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oqorirp9lzjj" w:id="0"/>
      <w:bookmarkEnd w:id="0"/>
      <w:r w:rsidDel="00000000" w:rsidR="00000000" w:rsidRPr="00000000">
        <w:rPr>
          <w:b w:val="1"/>
          <w:rtl w:val="0"/>
        </w:rPr>
        <w:t xml:space="preserve">Documento de Planejamento de Testes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sz w:val="24"/>
          <w:szCs w:val="24"/>
        </w:rPr>
      </w:pPr>
      <w:bookmarkStart w:colFirst="0" w:colLast="0" w:name="_wrqpwgag9g4y" w:id="1"/>
      <w:bookmarkEnd w:id="1"/>
      <w:r w:rsidDel="00000000" w:rsidR="00000000" w:rsidRPr="00000000">
        <w:rPr>
          <w:b w:val="1"/>
          <w:rtl w:val="0"/>
        </w:rPr>
        <w:t xml:space="preserve">1. Identificação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000000"/>
        </w:rPr>
      </w:pPr>
      <w:bookmarkStart w:colFirst="0" w:colLast="0" w:name="_h7wzmki36h" w:id="2"/>
      <w:bookmarkEnd w:id="2"/>
      <w:r w:rsidDel="00000000" w:rsidR="00000000" w:rsidRPr="00000000">
        <w:rPr>
          <w:b w:val="1"/>
          <w:color w:val="000000"/>
          <w:rtl w:val="0"/>
        </w:rPr>
        <w:t xml:space="preserve">Descrição: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ConectaCasa é um sistema desenvolvido para conectar pessoas que possuem imóveis disponíveis para aluguel com pessoas que estão em busca de um lugar para morar. A plataforma permite que proprietários cadastrem seus imóveis, incluindo informações como descrição, preço e disponibilidade, enquanto interessados podem pesquisar imóveis, agendar visitas e enviar mensagens diretamente aos proprietários.</w:t>
      </w:r>
    </w:p>
    <w:p w:rsidR="00000000" w:rsidDel="00000000" w:rsidP="00000000" w:rsidRDefault="00000000" w:rsidRPr="00000000" w14:paraId="0000000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360" w:lineRule="auto"/>
        <w:rPr>
          <w:b w:val="1"/>
          <w:color w:val="000000"/>
        </w:rPr>
      </w:pPr>
      <w:bookmarkStart w:colFirst="0" w:colLast="0" w:name="_aedix05kes7v" w:id="3"/>
      <w:bookmarkEnd w:id="3"/>
      <w:r w:rsidDel="00000000" w:rsidR="00000000" w:rsidRPr="00000000">
        <w:rPr>
          <w:b w:val="1"/>
          <w:color w:val="000000"/>
          <w:rtl w:val="0"/>
        </w:rPr>
        <w:t xml:space="preserve">Situação do Projeto:</w:t>
      </w:r>
    </w:p>
    <w:p w:rsidR="00000000" w:rsidDel="00000000" w:rsidP="00000000" w:rsidRDefault="00000000" w:rsidRPr="00000000" w14:paraId="00000007">
      <w:pPr>
        <w:spacing w:after="20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projeto novo, atualmente em fase inicial de desenvolvimento. Nesta etapa, estão sendo definidos os requisitos do sistema, a modelagem das entidades e o planejamento das funcionalidades principais, como o cadastro de imóveis, busca filtrada, agendamento de visitas; O projeto ainda não possui versões anteriores e será desenvolvido do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sz w:val="24"/>
          <w:szCs w:val="24"/>
        </w:rPr>
      </w:pPr>
      <w:bookmarkStart w:colFirst="0" w:colLast="0" w:name="_y0qf4htzo6tx" w:id="4"/>
      <w:bookmarkEnd w:id="4"/>
      <w:r w:rsidDel="00000000" w:rsidR="00000000" w:rsidRPr="00000000">
        <w:rPr>
          <w:b w:val="1"/>
          <w:color w:val="000000"/>
          <w:rtl w:val="0"/>
        </w:rPr>
        <w:t xml:space="preserve">2. Objetivos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dos testes no projeto ConectaCasa é verificar a qualidade, confiabilidade e funcionamento correto das funcionalidades essenciais do sistema, garantindo que ele atenda aos requisitos definidos nesta fase inicial de desenvolvimento.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forma específica, os testes visam: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Validar o cadastro de imóveis</w:t>
      </w:r>
      <w:r w:rsidDel="00000000" w:rsidR="00000000" w:rsidRPr="00000000">
        <w:rPr>
          <w:sz w:val="24"/>
          <w:szCs w:val="24"/>
          <w:rtl w:val="0"/>
        </w:rPr>
        <w:t xml:space="preserve">, assegurando que todas as informações (descrição, preço e disponibilidade) sejam salvas corretamente no banco de dados.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Garantir a precisão da busca filtrada</w:t>
      </w:r>
      <w:r w:rsidDel="00000000" w:rsidR="00000000" w:rsidRPr="00000000">
        <w:rPr>
          <w:sz w:val="24"/>
          <w:szCs w:val="24"/>
          <w:rtl w:val="0"/>
        </w:rPr>
        <w:t xml:space="preserve">, verificando se os filtros retornam resultados compatíveis com os critérios informados pelos usuários.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rPr>
          <w:b w:val="1"/>
          <w:sz w:val="24"/>
          <w:szCs w:val="24"/>
        </w:rPr>
      </w:pPr>
      <w:bookmarkStart w:colFirst="0" w:colLast="0" w:name="_aum7rczfx5w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m4hdkueof3z9" w:id="6"/>
      <w:bookmarkEnd w:id="6"/>
      <w:r w:rsidDel="00000000" w:rsidR="00000000" w:rsidRPr="00000000">
        <w:rPr>
          <w:b w:val="1"/>
          <w:rtl w:val="0"/>
        </w:rPr>
        <w:t xml:space="preserve">3. Escopo do Teste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escopo dos testes do sistema ConectaCasa abrange as funcionalidades principais que compõem o núcleo da aplicação, com foco em validar o correto funcionamento, integração e experiência do usuário nas etapas iniciais do desenvolvimento.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625"/>
        <w:gridCol w:w="4380"/>
        <w:tblGridChange w:id="0">
          <w:tblGrid>
            <w:gridCol w:w="1830"/>
            <w:gridCol w:w="2625"/>
            <w:gridCol w:w="438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Área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Funcionalidades Incluídas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Foco do Teste / Objetivo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.611328125" w:hRule="atLeast"/>
          <w:tblHeader w:val="0"/>
        </w:trPr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Cadastro de Imóveis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Formulário de registro de novas propriedades por proprietários.</w:t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Validação de Dados: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 Verificar a correta validação de todos os campos obrigatórios (descrição, preço, localização). </w:t>
            </w: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Persistência: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 Confirmar o armazenamento e a integridade das informações registradas no banco de dados.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Busca e Filtragem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Mecanismo de pesquisa de imóveis; Aplicação de filtros.</w:t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Coerência de Resultados: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 Testar a eficácia dos filtros (localização, preço, disponibilidade) para garantir que os resultados retornados sejam precisos e relevantes aos critérios do usuário. </w:t>
            </w: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Desempenho: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 Avaliar o tempo de resposta e a performance do sistema durante a execução das buscas.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Interface 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Layout, navegação (fluxo entre telas) e </w:t>
            </w:r>
            <w:r w:rsidDel="00000000" w:rsidR="00000000" w:rsidRPr="00000000">
              <w:rPr>
                <w:i w:val="1"/>
                <w:color w:val="1b1c1d"/>
                <w:sz w:val="24"/>
                <w:szCs w:val="24"/>
                <w:rtl w:val="0"/>
              </w:rPr>
              <w:t xml:space="preserve">design responsivo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1b1c1d" w:space="0" w:sz="7" w:val="single"/>
              <w:left w:color="1b1c1d" w:space="0" w:sz="7" w:val="single"/>
              <w:bottom w:color="1b1c1d" w:space="0" w:sz="7" w:val="single"/>
              <w:right w:color="1b1c1d" w:space="0" w:sz="7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jc w:val="both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Experiência do Usuário (UX):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 Avaliar a clareza das informações, a facilidade de navegação e a intuitividade geral da plataforma. </w:t>
            </w: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Compatibilidade:</w:t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 Verificar a correta exibição e comportamento da interface em diferentes tamanhos de tela e dispositivos (PC, mobile, tablet).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