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Lato" w:cs="Lato" w:eastAsia="Lato" w:hAnsi="Lato"/>
          <w:b w:val="1"/>
          <w:color w:val="656565"/>
          <w:sz w:val="34"/>
          <w:szCs w:val="34"/>
          <w:highlight w:val="white"/>
        </w:rPr>
      </w:pPr>
      <w:bookmarkStart w:colFirst="0" w:colLast="0" w:name="_heading=h.axckr8x1oy86" w:id="0"/>
      <w:bookmarkEnd w:id="0"/>
      <w:r w:rsidDel="00000000" w:rsidR="00000000" w:rsidRPr="00000000">
        <w:rPr>
          <w:rFonts w:ascii="Lato" w:cs="Lato" w:eastAsia="Lato" w:hAnsi="Lato"/>
          <w:b w:val="1"/>
          <w:color w:val="656565"/>
          <w:sz w:val="34"/>
          <w:szCs w:val="34"/>
          <w:highlight w:val="white"/>
          <w:rtl w:val="0"/>
        </w:rPr>
        <w:t xml:space="preserve">Banco de Conhecimento – Escolinha de Futebol e Locação de Espaços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ibvl6cbq5zpy" w:id="1"/>
      <w:bookmarkEnd w:id="1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Locação da Quadra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Valor para 1 hora: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R$ 140,00.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Valor para 2 ou mais horas: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R$ 120,00 por hora.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Exemplo: 2 horas = R$ 240,00, 3 horas = R$ 360,00.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Horário de funcionamento: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até 23h (podendo funcionar até meia-noite, dependendo da reserva).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2"/>
          <w:szCs w:val="22"/>
          <w:highlight w:val="white"/>
        </w:rPr>
      </w:pPr>
      <w:bookmarkStart w:colFirst="0" w:colLast="0" w:name="_heading=h.no8i04ssl3x6" w:id="2"/>
      <w:bookmarkEnd w:id="2"/>
      <w:r w:rsidDel="00000000" w:rsidR="00000000" w:rsidRPr="00000000">
        <w:rPr>
          <w:rFonts w:ascii="Lato" w:cs="Lato" w:eastAsia="Lato" w:hAnsi="Lato"/>
          <w:b w:val="1"/>
          <w:color w:val="656565"/>
          <w:sz w:val="22"/>
          <w:szCs w:val="22"/>
          <w:highlight w:val="white"/>
          <w:rtl w:val="0"/>
        </w:rPr>
        <w:t xml:space="preserve">Regras e Condições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highlight w:val="white"/>
          <w:rtl w:val="0"/>
        </w:rPr>
        <w:t xml:space="preserve">Taxa de limpeza: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R$ 80,00 (inclusa para o uso de churrasqueira ou parrilla).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Taxa de energia: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R$ 40,00 (necessária para uso de fritadeiras, fornos elétricos ou outros aparelhos).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Uso do espaço: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A locação da quadra não garante exclusividade de todo o ambiente.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Outros clientes podem usar churrasqueiras ou a quadra em horários próximos.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Abertura do espaço: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 local é aberto com </w:t>
      </w: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no máximo 1 hora de antecedência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Caso a quadra seja usada fora do horário reservado, será cobrado o valor adicional proporcional.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xuafwskr9aby" w:id="3"/>
      <w:bookmarkEnd w:id="3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Locação da Churrasqueira ou Parrilla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Valor (sem aluguel da quadra):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R$ 200,00 + R$ 80,00 (taxa de limpeza).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Incluso no aluguel: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grelha, tábua, garfo e faca para o assador.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Exemplo de valores combinados: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2 horas de quadra + churrasqueira: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R$ 520,00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3 horas de quadra + churrasqueira: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R$ 640,00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4 horas de quadra + churrasqueira: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R$ 760,00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2"/>
          <w:szCs w:val="22"/>
          <w:highlight w:val="white"/>
        </w:rPr>
      </w:pPr>
      <w:bookmarkStart w:colFirst="0" w:colLast="0" w:name="_heading=h.mzdh7kffnx9q" w:id="4"/>
      <w:bookmarkEnd w:id="4"/>
      <w:r w:rsidDel="00000000" w:rsidR="00000000" w:rsidRPr="00000000">
        <w:rPr>
          <w:rFonts w:ascii="Lato" w:cs="Lato" w:eastAsia="Lato" w:hAnsi="Lato"/>
          <w:b w:val="1"/>
          <w:color w:val="656565"/>
          <w:sz w:val="22"/>
          <w:szCs w:val="22"/>
          <w:highlight w:val="white"/>
          <w:rtl w:val="0"/>
        </w:rPr>
        <w:t xml:space="preserve">Regras e 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highlight w:val="white"/>
          <w:rtl w:val="0"/>
        </w:rPr>
        <w:t xml:space="preserve">Bebidas: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Obrigatoriamente adquiridas na copa.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Proibido trazer de fora.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Cliente pode levar copos plásticos de sua preferência.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Cancelamento ou remarcação: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Para reservas canceladas com menos de </w:t>
      </w: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10 dias de antecedência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, não haverá reembolso do sinal.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Eventos podem ser remarcados ou cancelados sem custos em caso de intempéries.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Pagamento: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Pix: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societypraiaclube@gmail.com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Adicional de </w:t>
      </w: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5% para pagamento com cartão de crédito/débito.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99dfq89mwvxf" w:id="5"/>
      <w:bookmarkEnd w:id="5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Serviços Adicionais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Aluguel de Pula-Pula (5 metros de diâmetro):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R$ 120,00.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Venda de camisa e calção: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R$ 100,00 (valor inclui os dois itens).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lox249gjt0qe" w:id="6"/>
      <w:bookmarkEnd w:id="6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Horários da Escolinha de Futebol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2"/>
          <w:szCs w:val="22"/>
          <w:highlight w:val="white"/>
        </w:rPr>
      </w:pPr>
      <w:bookmarkStart w:colFirst="0" w:colLast="0" w:name="_heading=h.okzloqbfo5a3" w:id="7"/>
      <w:bookmarkEnd w:id="7"/>
      <w:r w:rsidDel="00000000" w:rsidR="00000000" w:rsidRPr="00000000">
        <w:rPr>
          <w:rFonts w:ascii="Lato" w:cs="Lato" w:eastAsia="Lato" w:hAnsi="Lato"/>
          <w:b w:val="1"/>
          <w:color w:val="656565"/>
          <w:sz w:val="22"/>
          <w:szCs w:val="22"/>
          <w:highlight w:val="white"/>
          <w:rtl w:val="0"/>
        </w:rPr>
        <w:t xml:space="preserve">Categorias e Idades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highlight w:val="white"/>
          <w:rtl w:val="0"/>
        </w:rPr>
        <w:t xml:space="preserve">Sub 13 (12 e 13 anos):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Segunda/Quarta, 10h.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10h.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Segunda/Quinta, 15h (tarde).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Sub 11 (10 e 11 anos):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Segunda/Quarta, 10h.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10h.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Sub 9 (8 e 9 anos):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Segunda/Quarta, 9h.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11h.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Sub 7: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Terça, 10h.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13h30.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Sub 6: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14h30.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Sub 5 (4 e 5 anos):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Sábado, 15h30.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qpwlnv5lfjji" w:id="8"/>
      <w:bookmarkEnd w:id="8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Exemplos Práticos para Clientes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2"/>
          <w:szCs w:val="22"/>
          <w:highlight w:val="white"/>
        </w:rPr>
      </w:pPr>
      <w:bookmarkStart w:colFirst="0" w:colLast="0" w:name="_heading=h.b4mtewcf7swj" w:id="9"/>
      <w:bookmarkEnd w:id="9"/>
      <w:r w:rsidDel="00000000" w:rsidR="00000000" w:rsidRPr="00000000">
        <w:rPr>
          <w:rFonts w:ascii="Lato" w:cs="Lato" w:eastAsia="Lato" w:hAnsi="Lato"/>
          <w:b w:val="1"/>
          <w:color w:val="656565"/>
          <w:sz w:val="22"/>
          <w:szCs w:val="22"/>
          <w:highlight w:val="white"/>
          <w:rtl w:val="0"/>
        </w:rPr>
        <w:t xml:space="preserve">1. Quero alugar 3 horas da quadra com churrasqueira. Quanto sai?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Quadra: 3 x R$ 120 = R$ 360.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Churrasqueira: R$ 200.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Taxa de limpeza: R$ 80.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Total: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R$ 640,00.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2"/>
          <w:szCs w:val="22"/>
          <w:highlight w:val="white"/>
        </w:rPr>
      </w:pPr>
      <w:bookmarkStart w:colFirst="0" w:colLast="0" w:name="_heading=h.a0hxn6ppmm7o" w:id="10"/>
      <w:bookmarkEnd w:id="10"/>
      <w:r w:rsidDel="00000000" w:rsidR="00000000" w:rsidRPr="00000000">
        <w:rPr>
          <w:rFonts w:ascii="Lato" w:cs="Lato" w:eastAsia="Lato" w:hAnsi="Lato"/>
          <w:b w:val="1"/>
          <w:color w:val="656565"/>
          <w:sz w:val="22"/>
          <w:szCs w:val="22"/>
          <w:highlight w:val="white"/>
          <w:rtl w:val="0"/>
        </w:rPr>
        <w:t xml:space="preserve">2. Preciso apenas da churrasqueira. Quanto custa?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R$ 200 + R$ 80 (taxa de limpeza) = </w:t>
      </w: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R$ 280,00.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b w:val="1"/>
          <w:color w:val="656565"/>
          <w:sz w:val="21"/>
          <w:szCs w:val="21"/>
          <w:highlight w:val="white"/>
        </w:rPr>
      </w:pPr>
      <w:bookmarkStart w:colFirst="0" w:colLast="0" w:name="_heading=h.ch1mvk7uygmg" w:id="11"/>
      <w:bookmarkEnd w:id="11"/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3. Como faço para pagar?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Via Pix: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societypraiaclube@gmail.com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Lembrando que no cartão há um acréscimo de 5%.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656565"/>
          <w:sz w:val="26"/>
          <w:szCs w:val="26"/>
          <w:highlight w:val="white"/>
        </w:rPr>
      </w:pPr>
      <w:bookmarkStart w:colFirst="0" w:colLast="0" w:name="_heading=h.fh8oyk4ix5zl" w:id="12"/>
      <w:bookmarkEnd w:id="12"/>
      <w:r w:rsidDel="00000000" w:rsidR="00000000" w:rsidRPr="00000000">
        <w:rPr>
          <w:rFonts w:ascii="Lato" w:cs="Lato" w:eastAsia="Lato" w:hAnsi="Lato"/>
          <w:b w:val="1"/>
          <w:color w:val="656565"/>
          <w:sz w:val="26"/>
          <w:szCs w:val="26"/>
          <w:highlight w:val="white"/>
          <w:rtl w:val="0"/>
        </w:rPr>
        <w:t xml:space="preserve">Notas Importantes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Para reservar sua data, é necessário o pagamento de </w:t>
      </w: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50% do valor total</w:t>
      </w: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 como sinal.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Cancelamentos feitos com até 10 dias de antecedência têm direito ao reembolso do sinal.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 espaço deve ser utilizado apenas dentro dos horários reservados.</w:t>
      </w:r>
    </w:p>
    <w:p w:rsidR="00000000" w:rsidDel="00000000" w:rsidP="00000000" w:rsidRDefault="00000000" w:rsidRPr="00000000" w14:paraId="0000004E">
      <w:pPr>
        <w:jc w:val="left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FGtv1X/rM2BG975eu/acCQNZyQ==">CgMxLjAyDmguYXhja3I4eDFveTg2Mg5oLmlidmw2Y2JxNXpweTIOaC5ubzhpMDRzc2wzeDYyDmgueHVhZndza3I5YWJ5Mg5oLm16ZGg3a2Zmbng5cTIOaC45OWRmcTg5bXd2eGYyDmgubG94MjQ5Z2p0MHFlMg5oLm9remxvcWJmbzVhMzIOaC5xcHdsbnY1bGZqamkyDmguYjRtdGV3Y2Y3c3dqMg5oLmEwaHhuNnBwbW03bzIOaC5jaDFtdms3dXlnbWcyDmguZmg4b3lrNGl4NXpsOAByITFSY1VXV2Z1cFhwcUlqVkNLUUZxSmxPZUxKXzJGYVdP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