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Agustiniano Cristo rey de Santa Mónica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40378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Docente encargado: M</w:t>
                            </w:r>
                            <w:r w:rsidR="0040378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aría A. </w:t>
                            </w:r>
                            <w:proofErr w:type="spellStart"/>
                            <w:r w:rsidR="0040378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Mazzeo</w:t>
                            </w:r>
                            <w:proofErr w:type="spellEnd"/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 w:rsidR="0031396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urso: 2do grado – Sección A – 2do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Asignatura: </w:t>
                            </w:r>
                            <w:r w:rsidR="0040378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Ciencias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Agustiniano Cristo rey de Santa Mónica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40378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   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Docente encargado: M</w:t>
                      </w:r>
                      <w:r w:rsidR="0040378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aría A. </w:t>
                      </w:r>
                      <w:proofErr w:type="spellStart"/>
                      <w:r w:rsidR="0040378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Mazzeo</w:t>
                      </w:r>
                      <w:proofErr w:type="spellEnd"/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 w:rsidR="0031396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urso: 2do grado – Sección A – 2do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Asignatura: </w:t>
                      </w:r>
                      <w:r w:rsidR="0040378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Ciencias Sociales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TEGIAS PEDAGÓGICAS – </w:t>
      </w:r>
      <w:r w:rsidR="00403786">
        <w:rPr>
          <w:rFonts w:ascii="Tw Cen MT" w:hAnsi="Tw Cen MT"/>
          <w:b/>
          <w:sz w:val="24"/>
          <w:szCs w:val="24"/>
          <w:u w:val="single"/>
        </w:rPr>
        <w:t>CIENCIAS SOCIALES</w:t>
      </w:r>
      <w:r w:rsidR="00313966">
        <w:rPr>
          <w:rFonts w:ascii="Tw Cen MT" w:hAnsi="Tw Cen MT"/>
          <w:b/>
          <w:sz w:val="24"/>
          <w:szCs w:val="24"/>
          <w:u w:val="single"/>
        </w:rPr>
        <w:t xml:space="preserve"> (2DO GRADO – 2DO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competencia,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3056F3">
        <w:rPr>
          <w:rFonts w:ascii="Tw Cen MT" w:hAnsi="Tw Cen MT"/>
          <w:b/>
          <w:sz w:val="24"/>
          <w:szCs w:val="24"/>
        </w:rPr>
        <w:t>2do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403786">
        <w:rPr>
          <w:rFonts w:ascii="Tw Cen MT" w:hAnsi="Tw Cen MT"/>
          <w:b/>
          <w:sz w:val="24"/>
          <w:szCs w:val="24"/>
        </w:rPr>
        <w:t>Ciencias Sociales</w:t>
      </w:r>
      <w:r w:rsidR="003056F3">
        <w:rPr>
          <w:rFonts w:ascii="Tw Cen MT" w:hAnsi="Tw Cen MT"/>
          <w:sz w:val="24"/>
          <w:szCs w:val="24"/>
        </w:rPr>
        <w:t xml:space="preserve">, para el </w:t>
      </w:r>
      <w:r w:rsidR="00313966" w:rsidRPr="00313966">
        <w:rPr>
          <w:rFonts w:ascii="Tw Cen MT" w:hAnsi="Tw Cen MT"/>
          <w:b/>
          <w:sz w:val="24"/>
          <w:szCs w:val="24"/>
        </w:rPr>
        <w:t>2do</w:t>
      </w:r>
      <w:r w:rsidR="003056F3">
        <w:rPr>
          <w:rFonts w:ascii="Tw Cen MT" w:hAnsi="Tw Cen MT"/>
          <w:b/>
          <w:sz w:val="24"/>
          <w:szCs w:val="24"/>
        </w:rPr>
        <w:t xml:space="preserve">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  <w:bookmarkStart w:id="0" w:name="_GoBack"/>
      <w:bookmarkEnd w:id="0"/>
    </w:p>
    <w:p w:rsidR="00104BE6" w:rsidRPr="0077522F" w:rsidRDefault="00403786" w:rsidP="0040378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40378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Reconoce la importancia de la familia partiendo de su propia realidad.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[68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.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0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1% - Competencia lograda].</w:t>
      </w:r>
    </w:p>
    <w:p w:rsidR="00104BE6" w:rsidRPr="00EA7FED" w:rsidRDefault="00403786" w:rsidP="0040378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40378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Muestra autonomía en el desarrollo de sus actividades como miembro del grupo.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[48.2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5% - Competencia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parcialmente lograda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].</w:t>
      </w:r>
    </w:p>
    <w:p w:rsidR="00104BE6" w:rsidRPr="00EA7FED" w:rsidRDefault="00403786" w:rsidP="0040378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40378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Asume actitudes críticas en la defensa de sus deberes y derechos como niño.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[68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% - Competencia lograda].</w:t>
      </w:r>
    </w:p>
    <w:p w:rsidR="00104BE6" w:rsidRPr="00EA7FED" w:rsidRDefault="00403786" w:rsidP="0040378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40378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Interpreta y representa el espacio geográfico y la diversidad de paisajes.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[49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.25% - Competencia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parcialmente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lograda]</w:t>
      </w:r>
    </w:p>
    <w:p w:rsidR="00104BE6" w:rsidRPr="00EA7FED" w:rsidRDefault="00403786" w:rsidP="0040378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40378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Maneja las nociones espaciales que sirven de inicio en la comprensión de la realidad social.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[60.87% - Competencia lograda].</w:t>
      </w:r>
    </w:p>
    <w:p w:rsidR="00104BE6" w:rsidRPr="00EA7FED" w:rsidRDefault="00403786" w:rsidP="0040378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40378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Reconoce y valora los aportes culturales de los grupos étnicos en la conformación de la cultura venezolana.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42628F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[7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8.63% - </w:t>
      </w:r>
      <w:r w:rsidR="0042628F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</w:p>
    <w:p w:rsidR="00104BE6" w:rsidRPr="00EA7FED" w:rsidRDefault="00403786" w:rsidP="0040378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40378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Afianza las nociones de temporalidad histórica.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[81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.63% -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</w:t>
      </w:r>
    </w:p>
    <w:p w:rsidR="00104BE6" w:rsidRPr="00EA7FED" w:rsidRDefault="00104BE6" w:rsidP="00403786">
      <w:pPr>
        <w:pStyle w:val="ListParagraph"/>
        <w:spacing w:after="0" w:line="198" w:lineRule="atLeast"/>
        <w:jc w:val="both"/>
        <w:rPr>
          <w:rFonts w:ascii="Tw Cen MT" w:eastAsia="Times New Roman" w:hAnsi="Tw Cen MT" w:cs="Consolas"/>
          <w:color w:val="000000"/>
          <w:sz w:val="24"/>
          <w:szCs w:val="24"/>
          <w:lang w:eastAsia="es-VE"/>
        </w:rPr>
      </w:pPr>
    </w:p>
    <w:p w:rsidR="003056F3" w:rsidRDefault="003056F3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Bajo estos resultados, a continuación se indican las </w:t>
      </w:r>
      <w:r>
        <w:rPr>
          <w:rFonts w:ascii="Tw Cen MT" w:hAnsi="Tw Cen MT"/>
          <w:b/>
          <w:sz w:val="24"/>
          <w:szCs w:val="24"/>
        </w:rPr>
        <w:t xml:space="preserve">Estrategias Pedagógicas </w:t>
      </w:r>
      <w:r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322B82" w:rsidRDefault="00322B82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403786" w:rsidRDefault="00403786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403786" w:rsidRDefault="00403786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403786" w:rsidRDefault="00403786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lastRenderedPageBreak/>
        <w:t xml:space="preserve">Estrategias Pedagógicas: </w:t>
      </w:r>
    </w:p>
    <w:p w:rsidR="00104BE6" w:rsidRDefault="00403786" w:rsidP="003056F3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 evocación y conversación acerca de los miembros de la familia, la representación de las responsabilidades de cada uno de los miembros de la familia, mediante una simulación sencilla.</w:t>
      </w:r>
      <w:r w:rsidR="00104BE6" w:rsidRPr="00104BE6">
        <w:rPr>
          <w:rFonts w:ascii="Tw Cen MT" w:hAnsi="Tw Cen MT" w:cs="Arial"/>
          <w:sz w:val="24"/>
          <w:szCs w:val="24"/>
        </w:rPr>
        <w:t xml:space="preserve"> </w:t>
      </w:r>
    </w:p>
    <w:p w:rsidR="00104BE6" w:rsidRPr="00104BE6" w:rsidRDefault="00104BE6" w:rsidP="00104BE6">
      <w:pPr>
        <w:pStyle w:val="ListParagraph"/>
        <w:spacing w:line="312" w:lineRule="auto"/>
        <w:jc w:val="both"/>
        <w:rPr>
          <w:rFonts w:ascii="Tw Cen MT" w:hAnsi="Tw Cen MT" w:cs="Arial"/>
          <w:sz w:val="24"/>
          <w:szCs w:val="24"/>
        </w:rPr>
      </w:pPr>
    </w:p>
    <w:p w:rsidR="00104BE6" w:rsidRDefault="00117B7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Se debe potenciar la apreciación del paisaje geográfico, los elementos que lo conforman y las interrelaciones entre estos elementos, a través de la observación directa e indirecta del entorno, mediante visita, recorridos por la comunidad, fotografías, etc.</w:t>
      </w:r>
    </w:p>
    <w:p w:rsidR="00117B76" w:rsidRPr="00117B76" w:rsidRDefault="00117B76" w:rsidP="00117B76">
      <w:pPr>
        <w:pStyle w:val="ListParagraph"/>
        <w:rPr>
          <w:rFonts w:ascii="Tw Cen MT" w:hAnsi="Tw Cen MT" w:cs="Arial"/>
          <w:sz w:val="24"/>
          <w:szCs w:val="24"/>
        </w:rPr>
      </w:pPr>
    </w:p>
    <w:p w:rsidR="00117B76" w:rsidRDefault="00117B7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Participar los derechos y deberes del niño en la comunidad y en el estado, a través de la narración de fábulas o cuentos relacionados con la responsabilidad, la solidaridad, el respeto, la colaboración, entre otros…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117B7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Potenciar la reflexión sobre la necesidad de los derechos del niño y del cumplimiento de los deberes. Responsabilidad ciudadana, manifestación de actitudes pro-defensa de los derechos en la práctica ciudadana y la interiorización y cumplimiento de los </w:t>
      </w:r>
      <w:r w:rsidR="0042628F">
        <w:rPr>
          <w:rFonts w:ascii="Tw Cen MT" w:hAnsi="Tw Cen MT" w:cs="Arial"/>
          <w:sz w:val="24"/>
          <w:szCs w:val="24"/>
        </w:rPr>
        <w:t>deberes del ciudadano.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Reforzar la observación de los elementos del paisaje y de las relaciones de posición entre ellos (adentro – afuera, próximo – lejano, denso – ralo, al medio – al final)</w:t>
      </w:r>
      <w:r w:rsidR="00104BE6" w:rsidRPr="00104BE6">
        <w:rPr>
          <w:rFonts w:ascii="Tw Cen MT" w:hAnsi="Tw Cen MT" w:cs="Arial"/>
          <w:sz w:val="24"/>
          <w:szCs w:val="24"/>
        </w:rPr>
        <w:t>.</w:t>
      </w:r>
      <w:r>
        <w:rPr>
          <w:rFonts w:ascii="Tw Cen MT" w:hAnsi="Tw Cen MT" w:cs="Arial"/>
          <w:sz w:val="24"/>
          <w:szCs w:val="24"/>
        </w:rPr>
        <w:t xml:space="preserve"> Seriación del orden de posición de los elementos del paisaje: alineación bidireccional. Reconocimiento de diferentes perspectivas en relación con sujetos colocados en distintos puntos. Orientación espacial a partir de hitos de la comunidad como puntos de referencia y la descripción oral y escrita de la posición de algunos elementos del paisaje a partir de puntos de referencias (sobre colina, cerca del río, en la escuela, cerca de la playa).</w:t>
      </w:r>
    </w:p>
    <w:p w:rsidR="0042628F" w:rsidRPr="0042628F" w:rsidRDefault="0042628F" w:rsidP="0042628F">
      <w:pPr>
        <w:pStyle w:val="ListParagraph"/>
        <w:rPr>
          <w:rFonts w:ascii="Tw Cen MT" w:hAnsi="Tw Cen MT" w:cs="Arial"/>
          <w:sz w:val="24"/>
          <w:szCs w:val="24"/>
        </w:rPr>
      </w:pPr>
    </w:p>
    <w:p w:rsidR="0042628F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Observación directa e indirecta del espacio geográfico, mediante visita, recorrido por la comunidad, fotografías. Representación del paisaje observado en maquetas, mesas de arena u otros procedimientos sencillos que permitan una visión tridimensional del mismo.</w:t>
      </w:r>
    </w:p>
    <w:p w:rsidR="0042628F" w:rsidRPr="0042628F" w:rsidRDefault="0042628F" w:rsidP="0042628F">
      <w:pPr>
        <w:pStyle w:val="ListParagraph"/>
        <w:rPr>
          <w:rFonts w:ascii="Tw Cen MT" w:hAnsi="Tw Cen MT" w:cs="Arial"/>
          <w:sz w:val="24"/>
          <w:szCs w:val="24"/>
        </w:rPr>
      </w:pPr>
    </w:p>
    <w:p w:rsidR="0042628F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Continuar con los aportes culturales de los grupos étnicos (blancos, europeos, indígenas y negros) a la conformación de la cultura venezolana, indagando sobre la información relacionada con los bailes y platos típicos, fiestas tradicionales, </w:t>
      </w:r>
      <w:r>
        <w:rPr>
          <w:rFonts w:ascii="Tw Cen MT" w:hAnsi="Tw Cen MT" w:cs="Arial"/>
          <w:sz w:val="24"/>
          <w:szCs w:val="24"/>
        </w:rPr>
        <w:lastRenderedPageBreak/>
        <w:t>artesanías, música y juegos de la comunidad, del estado y de los distintos estados del país.</w:t>
      </w:r>
    </w:p>
    <w:p w:rsidR="0042628F" w:rsidRPr="0042628F" w:rsidRDefault="0042628F" w:rsidP="0042628F">
      <w:pPr>
        <w:pStyle w:val="ListParagraph"/>
        <w:rPr>
          <w:rFonts w:ascii="Tw Cen MT" w:hAnsi="Tw Cen MT" w:cs="Arial"/>
          <w:sz w:val="24"/>
          <w:szCs w:val="24"/>
        </w:rPr>
      </w:pPr>
    </w:p>
    <w:p w:rsidR="0042628F" w:rsidRPr="00104BE6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 educación entre la relación del pasado personal y el pasado histórico, a través de la descripción de cómo era la comunidad local antes de nuestro nacimiento; indagación y búsqueda de información para el reconocimiento de que la historia y para la existencia del mundo comenzó mucho antes de nuestro nacimiento y que continuará después de nosotros.</w:t>
      </w:r>
    </w:p>
    <w:p w:rsidR="0077522F" w:rsidRPr="0077522F" w:rsidRDefault="0077522F" w:rsidP="0077522F">
      <w:pPr>
        <w:jc w:val="both"/>
        <w:rPr>
          <w:rFonts w:ascii="Tw Cen MT" w:hAnsi="Tw Cen MT"/>
          <w:sz w:val="24"/>
          <w:szCs w:val="24"/>
          <w:lang w:val="es-ES"/>
        </w:rPr>
      </w:pPr>
    </w:p>
    <w:p w:rsidR="00907C73" w:rsidRDefault="00907C73" w:rsidP="00907C73">
      <w:pPr>
        <w:jc w:val="both"/>
        <w:rPr>
          <w:rFonts w:ascii="Tw Cen MT" w:hAnsi="Tw Cen MT"/>
          <w:sz w:val="24"/>
          <w:szCs w:val="24"/>
        </w:rPr>
      </w:pPr>
    </w:p>
    <w:p w:rsidR="00907C73" w:rsidRPr="00907C73" w:rsidRDefault="00907C73" w:rsidP="00907C73">
      <w:pPr>
        <w:jc w:val="both"/>
        <w:rPr>
          <w:rFonts w:ascii="Tw Cen MT" w:hAnsi="Tw Cen MT"/>
          <w:sz w:val="24"/>
          <w:szCs w:val="24"/>
        </w:rPr>
      </w:pPr>
    </w:p>
    <w:sectPr w:rsidR="00907C73" w:rsidRPr="00907C73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6B4" w:rsidRDefault="00DC46B4" w:rsidP="00D5266A">
      <w:pPr>
        <w:spacing w:after="0" w:line="240" w:lineRule="auto"/>
      </w:pPr>
      <w:r>
        <w:separator/>
      </w:r>
    </w:p>
  </w:endnote>
  <w:endnote w:type="continuationSeparator" w:id="0">
    <w:p w:rsidR="00DC46B4" w:rsidRDefault="00DC46B4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6B4" w:rsidRDefault="00DC46B4" w:rsidP="00D5266A">
      <w:pPr>
        <w:spacing w:after="0" w:line="240" w:lineRule="auto"/>
      </w:pPr>
      <w:r>
        <w:separator/>
      </w:r>
    </w:p>
  </w:footnote>
  <w:footnote w:type="continuationSeparator" w:id="0">
    <w:p w:rsidR="00DC46B4" w:rsidRDefault="00DC46B4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2938CD" wp14:editId="5D74D64E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Agustiniano Cristo rey de Santa Mónica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>Docente encargado: Michel Marín</w:t>
                          </w: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Cu</w:t>
                          </w:r>
                          <w:r w:rsidR="00313966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rso: 2do grado – Sección A – 2do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Lapso</w:t>
                          </w:r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Asignatura: </w:t>
                          </w:r>
                          <w:r w:rsidR="00403786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Ciencias Sociales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Agustiniano Cristo rey de Santa Mónica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>Docente encargado: Michel Marín</w:t>
                    </w: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</w:t>
                    </w:r>
                    <w:r w:rsidR="00313966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rso: 2do grado – Sección A – 2do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Lapso</w:t>
                    </w:r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Asignatura: </w:t>
                    </w:r>
                    <w:r w:rsidR="00403786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Ciencias Sociales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707DB4A" wp14:editId="33748BF0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6B11C9B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403786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403786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emisión del reporte: 08/07/2015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María Antonieta </w:t>
                          </w:r>
                          <w:proofErr w:type="spellStart"/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Mazzeo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403786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403786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emisión del reporte: 08/07/2015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María Antonieta </w:t>
                    </w:r>
                    <w:proofErr w:type="spellStart"/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Mazzeo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371737" wp14:editId="2482882D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210CBA57" wp14:editId="00556CAF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9A88BD0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104BE6"/>
    <w:rsid w:val="00117B76"/>
    <w:rsid w:val="002E3069"/>
    <w:rsid w:val="003056F3"/>
    <w:rsid w:val="00313966"/>
    <w:rsid w:val="00322B82"/>
    <w:rsid w:val="003957D3"/>
    <w:rsid w:val="00403786"/>
    <w:rsid w:val="0042628F"/>
    <w:rsid w:val="0048409B"/>
    <w:rsid w:val="004A2DBC"/>
    <w:rsid w:val="00510E3A"/>
    <w:rsid w:val="005B37A6"/>
    <w:rsid w:val="0068607B"/>
    <w:rsid w:val="006C0E7D"/>
    <w:rsid w:val="00743C66"/>
    <w:rsid w:val="0077522F"/>
    <w:rsid w:val="007A0373"/>
    <w:rsid w:val="007D4F12"/>
    <w:rsid w:val="007F44EE"/>
    <w:rsid w:val="00907C73"/>
    <w:rsid w:val="00AE3880"/>
    <w:rsid w:val="00B41D07"/>
    <w:rsid w:val="00B94A9F"/>
    <w:rsid w:val="00CE7187"/>
    <w:rsid w:val="00D5266A"/>
    <w:rsid w:val="00DC46B4"/>
    <w:rsid w:val="00EA7FED"/>
    <w:rsid w:val="00F2463E"/>
    <w:rsid w:val="00F5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593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</dc:creator>
  <cp:lastModifiedBy>Rodrigo</cp:lastModifiedBy>
  <cp:revision>5</cp:revision>
  <cp:lastPrinted>2015-07-08T18:04:00Z</cp:lastPrinted>
  <dcterms:created xsi:type="dcterms:W3CDTF">2015-06-14T14:48:00Z</dcterms:created>
  <dcterms:modified xsi:type="dcterms:W3CDTF">2015-07-08T18:05:00Z</dcterms:modified>
</cp:coreProperties>
</file>