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0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-30480</wp:posOffset>
            </wp:positionH>
            <wp:positionV relativeFrom="paragraph">
              <wp:posOffset>-154305</wp:posOffset>
            </wp:positionV>
            <wp:extent cx="1033145" cy="671830"/>
            <wp:effectExtent l="0" t="0" r="0" b="0"/>
            <wp:wrapNone/>
            <wp:docPr id="1" name="Picture 7" descr="http://mastersid.univ-rouen.fr/images/logoS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http://mastersid.univ-rouen.fr/images/logoSID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3686175</wp:posOffset>
            </wp:positionH>
            <wp:positionV relativeFrom="paragraph">
              <wp:posOffset>-104140</wp:posOffset>
            </wp:positionV>
            <wp:extent cx="1713865" cy="615315"/>
            <wp:effectExtent l="0" t="0" r="0" b="0"/>
            <wp:wrapNone/>
            <wp:docPr id="2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ab/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  <w:lang w:val="en-US"/>
        </w:rPr>
      </w:pPr>
      <w:r>
        <w:rPr>
          <w:b/>
          <w:sz w:val="20"/>
        </w:rPr>
        <w:tab/>
        <w:tab/>
        <w:tab/>
        <w:tab/>
        <w:tab/>
        <w:tab/>
      </w:r>
      <w:r>
        <w:rPr>
          <w:b/>
          <w:sz w:val="20"/>
          <w:lang w:val="en-US"/>
        </w:rPr>
        <w:t xml:space="preserve">      </w:t>
      </w:r>
    </w:p>
    <w:p>
      <w:pPr>
        <w:pStyle w:val="Normal"/>
        <w:rPr>
          <w:lang w:val="en-US"/>
        </w:rPr>
      </w:pPr>
      <w:r>
        <w:rPr>
          <w:i/>
          <w:iCs/>
          <w:lang w:val="en-US"/>
        </w:rPr>
        <w:t>Master 2</w:t>
        <w:tab/>
        <w:tab/>
        <w:tab/>
        <w:tab/>
        <w:tab/>
        <w:t xml:space="preserve">               </w:t>
        <w:tab/>
      </w:r>
      <w:r>
        <w:rPr>
          <w:b/>
          <w:lang w:val="en-US"/>
        </w:rPr>
        <w:t>Machine Learning on Sequences</w:t>
      </w:r>
      <w:r>
        <w:rPr>
          <w:i/>
          <w:iCs/>
          <w:lang w:val="en-US"/>
        </w:rPr>
        <w:tab/>
      </w:r>
    </w:p>
    <w:p>
      <w:pPr>
        <w:pStyle w:val="Normal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Practical work 2:</w:t>
      </w:r>
    </w:p>
    <w:p>
      <w:pPr>
        <w:pStyle w:val="Normal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Hidden Markov Models (HMM) </w:t>
      </w:r>
    </w:p>
    <w:p>
      <w:pPr>
        <w:pStyle w:val="Normal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Forward-Backward versus Viterbi training</w:t>
      </w:r>
    </w:p>
    <w:p>
      <w:pPr>
        <w:pStyle w:val="Normal"/>
        <w:spacing w:lineRule="atLeast" w:line="360"/>
        <w:jc w:val="center"/>
        <w:rPr>
          <w:lang w:val="en-US"/>
        </w:rPr>
      </w:pPr>
      <w:r>
        <w:rPr>
          <w:u w:val="single"/>
          <w:lang w:val="en-US"/>
        </w:rPr>
        <w:tab/>
        <w:tab/>
        <w:tab/>
        <w:tab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In this session we focus on training semi continuous Hidden Makov Models for handwritten digit recognition. We recall that images are 28X28 as shown on figure below.</w:t>
      </w:r>
    </w:p>
    <w:p>
      <w:pPr>
        <w:pStyle w:val="Normal"/>
        <w:jc w:val="center"/>
        <w:rPr>
          <w:bCs/>
        </w:rPr>
      </w:pPr>
      <w:r>
        <w:rPr/>
        <w:drawing>
          <wp:inline distT="0" distB="0" distL="0" distR="0">
            <wp:extent cx="1035050" cy="575945"/>
            <wp:effectExtent l="0" t="0" r="0" b="0"/>
            <wp:docPr id="3" name="Image 687312517" descr="Une image contenant ligne, symbole, diagramm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87312517" descr="Une image contenant ligne, symbole, diagramm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Cs/>
          <w:i/>
          <w:i/>
          <w:iCs/>
          <w:sz w:val="20"/>
          <w:szCs w:val="20"/>
          <w:lang w:val="en-US"/>
        </w:rPr>
      </w:pPr>
      <w:r>
        <w:rPr>
          <w:bCs/>
          <w:i/>
          <w:iCs/>
          <w:sz w:val="20"/>
          <w:szCs w:val="20"/>
          <w:lang w:val="en-US"/>
        </w:rPr>
        <w:t>Exemple of image digit of the MNIST dataset.</w:t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Recall that semi-continuous HMM are discreet HMM that have discret input sequences where the input have been discretized through a clustering preprocessing stage, which in the present case assigns a single ID to every columns of 28 pixels as depicted on figures below. The size of the codebook induces a discretization effect, the larger the codebook, the lower the discretization error. Notice that the codebook is shared by the different HMM. In this exercise you can choose to</w:t>
      </w:r>
      <w:r>
        <w:rPr>
          <w:bCs/>
          <w:lang w:val="en-US"/>
        </w:rPr>
        <w:t xml:space="preserve"> use two </w:t>
      </w:r>
      <w:r>
        <w:rPr>
          <w:rFonts w:cs="Arial" w:ascii="Arial" w:hAnsi="Arial"/>
          <w:bCs/>
          <w:sz w:val="20"/>
          <w:szCs w:val="20"/>
          <w:lang w:val="en-US"/>
        </w:rPr>
        <w:t>different codebooks of size 50 and 100 clusters.</w: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jc w:val="center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center"/>
        <w:rPr>
          <w:bCs/>
          <w:sz w:val="13"/>
          <w:szCs w:val="13"/>
          <w:lang w:val="en-US"/>
        </w:rPr>
      </w:pPr>
      <w:r>
        <w:rPr/>
        <w:drawing>
          <wp:inline distT="0" distB="0" distL="0" distR="0">
            <wp:extent cx="1035050" cy="575945"/>
            <wp:effectExtent l="0" t="0" r="0" b="0"/>
            <wp:docPr id="4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13"/>
          <w:sz w:val="13"/>
          <w:szCs w:val="13"/>
        </w:rPr>
        <w:t>﻿</w:t>
      </w:r>
    </w:p>
    <w:p>
      <w:pPr>
        <w:pStyle w:val="Normal"/>
        <w:jc w:val="center"/>
        <w:rPr>
          <w:bCs/>
          <w:sz w:val="16"/>
          <w:szCs w:val="16"/>
          <w:lang w:val="en-US"/>
        </w:rPr>
      </w:pPr>
      <w:r>
        <w:rPr>
          <w:bCs/>
          <w:sz w:val="16"/>
          <w:szCs w:val="16"/>
          <w:lang w:val="en-US"/>
        </w:rPr>
        <w:t>0 0 0 5 1 1 0 0 0 0 0 0 0 0 0 0 0 4 7 7 5 2 0 0 0 0 0 0 0 0 0 0 0 0 0 0 0 4 4 4 6 9 9 5 5 2 2 2 2 0 0 0 0 0 0 0</w:t>
      </w:r>
    </w:p>
    <w:p>
      <w:pPr>
        <w:pStyle w:val="Normal"/>
        <w:jc w:val="both"/>
        <w:rPr>
          <w:bCs/>
          <w:sz w:val="16"/>
          <w:szCs w:val="16"/>
          <w:lang w:val="en-US"/>
        </w:rPr>
      </w:pPr>
      <w:r>
        <w:rPr>
          <w:bCs/>
          <w:sz w:val="16"/>
          <w:szCs w:val="16"/>
          <w:lang w:val="en-US"/>
        </w:rPr>
      </w:r>
    </w:p>
    <w:p>
      <w:pPr>
        <w:pStyle w:val="Normal"/>
        <w:jc w:val="center"/>
        <w:rPr>
          <w:bCs/>
          <w:sz w:val="16"/>
          <w:szCs w:val="16"/>
          <w:lang w:val="en-US"/>
        </w:rPr>
      </w:pPr>
      <w:r>
        <w:rPr/>
        <w:drawing>
          <wp:inline distT="0" distB="0" distL="0" distR="0">
            <wp:extent cx="1003300" cy="558165"/>
            <wp:effectExtent l="0" t="0" r="0" b="0"/>
            <wp:docPr id="5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16"/>
          <w:sz w:val="16"/>
          <w:szCs w:val="16"/>
        </w:rPr>
        <w:t>﻿﻿</w:t>
      </w:r>
    </w:p>
    <w:p>
      <w:pPr>
        <w:pStyle w:val="Normal"/>
        <w:jc w:val="center"/>
        <w:rPr>
          <w:bCs/>
          <w:sz w:val="16"/>
          <w:szCs w:val="16"/>
          <w:lang w:val="en-US"/>
        </w:rPr>
      </w:pPr>
      <w:r>
        <w:rPr>
          <w:bCs/>
          <w:sz w:val="16"/>
          <w:szCs w:val="16"/>
          <w:lang w:val="en-US"/>
        </w:rPr>
        <w:t>1 1 1 19 2 2 1 1 1 8 1 1 1 1 1 1 1 5 5 2 6 16 1 1 1 1 1 1 1 1 1 1 1 1 1 1 1 12 5 5 5 4 8 19 19 6 6 16 16 1 1 1 1 1 1 1</w:t>
      </w:r>
    </w:p>
    <w:p>
      <w:pPr>
        <w:pStyle w:val="Normal"/>
        <w:jc w:val="center"/>
        <w:rPr>
          <w:bCs/>
          <w:sz w:val="16"/>
          <w:szCs w:val="16"/>
        </w:rPr>
      </w:pPr>
      <w:r>
        <w:rPr/>
        <w:drawing>
          <wp:inline distT="0" distB="0" distL="0" distR="0">
            <wp:extent cx="1028700" cy="549910"/>
            <wp:effectExtent l="0" t="0" r="0" b="0"/>
            <wp:docPr id="6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Cs/>
          <w:sz w:val="16"/>
          <w:szCs w:val="16"/>
          <w:lang w:val="en-US"/>
        </w:rPr>
      </w:pPr>
      <w:r>
        <w:rPr>
          <w:bCs/>
          <w:sz w:val="16"/>
          <w:sz w:val="16"/>
          <w:szCs w:val="16"/>
        </w:rPr>
        <w:t>﻿</w:t>
      </w:r>
      <w:r>
        <w:rPr>
          <w:bCs/>
          <w:sz w:val="16"/>
          <w:szCs w:val="16"/>
          <w:lang w:val="en-US"/>
        </w:rPr>
        <w:t>2 2 2 21 8 5 0 0 0 0 0 21 21 21 21 21 21 6 4 33 13 11 2 2 2 2 2 2 2 2 2 2 2 2 2 2 2 39 6 6 36 7 32 40 40 13 1 11 11 2 2 2 2 2 2 2</w:t>
      </w:r>
    </w:p>
    <w:p>
      <w:pPr>
        <w:pStyle w:val="Normal"/>
        <w:jc w:val="center"/>
        <w:rPr>
          <w:bCs/>
          <w:i/>
          <w:i/>
          <w:iCs/>
          <w:sz w:val="20"/>
          <w:szCs w:val="20"/>
          <w:lang w:val="en-US"/>
        </w:rPr>
      </w:pPr>
      <w:r>
        <w:rPr>
          <w:bCs/>
          <w:i/>
          <w:iCs/>
          <w:sz w:val="20"/>
          <w:szCs w:val="20"/>
          <w:lang w:val="en-US"/>
        </w:rPr>
        <w:t>Discretization effect using 10, 20, 50 clusters, and the corresponding to a discreet sequence.</w:t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  <w:t>Training HMM with the forward-backward algorithm</w: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Training a HMM with the forward – backward algorithm takes into account every possible hidden state sequences to compute the statistics that are necessary for estimating the optimal parameters of a new HMM.</w: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We recall the re-estimations formulas obtained:</w:t>
      </w:r>
    </w:p>
    <w:p>
      <w:pPr>
        <w:pStyle w:val="Normal"/>
        <w:jc w:val="center"/>
        <w:rPr>
          <w:rFonts w:eastAsia="" w:eastAsiaTheme="minorEastAsia"/>
          <w:bCs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sSub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b/>
              </m:sSub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/>
          </m:sSubSup>
          <m:r>
            <w:rPr>
              <w:rFonts w:ascii="Cambria Math" w:hAnsi="Cambria Math"/>
            </w:rPr>
            <m:t xml:space="preserve">=</m:t>
          </m:r>
          <m:f>
            <m:num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</m:e>
              </m:nary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</m:sSub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  <m:sSubSup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</m:sSub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num>
            <m:den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</m:e>
              </m:nary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</m:e>
              </m:nary>
            </m:den>
          </m:f>
        </m:oMath>
      </m:oMathPara>
    </w:p>
    <w:p>
      <w:pPr>
        <w:pStyle w:val="Normal"/>
        <w:jc w:val="both"/>
        <w:rPr>
          <w:rFonts w:eastAsia="" w:eastAsiaTheme="minorEastAsia"/>
          <w:bCs/>
          <w:iCs/>
        </w:rPr>
      </w:pPr>
      <w:r>
        <w:rPr>
          <w:rFonts w:eastAsia="" w:eastAsiaTheme="minorEastAsia"/>
          <w:bCs/>
          <w:iCs/>
        </w:rPr>
      </w:r>
    </w:p>
    <w:p>
      <w:pPr>
        <w:pStyle w:val="Normal"/>
        <w:jc w:val="both"/>
        <w:rPr>
          <w:rFonts w:eastAsia="" w:eastAsiaTheme="minorEastAsia"/>
          <w:bCs/>
          <w:iCs/>
        </w:rPr>
      </w:pPr>
      <w:r>
        <w:rPr>
          <w:rFonts w:eastAsia="" w:eastAsiaTheme="minorEastAsia"/>
          <w:bCs/>
          <w:iCs/>
        </w:rPr>
      </w:r>
    </w:p>
    <w:p>
      <w:pPr>
        <w:pStyle w:val="Normal"/>
        <w:jc w:val="center"/>
        <w:rPr>
          <w:rFonts w:eastAsia="" w:eastAsiaTheme="minorEastAsia"/>
          <w:bCs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/>
          </m:sSubSup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/>
              </m:sSubSup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</m:naryPr>
                    <m:sub>
                      <m:eqAr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sSub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sSub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m</m:t>
                              </m:r>
                            </m:sub>
                            <m:sup/>
                          </m:sSubSup>
                        </m:e>
                      </m:eqAr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</m:e>
                  </m:nary>
                </m:e>
              </m:nary>
            </m:num>
            <m:den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</m:e>
                  </m:nary>
                </m:e>
              </m:nary>
            </m:den>
          </m:f>
        </m:oMath>
      </m:oMathPara>
    </w:p>
    <w:p>
      <w:pPr>
        <w:pStyle w:val="Normal"/>
        <w:jc w:val="both"/>
        <w:rPr>
          <w:rFonts w:eastAsia="" w:eastAsiaTheme="minorEastAsia"/>
          <w:bCs/>
          <w:iCs/>
        </w:rPr>
      </w:pPr>
      <w:r>
        <w:rPr>
          <w:rFonts w:eastAsia="" w:eastAsiaTheme="minorEastAsia"/>
          <w:bCs/>
          <w:iCs/>
        </w:rPr>
      </w:r>
    </w:p>
    <w:p>
      <w:pPr>
        <w:pStyle w:val="Normal"/>
        <w:jc w:val="both"/>
        <w:rPr>
          <w:rFonts w:eastAsia="" w:eastAsiaTheme="minorEastAsia"/>
          <w:bCs/>
          <w:iCs/>
        </w:rPr>
      </w:pPr>
      <w:r>
        <w:rPr>
          <w:rFonts w:eastAsia="" w:eastAsiaTheme="minorEastAsia"/>
          <w:bCs/>
          <w:iCs/>
        </w:rPr>
      </w:r>
    </w:p>
    <w:p>
      <w:pPr>
        <w:pStyle w:val="Normal"/>
        <w:jc w:val="center"/>
        <w:rPr>
          <w:b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ij</m:t>
              </m:r>
            </m:sub>
            <m:sup/>
          </m:sSubSup>
          <m:r>
            <w:rPr>
              <w:rFonts w:ascii="Cambria Math" w:hAnsi="Cambria Math"/>
            </w:rPr>
            <m:t xml:space="preserve">=</m:t>
          </m:r>
          <m:f>
            <m:num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ij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</m:e>
                  </m:nary>
                </m:e>
              </m:nary>
            </m:num>
            <m:den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p>
                      </m:sSub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</m:e>
                  </m:nary>
                </m:e>
              </m:nary>
            </m:den>
          </m:f>
        </m:oMath>
      </m:oMathPara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  <w:t>with</w:t>
      </w:r>
    </w:p>
    <w:p>
      <w:pPr>
        <w:pStyle w:val="Normal"/>
        <w:jc w:val="center"/>
        <w:rPr>
          <w:b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O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  <m:sSub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e>
          </m:nary>
        </m:oMath>
      </m:oMathPara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 xml:space="preserve">Observe that we can also take account of the finite duration of the observation sequences and state sequences as well, such that we can introduce final states probabilities </w:t>
      </w:r>
      <w:r>
        <w:rPr/>
      </w:r>
      <m:oMath xmlns:m="http://schemas.openxmlformats.org/officeDocument/2006/math">
        <m:sSubSup>
          <m:e>
            <m:sSub>
              <m:e>
                <m:r>
                  <w:rPr>
                    <w:rFonts w:ascii="Cambria Math" w:hAnsi="Cambria Math"/>
                  </w:rPr>
                  <m:t xml:space="preserve">Pf</m:t>
                </m:r>
              </m:e>
              <m:sub/>
            </m:sSub>
          </m:e>
          <m:sub>
            <m:r>
              <w:rPr>
                <w:rFonts w:ascii="Cambria Math" w:hAnsi="Cambria Math"/>
              </w:rPr>
              <m:t xml:space="preserve">i</m:t>
            </m:r>
          </m:sub>
          <m:sup/>
        </m:sSubSup>
      </m:oMath>
      <w:r>
        <w:rPr>
          <w:bCs/>
          <w:lang w:val="en-US"/>
        </w:rPr>
        <w:t xml:space="preserve"> that are the probability for state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bCs/>
          <w:lang w:val="en-US"/>
        </w:rPr>
        <w:t xml:space="preserve"> to end the sequence, </w:t>
      </w:r>
      <w:r>
        <w:rPr/>
      </w:r>
      <m:oMath xmlns:m="http://schemas.openxmlformats.org/officeDocument/2006/math">
        <m:sSubSup>
          <m:e>
            <m:sSub>
              <m:e>
                <m:r>
                  <w:rPr>
                    <w:rFonts w:ascii="Cambria Math" w:hAnsi="Cambria Math"/>
                  </w:rPr>
                  <m:t xml:space="preserve">Pf</m:t>
                </m:r>
              </m:e>
              <m:sub/>
            </m:sSub>
          </m:e>
          <m:sub>
            <m:r>
              <w:rPr>
                <w:rFonts w:ascii="Cambria Math" w:hAnsi="Cambria Math"/>
              </w:rPr>
              <m:t xml:space="preserve">i</m:t>
            </m:r>
          </m:sub>
          <m:sup/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)</m:t>
        </m:r>
      </m:oMath>
      <w:r>
        <w:rPr>
          <w:bCs/>
          <w:lang w:val="en-US"/>
        </w:rPr>
        <w:t xml:space="preserve"> .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  <w:t>The re-estimation formula for final probability is the following:</w:t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center"/>
        <w:rPr>
          <w:b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sSub>
                <m:e>
                  <m:r>
                    <w:rPr>
                      <w:rFonts w:ascii="Cambria Math" w:hAnsi="Cambria Math"/>
                    </w:rPr>
                    <m:t xml:space="preserve">Pf</m:t>
                  </m:r>
                </m:e>
                <m:sub/>
              </m:sSub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/>
          </m:sSubSup>
          <m:r>
            <w:rPr>
              <w:rFonts w:ascii="Cambria Math" w:hAnsi="Cambria Math"/>
            </w:rPr>
            <m:t xml:space="preserve">=</m:t>
          </m:r>
          <m:f>
            <m:num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</m:e>
              </m:nary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</m:sSub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  <m:sSubSup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</m:sSub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num>
            <m:den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L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den>
                  </m:f>
                </m:e>
              </m:nary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</m:e>
              </m:nary>
            </m:den>
          </m:f>
        </m:oMath>
      </m:oMathPara>
    </w:p>
    <w:p>
      <w:pPr>
        <w:pStyle w:val="Normal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cs="Arial" w:ascii="Arial" w:hAnsi="Arial"/>
          <w:b/>
          <w:sz w:val="20"/>
          <w:szCs w:val="20"/>
          <w:lang w:val="en-US"/>
        </w:rPr>
      </w:r>
    </w:p>
    <w:p>
      <w:pPr>
        <w:pStyle w:val="Normal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cs="Arial" w:ascii="Arial" w:hAnsi="Arial"/>
          <w:b/>
          <w:sz w:val="20"/>
          <w:szCs w:val="20"/>
          <w:lang w:val="en-US"/>
        </w:rPr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/>
          <w:sz w:val="20"/>
          <w:szCs w:val="20"/>
          <w:lang w:val="en-US"/>
        </w:rPr>
        <w:t>Question 1:</w:t>
      </w:r>
      <w:r>
        <w:rPr>
          <w:rFonts w:cs="Arial" w:ascii="Arial" w:hAnsi="Arial"/>
          <w:bCs/>
          <w:sz w:val="20"/>
          <w:szCs w:val="20"/>
          <w:lang w:val="en-US"/>
        </w:rPr>
        <w:t xml:space="preserve"> Training with multiple examples.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 xml:space="preserve">The re-estimation formulas below suggest that we need to sum the contribution of each training example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>
          <w:rFonts w:cs="Arial" w:ascii="Arial" w:hAnsi="Arial"/>
          <w:bCs/>
          <w:sz w:val="20"/>
          <w:szCs w:val="20"/>
          <w:lang w:val="en-US"/>
        </w:rPr>
        <w:t>to the numerator and to the denominator of each of the tree quantities to estimate.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 xml:space="preserve">Observe that since we work with </w:t>
      </w:r>
      <w:r>
        <w:rPr>
          <w:rFonts w:cs="Arial" w:ascii="Arial" w:hAnsi="Arial"/>
          <w:bCs/>
          <w:i/>
          <w:iCs/>
          <w:sz w:val="20"/>
          <w:szCs w:val="20"/>
          <w:lang w:val="en-US"/>
        </w:rPr>
        <w:t>left-to-right</w:t>
      </w:r>
      <w:r>
        <w:rPr>
          <w:rFonts w:cs="Arial" w:ascii="Arial" w:hAnsi="Arial"/>
          <w:bCs/>
          <w:sz w:val="20"/>
          <w:szCs w:val="20"/>
          <w:lang w:val="en-US"/>
        </w:rPr>
        <w:t xml:space="preserve"> models the initial probability and final probability vectors remain unchanged during training, and there is no need to res-estimate them.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Write the following methods that cumulate the statistics (in log scale) of the numerators and the denominator of the re-estimation formulas.</w:t>
      </w:r>
    </w:p>
    <w:p>
      <w:pPr>
        <w:pStyle w:val="Normal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</w:r>
    </w:p>
    <w:p>
      <w:pPr>
        <w:pStyle w:val="Normal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</w:r>
    </w:p>
    <w:p>
      <w:pPr>
        <w:pStyle w:val="Normal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def cumulate_den</w:t>
      </w:r>
      <w:r>
        <w:rPr>
          <w:rFonts w:cs="Courier New" w:ascii="Courier New" w:hAnsi="Courier New"/>
          <w:sz w:val="18"/>
          <w:szCs w:val="18"/>
          <w:lang w:val="en-US"/>
        </w:rPr>
        <w:t xml:space="preserve">(self,T,fwd,bwd, </w:t>
      </w:r>
      <w:r>
        <w:rPr>
          <w:rFonts w:cs="Courier New" w:ascii="Courier New" w:hAnsi="Courier New"/>
          <w:b/>
          <w:bCs/>
          <w:sz w:val="18"/>
          <w:szCs w:val="18"/>
          <w:lang w:val="en-US"/>
        </w:rPr>
        <w:t>sum_den</w:t>
      </w:r>
      <w:r>
        <w:rPr>
          <w:rFonts w:cs="Courier New" w:ascii="Courier New" w:hAnsi="Courier New"/>
          <w:sz w:val="18"/>
          <w:szCs w:val="18"/>
          <w:lang w:val="en-US"/>
        </w:rPr>
        <w:t xml:space="preserve">,log_likelihood):  </w:t>
      </w:r>
    </w:p>
    <w:p>
      <w:pPr>
        <w:pStyle w:val="Normal"/>
        <w:shd w:val="clear" w:color="auto" w:fill="F2F2F2" w:themeFill="background1" w:themeFillShade="f2"/>
        <w:rPr>
          <w:b/>
          <w:i/>
          <w:i/>
          <w:iCs/>
          <w:sz w:val="18"/>
          <w:szCs w:val="18"/>
          <w:lang w:val="en-US"/>
        </w:rPr>
      </w:pPr>
      <w:r>
        <w:rPr>
          <w:b/>
          <w:i/>
          <w:iCs/>
          <w:sz w:val="18"/>
          <w:szCs w:val="18"/>
          <w:lang w:val="en-US"/>
        </w:rPr>
      </w:r>
    </w:p>
    <w:p>
      <w:pPr>
        <w:pStyle w:val="Normal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def cumulate_A_num</w:t>
      </w:r>
      <w:r>
        <w:rPr>
          <w:rFonts w:cs="Courier New" w:ascii="Courier New" w:hAnsi="Courier New"/>
          <w:sz w:val="18"/>
          <w:szCs w:val="18"/>
          <w:lang w:val="en-US"/>
        </w:rPr>
        <w:t>(self,train_data,fwd_lattice,bwd_lattice,</w:t>
      </w:r>
      <w:r>
        <w:rPr>
          <w:rFonts w:cs="Courier New" w:ascii="Courier New" w:hAnsi="Courier New"/>
          <w:b/>
          <w:bCs/>
          <w:sz w:val="18"/>
          <w:szCs w:val="18"/>
          <w:lang w:val="en-US"/>
        </w:rPr>
        <w:t>sum_A_num</w:t>
      </w:r>
      <w:r>
        <w:rPr>
          <w:rFonts w:cs="Courier New" w:ascii="Courier New" w:hAnsi="Courier New"/>
          <w:sz w:val="18"/>
          <w:szCs w:val="18"/>
          <w:lang w:val="en-US"/>
        </w:rPr>
        <w:t>,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  <w:t>log_likelihood):</w:t>
      </w:r>
    </w:p>
    <w:p>
      <w:pPr>
        <w:pStyle w:val="Normal"/>
        <w:shd w:val="clear" w:color="auto" w:fill="F2F2F2" w:themeFill="background1" w:themeFillShade="f2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</w:r>
    </w:p>
    <w:p>
      <w:pPr>
        <w:pStyle w:val="Normal"/>
        <w:rPr>
          <w:b/>
          <w:i/>
          <w:i/>
          <w:iCs/>
          <w:sz w:val="18"/>
          <w:szCs w:val="18"/>
          <w:lang w:val="en-US"/>
        </w:rPr>
      </w:pPr>
      <w:r>
        <w:rPr>
          <w:b/>
          <w:i/>
          <w:iCs/>
          <w:sz w:val="18"/>
          <w:szCs w:val="18"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def cumulate_B_num</w:t>
      </w:r>
      <w:r>
        <w:rPr>
          <w:rFonts w:cs="Courier New" w:ascii="Courier New" w:hAnsi="Courier New"/>
          <w:sz w:val="18"/>
          <w:szCs w:val="18"/>
          <w:lang w:val="en-US"/>
        </w:rPr>
        <w:t xml:space="preserve">(self,train_data,fwd,bwd, </w:t>
      </w:r>
      <w:r>
        <w:rPr>
          <w:rFonts w:cs="Courier New" w:ascii="Courier New" w:hAnsi="Courier New"/>
          <w:b/>
          <w:bCs/>
          <w:sz w:val="18"/>
          <w:szCs w:val="18"/>
          <w:lang w:val="en-US"/>
        </w:rPr>
        <w:t>sum_B_num</w:t>
      </w:r>
      <w:r>
        <w:rPr>
          <w:rFonts w:cs="Courier New" w:ascii="Courier New" w:hAnsi="Courier New"/>
          <w:sz w:val="18"/>
          <w:szCs w:val="18"/>
          <w:lang w:val="en-US"/>
        </w:rPr>
        <w:t>,log_likelihood):</w:t>
      </w:r>
    </w:p>
    <w:p>
      <w:pPr>
        <w:pStyle w:val="Normal"/>
        <w:shd w:val="clear" w:color="auto" w:fill="F2F2F2" w:themeFill="background1" w:themeFillShade="f2"/>
        <w:rPr>
          <w:bCs/>
          <w:i/>
          <w:i/>
          <w:iCs/>
          <w:sz w:val="18"/>
          <w:szCs w:val="18"/>
          <w:lang w:val="en-US"/>
        </w:rPr>
      </w:pPr>
      <w:r>
        <w:rPr>
          <w:bCs/>
          <w:i/>
          <w:iCs/>
          <w:sz w:val="18"/>
          <w:szCs w:val="18"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with the following variables: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ind w:left="708"/>
        <w:rPr>
          <w:rFonts w:ascii="Courier New" w:hAnsi="Courier New" w:cs="Courier New"/>
          <w:bCs/>
          <w:sz w:val="20"/>
          <w:szCs w:val="20"/>
          <w:lang w:val="en-US"/>
        </w:rPr>
      </w:pPr>
      <w:r>
        <w:rPr/>
      </w:r>
      <m:oMath xmlns:m="http://schemas.openxmlformats.org/officeDocument/2006/math">
        <m:nary>
          <m:naryPr>
            <m:chr m:val="∑"/>
            <m:subHide m:val="1"/>
            <m:supHide m:val="1"/>
          </m:naryPr>
          <m:sub/>
          <m:sup/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v</m:t>
                </m:r>
              </m:e>
            </m:d>
          </m:e>
        </m:nary>
      </m:oMath>
      <w:r>
        <w:rPr>
          <w:rFonts w:eastAsia="" w:cs="Courier New" w:ascii="Courier New" w:hAnsi="Courier New" w:eastAsiaTheme="minorEastAsia"/>
          <w:bCs/>
          <w:sz w:val="20"/>
          <w:szCs w:val="2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with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states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∧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clusters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>
          <w:rFonts w:cs="Courier New" w:ascii="Courier New" w:hAnsi="Courier New"/>
          <w:bCs/>
          <w:sz w:val="20"/>
          <w:szCs w:val="20"/>
          <w:lang w:val="en-US"/>
        </w:rPr>
        <w:t xml:space="preserve"> </w:t>
      </w:r>
    </w:p>
    <w:p>
      <w:pPr>
        <w:pStyle w:val="Normal"/>
        <w:ind w:left="708"/>
        <w:rPr>
          <w:rFonts w:ascii="Courier New" w:hAnsi="Courier New" w:cs="Courier New"/>
          <w:bCs/>
          <w:sz w:val="20"/>
          <w:szCs w:val="20"/>
          <w:lang w:val="en-US"/>
        </w:rPr>
      </w:pPr>
      <w:r>
        <w:rPr/>
      </w:r>
      <m:oMath xmlns:m="http://schemas.openxmlformats.org/officeDocument/2006/math">
        <m:nary>
          <m:naryPr>
            <m:chr m:val="∑"/>
            <m:subHide m:val="1"/>
            <m:supHide m:val="1"/>
          </m:naryPr>
          <m:sub/>
          <m:sup/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</m:e>
            </m:d>
          </m:e>
        </m:nary>
      </m:oMath>
      <w:r>
        <w:rPr>
          <w:rFonts w:eastAsia="" w:cs="Courier New" w:ascii="Courier New" w:hAnsi="Courier New" w:eastAsiaTheme="minorEastAsia"/>
          <w:bCs/>
          <w:sz w:val="20"/>
          <w:szCs w:val="2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with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states</m:t>
            </m:r>
          </m:sub>
        </m:sSub>
        <m:r>
          <w:rPr>
            <w:rFonts w:ascii="Cambria Math" w:hAnsi="Cambria Math"/>
          </w:rPr>
          <m:t xml:space="preserve">–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∧</m:t>
        </m:r>
        <m:r>
          <w:rPr>
            <w:rFonts w:ascii="Cambria Math" w:hAnsi="Cambria Math"/>
          </w:rPr>
          <m:t xml:space="preserve">j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states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ind w:left="708"/>
        <w:rPr>
          <w:rFonts w:ascii="Courier New" w:hAnsi="Courier New" w:eastAsia="" w:cs="Courier New" w:eastAsiaTheme="minorEastAsia"/>
          <w:bCs/>
          <w:sz w:val="20"/>
          <w:szCs w:val="20"/>
          <w:lang w:val="en-US"/>
        </w:rPr>
      </w:pPr>
      <w:r>
        <w:rPr/>
      </w:r>
      <m:oMath xmlns:m="http://schemas.openxmlformats.org/officeDocument/2006/math">
        <m:nary>
          <m:naryPr>
            <m:chr m:val="∑"/>
            <m:subHide m:val="1"/>
            <m:supHide m:val="1"/>
          </m:naryPr>
          <m:sub/>
          <m:sup/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e>
        </m:nary>
      </m:oMath>
      <w:r>
        <w:rPr>
          <w:rFonts w:cs="Courier New" w:ascii="Courier New" w:hAnsi="Courier New"/>
          <w:bCs/>
          <w:sz w:val="20"/>
          <w:szCs w:val="20"/>
          <w:lang w:val="en-US"/>
        </w:rPr>
        <w:t xml:space="preserve">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with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states</m:t>
            </m:r>
          </m:sub>
        </m:sSub>
        <m:r>
          <w:rPr>
            <w:rFonts w:ascii="Cambria Math" w:hAnsi="Cambria Math"/>
          </w:rPr>
          <m:t xml:space="preserve">–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Such that the estimation step, the M step, corresponds to the following method:</w:t>
      </w:r>
    </w:p>
    <w:p>
      <w:pPr>
        <w:pStyle w:val="Normal"/>
        <w:rPr>
          <w:b/>
          <w:i/>
          <w:i/>
          <w:iCs/>
          <w:lang w:val="en-US"/>
        </w:rPr>
      </w:pPr>
      <w:r>
        <w:rPr>
          <w:b/>
          <w:i/>
          <w:iCs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>def Mstep(self,sum_B_num, sum_den, sum_A_num):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  <w:r>
        <w:rPr>
          <w:rFonts w:cs="Courier New" w:ascii="Courier New" w:hAnsi="Courier New"/>
          <w:bCs/>
          <w:sz w:val="18"/>
          <w:szCs w:val="18"/>
          <w:lang w:val="en-US"/>
        </w:rPr>
        <w:t>SUM_DEN_A =np.repeat(sum_den,self.n_states).reshape(self.n_states,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             </w:t>
      </w:r>
      <w:r>
        <w:rPr>
          <w:rFonts w:cs="Courier New" w:ascii="Courier New" w:hAnsi="Courier New"/>
          <w:bCs/>
          <w:sz w:val="18"/>
          <w:szCs w:val="18"/>
          <w:lang w:val="en-US"/>
        </w:rPr>
        <w:t>self.n_states)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  <w:r>
        <w:rPr>
          <w:rFonts w:cs="Courier New" w:ascii="Courier New" w:hAnsi="Courier New"/>
          <w:bCs/>
          <w:sz w:val="18"/>
          <w:szCs w:val="18"/>
          <w:lang w:val="en-US"/>
        </w:rPr>
        <w:t>SUM_DEN_B = np.repeat(sum_den,self.n_clusters).reshape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              </w:t>
      </w:r>
      <w:r>
        <w:rPr>
          <w:rFonts w:cs="Courier New" w:ascii="Courier New" w:hAnsi="Courier New"/>
          <w:bCs/>
          <w:sz w:val="18"/>
          <w:szCs w:val="18"/>
          <w:lang w:val="en-US"/>
        </w:rPr>
        <w:t>(self.n_states,self.n_clusters)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  <w:r>
        <w:rPr>
          <w:rFonts w:cs="Courier New" w:ascii="Courier New" w:hAnsi="Courier New"/>
          <w:bCs/>
          <w:sz w:val="18"/>
          <w:szCs w:val="18"/>
          <w:lang w:val="en-US"/>
        </w:rPr>
        <w:t>self.log_A = sum_A_num - SUM_DEN_A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  <w:r>
        <w:rPr>
          <w:rFonts w:cs="Courier New" w:ascii="Courier New" w:hAnsi="Courier New"/>
          <w:bCs/>
          <w:sz w:val="18"/>
          <w:szCs w:val="18"/>
          <w:lang w:val="en-US"/>
        </w:rPr>
        <w:t>self.log_B = sum_B_num - SUM_DEN_B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  <w:r>
        <w:rPr>
          <w:rFonts w:cs="Courier New" w:ascii="Courier New" w:hAnsi="Courier New"/>
          <w:bCs/>
          <w:sz w:val="18"/>
          <w:szCs w:val="18"/>
          <w:lang w:val="en-US"/>
        </w:rPr>
        <w:t>self.log_B[np.equal(self.log_B,float('-inf'))] = self.log_epsilon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bCs/>
          <w:sz w:val="18"/>
          <w:szCs w:val="18"/>
          <w:lang w:val="en-US"/>
        </w:rPr>
      </w:pPr>
      <w:r>
        <w:rPr>
          <w:rFonts w:cs="Courier New" w:ascii="Courier New" w:hAnsi="Courier New"/>
          <w:bCs/>
          <w:sz w:val="18"/>
          <w:szCs w:val="18"/>
          <w:lang w:val="en-US"/>
        </w:rPr>
        <w:t xml:space="preserve">        </w:t>
      </w:r>
    </w:p>
    <w:p>
      <w:pPr>
        <w:pStyle w:val="Normal"/>
        <w:rPr>
          <w:b/>
          <w:i/>
          <w:i/>
          <w:iCs/>
          <w:lang w:val="en-US"/>
        </w:rPr>
      </w:pPr>
      <w:r>
        <w:rPr>
          <w:b/>
          <w:i/>
          <w:iCs/>
          <w:lang w:val="en-US"/>
        </w:rPr>
      </w:r>
    </w:p>
    <w:p>
      <w:pPr>
        <w:pStyle w:val="Normal"/>
        <w:rPr>
          <w:b/>
          <w:i/>
          <w:i/>
          <w:iCs/>
          <w:lang w:val="en-US"/>
        </w:rPr>
      </w:pPr>
      <w:r>
        <w:rPr>
          <w:b/>
          <w:i/>
          <w:iCs/>
          <w:lang w:val="en-US"/>
        </w:rPr>
      </w:r>
    </w:p>
    <w:p>
      <w:pPr>
        <w:pStyle w:val="Normal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cs="Arial" w:ascii="Arial" w:hAnsi="Arial"/>
          <w:b/>
          <w:sz w:val="20"/>
          <w:szCs w:val="20"/>
          <w:lang w:val="en-US"/>
        </w:rPr>
        <w:t>Question 2: Digit recognition</w:t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 xml:space="preserve">Use the given program to train the 10 digit models. At each iteration of the EM algorithm the model is tested on the validation dataset by calling the </w:t>
      </w:r>
      <w:r>
        <w:rPr>
          <w:rFonts w:cs="Courier New" w:ascii="Courier New" w:hAnsi="Courier New"/>
          <w:bCs/>
          <w:sz w:val="20"/>
          <w:szCs w:val="20"/>
          <w:lang w:val="en-US"/>
        </w:rPr>
        <w:t>Log_likelihood(valid_data)</w:t>
      </w:r>
      <w:r>
        <w:rPr>
          <w:rFonts w:cs="Arial" w:ascii="Arial" w:hAnsi="Arial"/>
          <w:bCs/>
          <w:sz w:val="20"/>
          <w:szCs w:val="20"/>
          <w:lang w:val="en-US"/>
        </w:rPr>
        <w:t xml:space="preserve"> method. The best model is saved through the iterations. The number of EM iterations is fixed to Max_EM_iter 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Comment and analyze the training and validation loss (images saved)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ListParagraph"/>
        <w:numPr>
          <w:ilvl w:val="0"/>
          <w:numId w:val="3"/>
        </w:numPr>
        <w:rPr>
          <w:rFonts w:ascii="Courier New" w:hAnsi="Courier New" w:cs="Courier New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 xml:space="preserve">Run the recognition step on the MNIST test dataset composed of 10 000 digit images by putting </w:t>
      </w:r>
      <w:r>
        <w:rPr>
          <w:rFonts w:cs="Courier New" w:ascii="Courier New" w:hAnsi="Courier New"/>
          <w:bCs/>
          <w:sz w:val="20"/>
          <w:szCs w:val="20"/>
          <w:lang w:val="en-US"/>
        </w:rPr>
        <w:t>TRAINING = False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Fill in the table below where RR stand for the Recognition Rate computed on un-seen examples during training, i.e. on the test set made of 10 000 examples.</w:t>
      </w:r>
    </w:p>
    <w:p>
      <w:pPr>
        <w:pStyle w:val="ListParagrap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Draw some conclusion.</w:t>
      </w:r>
    </w:p>
    <w:p>
      <w:pPr>
        <w:pStyle w:val="ListParagraph"/>
        <w:ind w:left="0"/>
        <w:jc w:val="both"/>
        <w:rPr>
          <w:bCs/>
          <w:i/>
          <w:i/>
          <w:iCs/>
          <w:lang w:val="en-US"/>
        </w:rPr>
      </w:pPr>
      <w:r>
        <w:rPr>
          <w:bCs/>
          <w:i/>
          <w:iCs/>
          <w:lang w:val="en-US"/>
        </w:rPr>
      </w:r>
    </w:p>
    <w:tbl>
      <w:tblPr>
        <w:tblStyle w:val="Grilledutableau"/>
        <w:tblW w:w="666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67"/>
        <w:gridCol w:w="1667"/>
        <w:gridCol w:w="1667"/>
        <w:gridCol w:w="1667"/>
      </w:tblGrid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N_train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n_cluster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n_states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RR (%) test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10 000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84.98 %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  <w:t>88,94 %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90.64 %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 xml:space="preserve">87.04 </w:t>
            </w: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shd w:fill="auto" w:val="clear"/>
                <w:lang w:val="fr-FR" w:eastAsia="en-US" w:bidi="ar-SA"/>
              </w:rPr>
              <w:t>%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</w:t>
            </w:r>
          </w:p>
        </w:tc>
        <w:tc>
          <w:tcPr>
            <w:tcW w:w="1667" w:type="dxa"/>
            <w:tcBorders/>
          </w:tcPr>
          <w:p>
            <w:pPr>
              <w:pStyle w:val="Texteprformat"/>
              <w:widowControl/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 w:ascii="Calibri" w:hAnsi="Calibri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90.64 %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10 000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91.42 %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54 000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</w:tbl>
    <w:p>
      <w:pPr>
        <w:pStyle w:val="ListParagraph"/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p>
      <w:pPr>
        <w:pStyle w:val="ListParagraph"/>
        <w:jc w:val="both"/>
        <w:rPr>
          <w:rFonts w:ascii="Arial" w:hAnsi="Arial" w:cs="Arial"/>
          <w:b/>
          <w:color w:val="C9211E"/>
          <w:lang w:val="en-US"/>
        </w:rPr>
      </w:pPr>
      <w:r>
        <w:rPr>
          <w:rFonts w:cs="Arial" w:ascii="Arial" w:hAnsi="Arial"/>
          <w:b/>
          <w:color w:val="C9211E"/>
          <w:lang w:val="en-US"/>
        </w:rPr>
        <w:t>Os resultados de 54k nao serao muito melhores pois os modelos nao sao fortes o suficiente</w:t>
      </w:r>
    </w:p>
    <w:p>
      <w:pPr>
        <w:pStyle w:val="ListParagraph"/>
        <w:jc w:val="both"/>
        <w:rPr>
          <w:rFonts w:ascii="Arial" w:hAnsi="Arial" w:cs="Arial"/>
          <w:b/>
          <w:color w:val="C9211E"/>
          <w:lang w:val="en-US"/>
        </w:rPr>
      </w:pPr>
      <w:r>
        <w:rPr>
          <w:rFonts w:cs="Arial" w:ascii="Arial" w:hAnsi="Arial"/>
          <w:b/>
          <w:color w:val="C9211E"/>
          <w:lang w:val="en-US"/>
        </w:rPr>
        <w:t>Pode acontecer valid melhor que train, pode acontecer que o dataset de valid seja mais simples ou tenha uma distribuiçao menos dispersa</w:t>
      </w:r>
    </w:p>
    <w:p>
      <w:pPr>
        <w:pStyle w:val="ListParagraph"/>
        <w:jc w:val="both"/>
        <w:rPr>
          <w:rFonts w:ascii="Arial" w:hAnsi="Arial" w:cs="Arial"/>
          <w:b/>
          <w:color w:val="C9211E"/>
          <w:lang w:val="en-US"/>
        </w:rPr>
      </w:pPr>
      <w:r>
        <w:rPr>
          <w:rFonts w:cs="Arial" w:ascii="Arial" w:hAnsi="Arial"/>
          <w:b/>
          <w:color w:val="C9211E"/>
          <w:lang w:val="en-US"/>
        </w:rPr>
        <w:t>Para Mnist é possivel atingir superior à 99% com outros modelos</w:t>
      </w:r>
    </w:p>
    <w:p>
      <w:pPr>
        <w:pStyle w:val="ListParagraph"/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lang w:val="en-US"/>
        </w:rPr>
      </w:pPr>
      <w:r>
        <w:rPr>
          <w:rFonts w:cs="Arial" w:ascii="Arial" w:hAnsi="Arial"/>
          <w:b/>
          <w:lang w:val="en-US"/>
        </w:rPr>
        <w:t>Training HMM with the Viterbi algorithm</w:t>
      </w:r>
    </w:p>
    <w:p>
      <w:pPr>
        <w:pStyle w:val="Normal"/>
        <w:rPr>
          <w:rFonts w:ascii="Arial" w:hAnsi="Arial" w:cs="Arial"/>
          <w:b/>
          <w:i/>
          <w:i/>
          <w:iCs/>
          <w:sz w:val="20"/>
          <w:szCs w:val="20"/>
          <w:lang w:val="en-US"/>
        </w:rPr>
      </w:pPr>
      <w:r>
        <w:rPr>
          <w:rFonts w:cs="Arial" w:ascii="Arial" w:hAnsi="Arial"/>
          <w:b/>
          <w:i/>
          <w:iCs/>
          <w:sz w:val="20"/>
          <w:szCs w:val="20"/>
          <w:lang w:val="en-US"/>
        </w:rPr>
      </w:r>
    </w:p>
    <w:p>
      <w:pPr>
        <w:pStyle w:val="Normal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cs="Arial" w:ascii="Arial" w:hAnsi="Arial"/>
          <w:b/>
          <w:sz w:val="20"/>
          <w:szCs w:val="20"/>
          <w:lang w:val="en-US"/>
        </w:rPr>
        <w:t>Question 3: Training with VITERBI</w:t>
      </w:r>
    </w:p>
    <w:p>
      <w:pPr>
        <w:pStyle w:val="Normal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cs="Arial" w:ascii="Arial" w:hAnsi="Arial"/>
          <w:b/>
          <w:sz w:val="20"/>
          <w:szCs w:val="20"/>
          <w:lang w:val="en-US"/>
        </w:rPr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 xml:space="preserve">Using the Viterbi algorithm, it is possible de estimate the missing hidden states using a hard assignment. </w:t>
      </w:r>
    </w:p>
    <w:p>
      <w:pPr>
        <w:pStyle w:val="Normal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 xml:space="preserve">Write the methods that cumulates the statics along the Viterbi path. </w:t>
      </w:r>
    </w:p>
    <w:p>
      <w:pPr>
        <w:pStyle w:val="ListParagraph"/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def cumulate_den_viterbi</w:t>
      </w:r>
      <w:r>
        <w:rPr>
          <w:rFonts w:cs="Courier New" w:ascii="Courier New" w:hAnsi="Courier New"/>
          <w:sz w:val="18"/>
          <w:szCs w:val="18"/>
          <w:lang w:val="en-US"/>
        </w:rPr>
        <w:t xml:space="preserve">(self,T,fwd,bwd, sum_den,log_likelihood):  </w:t>
      </w:r>
    </w:p>
    <w:p>
      <w:pPr>
        <w:pStyle w:val="Normal"/>
        <w:shd w:val="clear" w:color="auto" w:fill="F2F2F2" w:themeFill="background1" w:themeFillShade="f2"/>
        <w:rPr>
          <w:b/>
          <w:i/>
          <w:i/>
          <w:iCs/>
          <w:sz w:val="18"/>
          <w:szCs w:val="18"/>
          <w:lang w:val="en-US"/>
        </w:rPr>
      </w:pPr>
      <w:r>
        <w:rPr>
          <w:b/>
          <w:i/>
          <w:iCs/>
          <w:sz w:val="18"/>
          <w:szCs w:val="18"/>
          <w:lang w:val="en-US"/>
        </w:rPr>
      </w:r>
    </w:p>
    <w:p>
      <w:pPr>
        <w:pStyle w:val="ListParagraph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def cumulate_A_num_viterbi</w:t>
      </w:r>
      <w:r>
        <w:rPr>
          <w:rFonts w:cs="Courier New" w:ascii="Courier New" w:hAnsi="Courier New"/>
          <w:sz w:val="18"/>
          <w:szCs w:val="18"/>
          <w:lang w:val="en-US"/>
        </w:rPr>
        <w:t>(self,train_data,fwd_lattice,bwd_lattice,sum_A_num,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  <w:t>log_likelihood):</w:t>
      </w:r>
    </w:p>
    <w:p>
      <w:pPr>
        <w:pStyle w:val="Normal"/>
        <w:shd w:val="clear" w:color="auto" w:fill="F2F2F2" w:themeFill="background1" w:themeFillShade="f2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</w:r>
    </w:p>
    <w:p>
      <w:pPr>
        <w:pStyle w:val="ListParagraph"/>
        <w:rPr>
          <w:b/>
          <w:i/>
          <w:i/>
          <w:iCs/>
          <w:sz w:val="18"/>
          <w:szCs w:val="18"/>
          <w:lang w:val="en-US"/>
        </w:rPr>
      </w:pPr>
      <w:r>
        <w:rPr>
          <w:b/>
          <w:i/>
          <w:iCs/>
          <w:sz w:val="18"/>
          <w:szCs w:val="18"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def cumulate_B_num_viterbi</w:t>
      </w:r>
      <w:r>
        <w:rPr>
          <w:rFonts w:cs="Courier New" w:ascii="Courier New" w:hAnsi="Courier New"/>
          <w:sz w:val="18"/>
          <w:szCs w:val="18"/>
          <w:lang w:val="en-US"/>
        </w:rPr>
        <w:t>(self,train_data,fwd,bwd, sum_B_num,log_likelihood):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 xml:space="preserve">Write the methods that trains a HMM using Viterbi, filling the method TrainViterbi defined below and provided in hmm.py. 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def TrainViterbi</w:t>
      </w:r>
      <w:r>
        <w:rPr>
          <w:rFonts w:cs="Courier New" w:ascii="Courier New" w:hAnsi="Courier New"/>
          <w:sz w:val="18"/>
          <w:szCs w:val="18"/>
          <w:lang w:val="en-US"/>
        </w:rPr>
        <w:t>(self,classe,train_data,valid_data,Max_EM_iter,dir_name,file_name):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  <w:t>return LL_train_history/n_train, LL_valid_history/n_valid, best_iteration</w:t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Write the methods MStepViterbi( ), filling the method TrainViterbi defined below and provided in hmm.py.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  <w:t>def MstepViterbi(self,sum_B_num, sum_den, sum_A_num):</w:t>
      </w:r>
    </w:p>
    <w:p>
      <w:pPr>
        <w:pStyle w:val="Normal"/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cs="Arial" w:ascii="Arial" w:hAnsi="Arial"/>
          <w:b/>
          <w:sz w:val="20"/>
          <w:szCs w:val="20"/>
          <w:lang w:val="en-US"/>
        </w:rPr>
        <w:t>Question 4: Recognition</w:t>
      </w:r>
    </w:p>
    <w:p>
      <w:pPr>
        <w:pStyle w:val="Normal"/>
        <w:jc w:val="both"/>
        <w:rPr>
          <w:bCs/>
          <w:lang w:val="en-US"/>
        </w:rPr>
      </w:pPr>
      <w:r>
        <w:rPr>
          <w:bCs/>
          <w:lang w:val="en-US"/>
        </w:rPr>
      </w:r>
    </w:p>
    <w:p>
      <w:pPr>
        <w:pStyle w:val="ListParagraph"/>
        <w:numPr>
          <w:ilvl w:val="0"/>
          <w:numId w:val="3"/>
        </w:numPr>
        <w:rPr>
          <w:bCs/>
          <w:i/>
          <w:i/>
          <w:iCs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Use the given program to train the 10 digit models. At each iteration of the EM algorithm the model is tested on the validation dataset by calling the</w:t>
      </w:r>
      <w:r>
        <w:rPr>
          <w:bCs/>
          <w:i/>
          <w:iCs/>
          <w:lang w:val="en-US"/>
        </w:rPr>
        <w:t xml:space="preserve">  </w:t>
      </w:r>
      <w:r>
        <w:rPr>
          <w:rFonts w:cs="Courier New" w:ascii="Courier New" w:hAnsi="Courier New"/>
          <w:bCs/>
          <w:i/>
          <w:iCs/>
          <w:sz w:val="20"/>
          <w:szCs w:val="20"/>
          <w:lang w:val="en-US"/>
        </w:rPr>
        <w:t xml:space="preserve">Log_likelihood(valid_data). </w:t>
      </w:r>
      <w:r>
        <w:rPr>
          <w:rFonts w:cs="Arial" w:ascii="Arial" w:hAnsi="Arial"/>
          <w:bCs/>
          <w:sz w:val="20"/>
          <w:szCs w:val="20"/>
          <w:lang w:val="en-US"/>
        </w:rPr>
        <w:t>The best model is saved through the iterations. The number of EM iterations is fixed to</w:t>
      </w:r>
      <w:r>
        <w:rPr>
          <w:bCs/>
          <w:i/>
          <w:iCs/>
          <w:lang w:val="en-US"/>
        </w:rPr>
        <w:t xml:space="preserve"> </w:t>
      </w:r>
      <w:r>
        <w:rPr>
          <w:rFonts w:cs="Courier New" w:ascii="Courier New" w:hAnsi="Courier New"/>
          <w:bCs/>
          <w:i/>
          <w:iCs/>
          <w:sz w:val="20"/>
          <w:szCs w:val="20"/>
          <w:lang w:val="en-US"/>
        </w:rPr>
        <w:t>Max_EM_iter</w:t>
      </w:r>
      <w:r>
        <w:rPr>
          <w:bCs/>
          <w:i/>
          <w:iCs/>
          <w:lang w:val="en-US"/>
        </w:rPr>
        <w:t xml:space="preserve"> </w:t>
      </w:r>
    </w:p>
    <w:p>
      <w:pPr>
        <w:pStyle w:val="Normal"/>
        <w:rPr>
          <w:bCs/>
          <w:i/>
          <w:i/>
          <w:iCs/>
          <w:lang w:val="en-US"/>
        </w:rPr>
      </w:pPr>
      <w:r>
        <w:rPr>
          <w:bCs/>
          <w:i/>
          <w:iCs/>
          <w:lang w:val="en-US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Comment and analyze the training and validation loss through the epochs, compare the curves with those of the froward Backward training.</w:t>
      </w:r>
    </w:p>
    <w:p>
      <w:pPr>
        <w:pStyle w:val="Normal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</w:r>
    </w:p>
    <w:p>
      <w:pPr>
        <w:pStyle w:val="ListParagraph"/>
        <w:numPr>
          <w:ilvl w:val="0"/>
          <w:numId w:val="3"/>
        </w:numPr>
        <w:rPr>
          <w:rFonts w:ascii="Courier New" w:hAnsi="Courier New" w:cs="Courier New"/>
          <w:bCs/>
          <w:i/>
          <w:i/>
          <w:i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Run the recognition step on the MNIST test dataset composed of 10 000 digit images by putting</w:t>
      </w:r>
      <w:r>
        <w:rPr>
          <w:bCs/>
          <w:i/>
          <w:iCs/>
          <w:lang w:val="en-US"/>
        </w:rPr>
        <w:t xml:space="preserve"> </w:t>
      </w:r>
      <w:r>
        <w:rPr>
          <w:rFonts w:cs="Courier New" w:ascii="Courier New" w:hAnsi="Courier New"/>
          <w:bCs/>
          <w:i/>
          <w:iCs/>
          <w:sz w:val="20"/>
          <w:szCs w:val="20"/>
          <w:lang w:val="en-US"/>
        </w:rPr>
        <w:t>TRAINING = False</w:t>
      </w:r>
    </w:p>
    <w:p>
      <w:pPr>
        <w:pStyle w:val="Normal"/>
        <w:rPr>
          <w:bCs/>
          <w:i/>
          <w:i/>
          <w:iCs/>
          <w:lang w:val="en-US"/>
        </w:rPr>
      </w:pPr>
      <w:r>
        <w:rPr>
          <w:bCs/>
          <w:i/>
          <w:iCs/>
          <w:lang w:val="en-US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cs="Arial" w:ascii="Arial" w:hAnsi="Arial"/>
          <w:bCs/>
          <w:sz w:val="20"/>
          <w:szCs w:val="20"/>
          <w:lang w:val="en-US"/>
        </w:rPr>
        <w:t>Fill in the table below and draw some conclusion by comparing these results with those obtained using Forward Backward training.</w:t>
      </w:r>
    </w:p>
    <w:p>
      <w:pPr>
        <w:pStyle w:val="ListParagraph"/>
        <w:ind w:left="0"/>
        <w:jc w:val="both"/>
        <w:rPr>
          <w:bCs/>
          <w:i/>
          <w:i/>
          <w:iCs/>
          <w:lang w:val="en-US"/>
        </w:rPr>
      </w:pPr>
      <w:r>
        <w:rPr>
          <w:bCs/>
          <w:i/>
          <w:iCs/>
          <w:lang w:val="en-US"/>
        </w:rPr>
      </w:r>
    </w:p>
    <w:tbl>
      <w:tblPr>
        <w:tblStyle w:val="Grilledutableau"/>
        <w:tblW w:w="666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67"/>
        <w:gridCol w:w="1667"/>
        <w:gridCol w:w="1667"/>
        <w:gridCol w:w="1667"/>
      </w:tblGrid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N_train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n_cluster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n_states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RR (%) test</w:t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10 000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  <w:tr>
        <w:trPr/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54 000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100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rFonts w:eastAsia="Calibri" w:cs=""/>
                <w:bCs/>
                <w:i/>
                <w:iCs/>
                <w:kern w:val="0"/>
                <w:sz w:val="24"/>
                <w:szCs w:val="24"/>
                <w:lang w:val="fr-FR" w:eastAsia="en-US" w:bidi="ar-SA"/>
              </w:rPr>
              <w:t>15</w:t>
            </w:r>
          </w:p>
        </w:tc>
        <w:tc>
          <w:tcPr>
            <w:tcW w:w="1667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0" w:left="0"/>
              <w:contextualSpacing/>
              <w:jc w:val="left"/>
              <w:rPr>
                <w:bCs/>
                <w:i/>
                <w:i/>
                <w:iCs/>
              </w:rPr>
            </w:pPr>
            <w:r>
              <w:rPr>
                <w:bCs/>
                <w:i/>
                <w:iCs/>
              </w:rPr>
            </w:r>
          </w:p>
        </w:tc>
      </w:tr>
    </w:tbl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jc w:val="both"/>
        <w:rPr>
          <w:b/>
          <w:bCs/>
          <w:color w:val="C9211E"/>
          <w:lang w:val="en-US"/>
        </w:rPr>
      </w:pPr>
      <w:r>
        <w:rPr>
          <w:b/>
          <w:bCs/>
          <w:color w:val="C9211E"/>
          <w:lang w:val="en-US"/>
        </w:rPr>
        <w:t>Funciona, mas cai no caso de minimo local. Nos da apenas uma sequencia de etat cache, que preve de forma binaria, entao preve mal no inicio, começa mal. FB faz a média e guarda todas as informaçoes entao nao parte na direçao errada.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7" name="Cadr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249268368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1" path="m0,0l-2147483645,0l-2147483645,-2147483646l0,-2147483646xe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249268368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8105" cy="184785"/>
              <wp:effectExtent l="0" t="0" r="0" b="0"/>
              <wp:wrapNone/>
              <wp:docPr id="8" name="Cadr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7147685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5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2" path="m0,0l-2147483645,0l-2147483645,-2147483646l0,-2147483646xe" fillcolor="white" stroked="f" o:allowincell="f" style="position:absolute;margin-left:223.7pt;margin-top:0.05pt;width:6.1pt;height:14.5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7147685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5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8105" cy="184785"/>
              <wp:effectExtent l="0" t="0" r="0" b="0"/>
              <wp:wrapNone/>
              <wp:docPr id="9" name="Cadr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7147685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5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2" path="m0,0l-2147483645,0l-2147483645,-2147483646l0,-2147483646xe" fillcolor="white" stroked="f" o:allowincell="f" style="position:absolute;margin-left:223.7pt;margin-top:0.05pt;width:6.1pt;height:14.5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7147685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5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61397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4785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qFormat/>
    <w:rsid w:val="00c4785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b3918"/>
    <w:rPr>
      <w:color w:themeColor="followedHyperlink" w:val="954F72"/>
      <w:u w:val="single"/>
    </w:rPr>
  </w:style>
  <w:style w:type="character" w:styleId="En-tteCar" w:customStyle="1">
    <w:name w:val="En-tête Car"/>
    <w:basedOn w:val="DefaultParagraphFont"/>
    <w:uiPriority w:val="99"/>
    <w:qFormat/>
    <w:rsid w:val="00e434f6"/>
    <w:rPr/>
  </w:style>
  <w:style w:type="character" w:styleId="PieddepageCar" w:customStyle="1">
    <w:name w:val="Pied de page Car"/>
    <w:basedOn w:val="DefaultParagraphFont"/>
    <w:uiPriority w:val="99"/>
    <w:qFormat/>
    <w:rsid w:val="00e434f6"/>
    <w:rPr/>
  </w:style>
  <w:style w:type="character" w:styleId="PageNumber">
    <w:name w:val="Page Number"/>
    <w:basedOn w:val="DefaultParagraphFont"/>
    <w:uiPriority w:val="99"/>
    <w:semiHidden/>
    <w:unhideWhenUsed/>
    <w:rsid w:val="00e434f6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1396a"/>
    <w:pPr>
      <w:spacing w:before="0" w:after="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434f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e434f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numbering" w:styleId="Listeactuelle1" w:customStyle="1">
    <w:name w:val="Liste actuelle1"/>
    <w:uiPriority w:val="99"/>
    <w:qFormat/>
    <w:rsid w:val="00f93908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50f6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ureau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Application>LibreOffice/24.2.7.2$Linux_X86_64 LibreOffice_project/420$Build-2</Application>
  <AppVersion>15.0000</AppVersion>
  <Pages>5</Pages>
  <Words>1049</Words>
  <Characters>5241</Characters>
  <CharactersWithSpaces>6324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2024-09-24T12:18:00Z</dcterms:created>
  <dc:creator>Utilisateur Microsoft Office</dc:creator>
  <dc:description/>
  <dc:language>fr-FR</dc:language>
  <cp:lastModifiedBy/>
  <cp:lastPrinted>2019-09-16T12:14:00Z</cp:lastPrinted>
  <dcterms:modified xsi:type="dcterms:W3CDTF">2025-10-03T11:03:35Z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