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20C0" w14:textId="77777777" w:rsidR="00805D3D" w:rsidRDefault="00466E96">
      <w:pPr>
        <w:rPr>
          <w:b/>
          <w:sz w:val="20"/>
        </w:rPr>
      </w:pPr>
      <w:r>
        <w:rPr>
          <w:noProof/>
        </w:rPr>
        <w:drawing>
          <wp:anchor distT="0" distB="0" distL="0" distR="0" simplePos="0" relativeHeight="19" behindDoc="0" locked="0" layoutInCell="1" allowOverlap="1" wp14:anchorId="4C3521C2" wp14:editId="4C3521C3">
            <wp:simplePos x="0" y="0"/>
            <wp:positionH relativeFrom="column">
              <wp:posOffset>-30480</wp:posOffset>
            </wp:positionH>
            <wp:positionV relativeFrom="paragraph">
              <wp:posOffset>-154305</wp:posOffset>
            </wp:positionV>
            <wp:extent cx="1033145" cy="671830"/>
            <wp:effectExtent l="0" t="0" r="0" b="0"/>
            <wp:wrapNone/>
            <wp:docPr id="1" name="Picture 7" descr="http://mastersid.univ-rouen.fr/images/logoSI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http://mastersid.univ-rouen.fr/images/logoSID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314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" behindDoc="0" locked="0" layoutInCell="1" allowOverlap="1" wp14:anchorId="4C3521C4" wp14:editId="4C3521C5">
            <wp:simplePos x="0" y="0"/>
            <wp:positionH relativeFrom="column">
              <wp:posOffset>3686175</wp:posOffset>
            </wp:positionH>
            <wp:positionV relativeFrom="paragraph">
              <wp:posOffset>-104140</wp:posOffset>
            </wp:positionV>
            <wp:extent cx="1713865" cy="615315"/>
            <wp:effectExtent l="0" t="0" r="0" b="0"/>
            <wp:wrapNone/>
            <wp:docPr id="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8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tab/>
      </w:r>
    </w:p>
    <w:p w14:paraId="4C3520C1" w14:textId="77777777" w:rsidR="00805D3D" w:rsidRDefault="00805D3D">
      <w:pPr>
        <w:rPr>
          <w:b/>
          <w:sz w:val="20"/>
        </w:rPr>
      </w:pPr>
    </w:p>
    <w:p w14:paraId="4C3520C2" w14:textId="77777777" w:rsidR="00805D3D" w:rsidRDefault="00805D3D">
      <w:pPr>
        <w:rPr>
          <w:b/>
          <w:sz w:val="20"/>
        </w:rPr>
      </w:pPr>
    </w:p>
    <w:p w14:paraId="4C3520C3" w14:textId="77777777" w:rsidR="00805D3D" w:rsidRDefault="00466E96">
      <w:pPr>
        <w:rPr>
          <w:b/>
          <w:sz w:val="20"/>
          <w:lang w:val="en-US"/>
        </w:rPr>
      </w:pP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  <w:lang w:val="en-US"/>
        </w:rPr>
        <w:t xml:space="preserve">      </w:t>
      </w:r>
    </w:p>
    <w:p w14:paraId="4C3520C4" w14:textId="77777777" w:rsidR="00805D3D" w:rsidRDefault="00466E96">
      <w:pPr>
        <w:rPr>
          <w:lang w:val="en-US"/>
        </w:rPr>
      </w:pPr>
      <w:r>
        <w:rPr>
          <w:i/>
          <w:iCs/>
          <w:lang w:val="en-US"/>
        </w:rPr>
        <w:t>Master 2</w:t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  <w:t xml:space="preserve">               </w:t>
      </w:r>
      <w:r>
        <w:rPr>
          <w:i/>
          <w:iCs/>
          <w:lang w:val="en-US"/>
        </w:rPr>
        <w:tab/>
      </w:r>
      <w:r>
        <w:rPr>
          <w:b/>
          <w:lang w:val="en-US"/>
        </w:rPr>
        <w:t>Machine Learning on Sequences</w:t>
      </w:r>
      <w:r>
        <w:rPr>
          <w:i/>
          <w:iCs/>
          <w:lang w:val="en-US"/>
        </w:rPr>
        <w:tab/>
      </w:r>
    </w:p>
    <w:p w14:paraId="4C3520C5" w14:textId="77777777" w:rsidR="00805D3D" w:rsidRDefault="00466E96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Practical work 2:</w:t>
      </w:r>
    </w:p>
    <w:p w14:paraId="4C3520C6" w14:textId="77777777" w:rsidR="00805D3D" w:rsidRDefault="00466E96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 xml:space="preserve">Hidden Markov Models (HMM) </w:t>
      </w:r>
    </w:p>
    <w:p w14:paraId="4C3520C7" w14:textId="77777777" w:rsidR="00805D3D" w:rsidRDefault="00466E96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Forward-Backward versus Viterbi training</w:t>
      </w:r>
    </w:p>
    <w:p w14:paraId="4C3520C8" w14:textId="77777777" w:rsidR="00805D3D" w:rsidRDefault="00466E96">
      <w:pPr>
        <w:spacing w:line="360" w:lineRule="atLeast"/>
        <w:jc w:val="center"/>
        <w:rPr>
          <w:lang w:val="en-US"/>
        </w:rPr>
      </w:pPr>
      <w:r>
        <w:rPr>
          <w:u w:val="single"/>
          <w:lang w:val="en-US"/>
        </w:rPr>
        <w:tab/>
      </w:r>
      <w:r>
        <w:rPr>
          <w:u w:val="single"/>
          <w:lang w:val="en-US"/>
        </w:rPr>
        <w:tab/>
      </w:r>
      <w:r>
        <w:rPr>
          <w:u w:val="single"/>
          <w:lang w:val="en-US"/>
        </w:rPr>
        <w:tab/>
      </w:r>
      <w:r>
        <w:rPr>
          <w:u w:val="single"/>
          <w:lang w:val="en-US"/>
        </w:rPr>
        <w:tab/>
      </w:r>
    </w:p>
    <w:p w14:paraId="4C3520C9" w14:textId="77777777" w:rsidR="00805D3D" w:rsidRDefault="00805D3D">
      <w:pPr>
        <w:rPr>
          <w:lang w:val="en-US"/>
        </w:rPr>
      </w:pPr>
    </w:p>
    <w:p w14:paraId="4C3520CA" w14:textId="77777777" w:rsidR="00805D3D" w:rsidRDefault="00466E96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In this session we focus on training semi continuous Hidden Makov Models for handwritten digit recognition. We recall that images are 28X28 as shown on figure below.</w:t>
      </w:r>
    </w:p>
    <w:p w14:paraId="4C3520CB" w14:textId="77777777" w:rsidR="00805D3D" w:rsidRDefault="00466E96">
      <w:pPr>
        <w:jc w:val="center"/>
        <w:rPr>
          <w:bCs/>
        </w:rPr>
      </w:pPr>
      <w:r>
        <w:rPr>
          <w:noProof/>
        </w:rPr>
        <w:drawing>
          <wp:inline distT="0" distB="0" distL="0" distR="0" wp14:anchorId="4C3521C6" wp14:editId="4C3521C7">
            <wp:extent cx="1035050" cy="575945"/>
            <wp:effectExtent l="0" t="0" r="0" b="0"/>
            <wp:docPr id="3" name="Image 687312517" descr="Une image contenant ligne, symbol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687312517" descr="Une image contenant ligne, symbole, diagramme, capture d’écra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20CC" w14:textId="77777777" w:rsidR="00805D3D" w:rsidRDefault="00466E96">
      <w:pPr>
        <w:jc w:val="center"/>
        <w:rPr>
          <w:bCs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Exemple of image digit of the MNIST dataset.</w:t>
      </w:r>
    </w:p>
    <w:p w14:paraId="4C3520CD" w14:textId="77777777" w:rsidR="00805D3D" w:rsidRDefault="00805D3D">
      <w:pPr>
        <w:jc w:val="both"/>
        <w:rPr>
          <w:bCs/>
          <w:lang w:val="en-US"/>
        </w:rPr>
      </w:pPr>
    </w:p>
    <w:p w14:paraId="4C3520CE" w14:textId="77777777" w:rsidR="00805D3D" w:rsidRDefault="00466E96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Recall that semi-continuous HMM are discreet HMM that have discret input sequences where the input have been discretized through a clustering preprocessing stage, which in the present case assigns a single ID to every columns of 28 pixels as depicted on figures below. The size of the codebook induces a discretization effect, the larger the codebook, the lower the discretization error. Notice that the codebook is shared by the different HMM. In this exercise you can choose to</w:t>
      </w:r>
      <w:r>
        <w:rPr>
          <w:bCs/>
          <w:lang w:val="en-US"/>
        </w:rPr>
        <w:t xml:space="preserve"> use two </w:t>
      </w:r>
      <w:r>
        <w:rPr>
          <w:rFonts w:ascii="Arial" w:hAnsi="Arial" w:cs="Arial"/>
          <w:bCs/>
          <w:sz w:val="20"/>
          <w:szCs w:val="20"/>
          <w:lang w:val="en-US"/>
        </w:rPr>
        <w:t>different codebooks of size 50 and 100 clusters.</w:t>
      </w:r>
    </w:p>
    <w:p w14:paraId="4C3520CF" w14:textId="77777777" w:rsidR="00805D3D" w:rsidRDefault="00805D3D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4C3520D0" w14:textId="77777777" w:rsidR="00805D3D" w:rsidRDefault="00805D3D">
      <w:pPr>
        <w:jc w:val="center"/>
        <w:rPr>
          <w:bCs/>
          <w:lang w:val="en-US"/>
        </w:rPr>
      </w:pPr>
    </w:p>
    <w:p w14:paraId="4C3520D1" w14:textId="77777777" w:rsidR="00805D3D" w:rsidRDefault="00466E96">
      <w:pPr>
        <w:jc w:val="center"/>
        <w:rPr>
          <w:bCs/>
          <w:sz w:val="13"/>
          <w:szCs w:val="13"/>
          <w:lang w:val="en-US"/>
        </w:rPr>
      </w:pPr>
      <w:r>
        <w:rPr>
          <w:noProof/>
        </w:rPr>
        <w:drawing>
          <wp:inline distT="0" distB="0" distL="0" distR="0" wp14:anchorId="4C3521C8" wp14:editId="4C3521C9">
            <wp:extent cx="1035050" cy="575945"/>
            <wp:effectExtent l="0" t="0" r="0" b="0"/>
            <wp:docPr id="4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3"/>
          <w:szCs w:val="13"/>
        </w:rPr>
        <w:t>﻿</w:t>
      </w:r>
    </w:p>
    <w:p w14:paraId="4C3520D2" w14:textId="77777777" w:rsidR="00805D3D" w:rsidRDefault="00466E96">
      <w:pPr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0 0 0 5 1 1 0 0 0 0 0 0 0 0 0 0 0 4 7 7 5 2 0 0 0 0 0 0 0 0 0 0 0 0 0 0 0 4 4 4 6 9 9 5 5 2 2 2 2 0 0 0 0 0 0 0</w:t>
      </w:r>
    </w:p>
    <w:p w14:paraId="4C3520D3" w14:textId="77777777" w:rsidR="00805D3D" w:rsidRDefault="00805D3D">
      <w:pPr>
        <w:jc w:val="both"/>
        <w:rPr>
          <w:bCs/>
          <w:sz w:val="16"/>
          <w:szCs w:val="16"/>
          <w:lang w:val="en-US"/>
        </w:rPr>
      </w:pPr>
    </w:p>
    <w:p w14:paraId="4C3520D4" w14:textId="77777777" w:rsidR="00805D3D" w:rsidRDefault="00466E96">
      <w:pPr>
        <w:jc w:val="center"/>
        <w:rPr>
          <w:bCs/>
          <w:sz w:val="16"/>
          <w:szCs w:val="16"/>
          <w:lang w:val="en-US"/>
        </w:rPr>
      </w:pPr>
      <w:r>
        <w:rPr>
          <w:noProof/>
        </w:rPr>
        <w:drawing>
          <wp:inline distT="0" distB="0" distL="0" distR="0" wp14:anchorId="4C3521CA" wp14:editId="4C3521CB">
            <wp:extent cx="1003300" cy="55816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6"/>
          <w:szCs w:val="16"/>
        </w:rPr>
        <w:t>﻿﻿</w:t>
      </w:r>
    </w:p>
    <w:p w14:paraId="4C3520D5" w14:textId="77777777" w:rsidR="00805D3D" w:rsidRDefault="00466E96">
      <w:pPr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1 1 1 19 2 2 1 1 1 8 1 1 1 1 1 1 1 5 5 2 6 16 1 1 1 1 1 1 1 1 1 1 1 1 1 1 1 12 5 5 5 4 8 19 19 6 6 16 16 1 1 1 1 1 1 1</w:t>
      </w:r>
    </w:p>
    <w:p w14:paraId="4C3520D6" w14:textId="77777777" w:rsidR="00805D3D" w:rsidRDefault="00466E96">
      <w:pPr>
        <w:jc w:val="center"/>
        <w:rPr>
          <w:bCs/>
          <w:sz w:val="16"/>
          <w:szCs w:val="16"/>
        </w:rPr>
      </w:pPr>
      <w:r>
        <w:rPr>
          <w:noProof/>
        </w:rPr>
        <w:drawing>
          <wp:inline distT="0" distB="0" distL="0" distR="0" wp14:anchorId="4C3521CC" wp14:editId="4C3521CD">
            <wp:extent cx="1028700" cy="54991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20D7" w14:textId="77777777" w:rsidR="00805D3D" w:rsidRDefault="00466E96">
      <w:pPr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</w:rPr>
        <w:t>﻿</w:t>
      </w:r>
      <w:r>
        <w:rPr>
          <w:bCs/>
          <w:sz w:val="16"/>
          <w:szCs w:val="16"/>
          <w:lang w:val="en-US"/>
        </w:rPr>
        <w:t>2 2 2 21 8 5 0 0 0 0 0 21 21 21 21 21 21 6 4 33 13 11 2 2 2 2 2 2 2 2 2 2 2 2 2 2 2 39 6 6 36 7 32 40 40 13 1 11 11 2 2 2 2 2 2 2</w:t>
      </w:r>
    </w:p>
    <w:p w14:paraId="4C3520D8" w14:textId="77777777" w:rsidR="00805D3D" w:rsidRDefault="00466E96">
      <w:pPr>
        <w:jc w:val="center"/>
        <w:rPr>
          <w:bCs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Discretization effect using 10, 20, 50 clusters, and the corresponding to a discreet sequence.</w:t>
      </w:r>
    </w:p>
    <w:p w14:paraId="4C3520D9" w14:textId="77777777" w:rsidR="00805D3D" w:rsidRDefault="00805D3D">
      <w:pPr>
        <w:jc w:val="both"/>
        <w:rPr>
          <w:bCs/>
          <w:lang w:val="en-US"/>
        </w:rPr>
      </w:pPr>
    </w:p>
    <w:p w14:paraId="4C3520DA" w14:textId="77777777" w:rsidR="00805D3D" w:rsidRDefault="00805D3D">
      <w:pPr>
        <w:jc w:val="both"/>
        <w:rPr>
          <w:bCs/>
          <w:lang w:val="en-US"/>
        </w:rPr>
      </w:pPr>
    </w:p>
    <w:p w14:paraId="4C3520DB" w14:textId="77777777" w:rsidR="00805D3D" w:rsidRDefault="00805D3D">
      <w:pPr>
        <w:jc w:val="both"/>
        <w:rPr>
          <w:bCs/>
          <w:lang w:val="en-US"/>
        </w:rPr>
      </w:pPr>
    </w:p>
    <w:p w14:paraId="4C3520DC" w14:textId="77777777" w:rsidR="00805D3D" w:rsidRDefault="00805D3D">
      <w:pPr>
        <w:jc w:val="both"/>
        <w:rPr>
          <w:bCs/>
          <w:lang w:val="en-US"/>
        </w:rPr>
      </w:pPr>
    </w:p>
    <w:p w14:paraId="4C3520DD" w14:textId="77777777" w:rsidR="00805D3D" w:rsidRDefault="00805D3D">
      <w:pPr>
        <w:jc w:val="both"/>
        <w:rPr>
          <w:bCs/>
          <w:lang w:val="en-US"/>
        </w:rPr>
      </w:pPr>
    </w:p>
    <w:p w14:paraId="4C3520DE" w14:textId="77777777" w:rsidR="00805D3D" w:rsidRDefault="00805D3D">
      <w:pPr>
        <w:jc w:val="both"/>
        <w:rPr>
          <w:bCs/>
          <w:lang w:val="en-US"/>
        </w:rPr>
      </w:pPr>
    </w:p>
    <w:p w14:paraId="4C3520DF" w14:textId="77777777" w:rsidR="00805D3D" w:rsidRDefault="00805D3D">
      <w:pPr>
        <w:jc w:val="both"/>
        <w:rPr>
          <w:bCs/>
          <w:lang w:val="en-US"/>
        </w:rPr>
      </w:pPr>
    </w:p>
    <w:p w14:paraId="4C3520E0" w14:textId="77777777" w:rsidR="00805D3D" w:rsidRDefault="00805D3D">
      <w:pPr>
        <w:jc w:val="both"/>
        <w:rPr>
          <w:bCs/>
          <w:lang w:val="en-US"/>
        </w:rPr>
      </w:pPr>
    </w:p>
    <w:p w14:paraId="4C3520E1" w14:textId="77777777" w:rsidR="00805D3D" w:rsidRDefault="00805D3D">
      <w:pPr>
        <w:jc w:val="both"/>
        <w:rPr>
          <w:bCs/>
          <w:lang w:val="en-US"/>
        </w:rPr>
      </w:pPr>
    </w:p>
    <w:p w14:paraId="4C3520E2" w14:textId="77777777" w:rsidR="00805D3D" w:rsidRDefault="00805D3D">
      <w:pPr>
        <w:jc w:val="both"/>
        <w:rPr>
          <w:bCs/>
          <w:lang w:val="en-US"/>
        </w:rPr>
      </w:pPr>
    </w:p>
    <w:p w14:paraId="4C3520E3" w14:textId="77777777" w:rsidR="00805D3D" w:rsidRDefault="00466E96">
      <w:pPr>
        <w:pStyle w:val="Paragraphedeliste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Training HMM with the forward-backward algorithm</w:t>
      </w:r>
    </w:p>
    <w:p w14:paraId="4C3520E4" w14:textId="77777777" w:rsidR="00805D3D" w:rsidRDefault="00466E96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Training a HMM with the forward – backward algorithm takes into account every possible hidden state sequences to compute the statistics that are necessary for estimating the optimal parameters of a new HMM.</w:t>
      </w:r>
    </w:p>
    <w:p w14:paraId="4C3520E5" w14:textId="77777777" w:rsidR="00805D3D" w:rsidRDefault="00805D3D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4C3520E6" w14:textId="77777777" w:rsidR="00805D3D" w:rsidRDefault="00466E96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We recall the re-estimations formulas obtained:</w:t>
      </w:r>
    </w:p>
    <w:p w14:paraId="4C3520E7" w14:textId="77777777" w:rsidR="00805D3D" w:rsidRDefault="00466E96">
      <w:pPr>
        <w:jc w:val="center"/>
        <w:rPr>
          <w:rFonts w:eastAsiaTheme="minorEastAsia"/>
          <w:bCs/>
          <w:iCs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>i</m:t>
              </m:r>
            </m:sub>
            <m:sup/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e>
              </m:nary>
            </m:den>
          </m:f>
        </m:oMath>
      </m:oMathPara>
    </w:p>
    <w:p w14:paraId="4C3520E8" w14:textId="77777777" w:rsidR="00805D3D" w:rsidRDefault="00805D3D">
      <w:pPr>
        <w:jc w:val="both"/>
        <w:rPr>
          <w:rFonts w:eastAsiaTheme="minorEastAsia"/>
          <w:bCs/>
          <w:iCs/>
        </w:rPr>
      </w:pPr>
    </w:p>
    <w:p w14:paraId="4C3520E9" w14:textId="77777777" w:rsidR="00805D3D" w:rsidRDefault="00805D3D">
      <w:pPr>
        <w:jc w:val="both"/>
        <w:rPr>
          <w:rFonts w:eastAsiaTheme="minorEastAsia"/>
          <w:bCs/>
          <w:iCs/>
        </w:rPr>
      </w:pPr>
    </w:p>
    <w:p w14:paraId="4C3520EA" w14:textId="77777777" w:rsidR="00805D3D" w:rsidRDefault="00466E96">
      <w:pPr>
        <w:jc w:val="center"/>
        <w:rPr>
          <w:rFonts w:eastAsiaTheme="minorEastAsia"/>
          <w:bCs/>
          <w:iCs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/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/>
              </m:sSubSup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eqArr>
                        <m:eqArrPr>
                          <m:ctrlPr>
                            <w:rPr>
                              <w:rFonts w:ascii="Cambria Math" w:hAnsi="Cambria Math"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w:rPr>
                              <w:rFonts w:ascii="Cambria Math" w:hAnsi="Cambria Math"/>
                            </w:rPr>
                            <m:t>=0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  <m:sup/>
                          </m:sSubSup>
                        </m:e>
                      </m:eqAr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 w14:paraId="4C3520EB" w14:textId="77777777" w:rsidR="00805D3D" w:rsidRDefault="00805D3D">
      <w:pPr>
        <w:jc w:val="both"/>
        <w:rPr>
          <w:rFonts w:eastAsiaTheme="minorEastAsia"/>
          <w:bCs/>
          <w:iCs/>
        </w:rPr>
      </w:pPr>
    </w:p>
    <w:p w14:paraId="4C3520EC" w14:textId="77777777" w:rsidR="00805D3D" w:rsidRDefault="00805D3D">
      <w:pPr>
        <w:jc w:val="both"/>
        <w:rPr>
          <w:rFonts w:eastAsiaTheme="minorEastAsia"/>
          <w:bCs/>
          <w:iCs/>
        </w:rPr>
      </w:pPr>
    </w:p>
    <w:p w14:paraId="4C3520ED" w14:textId="77777777" w:rsidR="00805D3D" w:rsidRDefault="00466E96">
      <w:pPr>
        <w:jc w:val="center"/>
        <w:rPr>
          <w:bCs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/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 w14:paraId="4C3520EE" w14:textId="77777777" w:rsidR="00805D3D" w:rsidRDefault="00805D3D">
      <w:pPr>
        <w:jc w:val="both"/>
        <w:rPr>
          <w:bCs/>
          <w:lang w:val="en-US"/>
        </w:rPr>
      </w:pPr>
    </w:p>
    <w:p w14:paraId="4C3520EF" w14:textId="77777777" w:rsidR="00805D3D" w:rsidRDefault="00466E96">
      <w:pPr>
        <w:jc w:val="both"/>
        <w:rPr>
          <w:bCs/>
          <w:lang w:val="en-US"/>
        </w:rPr>
      </w:pPr>
      <w:r>
        <w:rPr>
          <w:bCs/>
          <w:lang w:val="en-US"/>
        </w:rPr>
        <w:t>with</w:t>
      </w:r>
    </w:p>
    <w:p w14:paraId="4C3520F0" w14:textId="77777777" w:rsidR="00805D3D" w:rsidRDefault="00466E96">
      <w:pPr>
        <w:jc w:val="center"/>
        <w:rPr>
          <w:bCs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nary>
        </m:oMath>
      </m:oMathPara>
    </w:p>
    <w:p w14:paraId="4C3520F1" w14:textId="77777777" w:rsidR="00805D3D" w:rsidRDefault="00805D3D">
      <w:pPr>
        <w:rPr>
          <w:bCs/>
          <w:lang w:val="en-US"/>
        </w:rPr>
      </w:pPr>
    </w:p>
    <w:p w14:paraId="4C3520F2" w14:textId="77777777" w:rsidR="00805D3D" w:rsidRDefault="00466E96">
      <w:pPr>
        <w:rPr>
          <w:bCs/>
          <w:lang w:val="en-US"/>
        </w:rPr>
      </w:pPr>
      <w:r>
        <w:rPr>
          <w:bCs/>
          <w:lang w:val="en-US"/>
        </w:rPr>
        <w:t xml:space="preserve">Observe that we can also take account of the finite duration of the observation sequences and state sequences as well, such that we can introduce final states probabilities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>i</m:t>
            </m:r>
          </m:sub>
          <m:sup/>
        </m:sSubSup>
      </m:oMath>
      <w:r>
        <w:rPr>
          <w:bCs/>
          <w:lang w:val="en-US"/>
        </w:rPr>
        <w:t xml:space="preserve"> that are the probability for state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bCs/>
          <w:lang w:val="en-US"/>
        </w:rPr>
        <w:t xml:space="preserve"> to end the sequence,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>i</m:t>
            </m:r>
          </m:sub>
          <m:sup/>
        </m:sSub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)</m:t>
        </m:r>
      </m:oMath>
      <w:r>
        <w:rPr>
          <w:bCs/>
          <w:lang w:val="en-US"/>
        </w:rPr>
        <w:t xml:space="preserve"> .</w:t>
      </w:r>
    </w:p>
    <w:p w14:paraId="4C3520F3" w14:textId="77777777" w:rsidR="00805D3D" w:rsidRDefault="00466E96">
      <w:pPr>
        <w:rPr>
          <w:bCs/>
          <w:lang w:val="en-US"/>
        </w:rPr>
      </w:pPr>
      <w:r>
        <w:rPr>
          <w:bCs/>
          <w:lang w:val="en-US"/>
        </w:rPr>
        <w:t>The re-estimation formula for final probability is the following:</w:t>
      </w:r>
    </w:p>
    <w:p w14:paraId="4C3520F4" w14:textId="77777777" w:rsidR="00805D3D" w:rsidRDefault="00805D3D">
      <w:pPr>
        <w:rPr>
          <w:bCs/>
          <w:lang w:val="en-US"/>
        </w:rPr>
      </w:pPr>
    </w:p>
    <w:p w14:paraId="4C3520F5" w14:textId="77777777" w:rsidR="00805D3D" w:rsidRDefault="00466E96">
      <w:pPr>
        <w:jc w:val="center"/>
        <w:rPr>
          <w:bCs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Pf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>i</m:t>
              </m:r>
            </m:sub>
            <m:sup/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e>
              </m:nary>
            </m:den>
          </m:f>
        </m:oMath>
      </m:oMathPara>
    </w:p>
    <w:p w14:paraId="4C3520F6" w14:textId="77777777" w:rsidR="00805D3D" w:rsidRDefault="00805D3D">
      <w:pPr>
        <w:rPr>
          <w:rFonts w:ascii="Arial" w:hAnsi="Arial" w:cs="Arial"/>
          <w:b/>
          <w:sz w:val="20"/>
          <w:szCs w:val="20"/>
          <w:lang w:val="en-US"/>
        </w:rPr>
      </w:pPr>
    </w:p>
    <w:p w14:paraId="4C3520F7" w14:textId="77777777" w:rsidR="00805D3D" w:rsidRDefault="00805D3D">
      <w:pPr>
        <w:rPr>
          <w:rFonts w:ascii="Arial" w:hAnsi="Arial" w:cs="Arial"/>
          <w:b/>
          <w:sz w:val="20"/>
          <w:szCs w:val="20"/>
          <w:lang w:val="en-US"/>
        </w:rPr>
      </w:pPr>
    </w:p>
    <w:p w14:paraId="4C3520F8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>Question 1: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Training with multiple examples.</w:t>
      </w:r>
    </w:p>
    <w:p w14:paraId="4C3520F9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0FA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The re-estimation formulas below suggest that we need to sum the contribution of each training example </w:t>
      </w:r>
      <m:oMath>
        <m:r>
          <w:rPr>
            <w:rFonts w:ascii="Cambria Math" w:hAnsi="Cambria Math"/>
          </w:rPr>
          <m:t>l</m:t>
        </m:r>
      </m:oMath>
      <w:r>
        <w:rPr>
          <w:rFonts w:ascii="Arial" w:hAnsi="Arial" w:cs="Arial"/>
          <w:bCs/>
          <w:sz w:val="20"/>
          <w:szCs w:val="20"/>
          <w:lang w:val="en-US"/>
        </w:rPr>
        <w:t>to the numerator and to the denominator of each of the tree quantities to estimate.</w:t>
      </w:r>
    </w:p>
    <w:p w14:paraId="4C3520FB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0FC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Observe that since we work with </w:t>
      </w:r>
      <w:r>
        <w:rPr>
          <w:rFonts w:ascii="Arial" w:hAnsi="Arial" w:cs="Arial"/>
          <w:bCs/>
          <w:i/>
          <w:iCs/>
          <w:sz w:val="20"/>
          <w:szCs w:val="20"/>
          <w:lang w:val="en-US"/>
        </w:rPr>
        <w:t>left-to-right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models the initial probability and final probability vectors remain unchanged during training, and there is no need to res-estimate them.</w:t>
      </w:r>
    </w:p>
    <w:p w14:paraId="4C3520FD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0FE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Write the following methods that cumulate the statistics (in log scale) of the numerators and the denominator of the re-estimation formulas.</w:t>
      </w:r>
    </w:p>
    <w:p w14:paraId="4C3520FF" w14:textId="77777777" w:rsidR="00805D3D" w:rsidRDefault="00805D3D">
      <w:pPr>
        <w:rPr>
          <w:bCs/>
          <w:sz w:val="18"/>
          <w:szCs w:val="18"/>
          <w:lang w:val="en-US"/>
        </w:rPr>
      </w:pPr>
    </w:p>
    <w:p w14:paraId="4C352100" w14:textId="77777777" w:rsidR="00805D3D" w:rsidRDefault="00805D3D">
      <w:pPr>
        <w:rPr>
          <w:bCs/>
          <w:sz w:val="18"/>
          <w:szCs w:val="18"/>
          <w:lang w:val="en-US"/>
        </w:rPr>
      </w:pPr>
    </w:p>
    <w:p w14:paraId="4C352101" w14:textId="77777777" w:rsidR="00805D3D" w:rsidRDefault="00805D3D">
      <w:pPr>
        <w:rPr>
          <w:bCs/>
          <w:sz w:val="18"/>
          <w:szCs w:val="18"/>
          <w:lang w:val="en-US"/>
        </w:rPr>
      </w:pPr>
    </w:p>
    <w:p w14:paraId="4C352102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  <w:r w:rsidRPr="00CB6944">
        <w:rPr>
          <w:rFonts w:ascii="Courier New" w:hAnsi="Courier New" w:cs="Courier New"/>
          <w:b/>
          <w:bCs/>
          <w:sz w:val="18"/>
          <w:szCs w:val="18"/>
          <w:lang w:val="de-DE"/>
        </w:rPr>
        <w:t>def cumulate_den</w:t>
      </w:r>
      <w:r w:rsidRPr="00CB6944">
        <w:rPr>
          <w:rFonts w:ascii="Courier New" w:hAnsi="Courier New" w:cs="Courier New"/>
          <w:sz w:val="18"/>
          <w:szCs w:val="18"/>
          <w:lang w:val="de-DE"/>
        </w:rPr>
        <w:t xml:space="preserve">(self,T,fwd,bwd, </w:t>
      </w:r>
      <w:r w:rsidRPr="00CB6944">
        <w:rPr>
          <w:rFonts w:ascii="Courier New" w:hAnsi="Courier New" w:cs="Courier New"/>
          <w:b/>
          <w:bCs/>
          <w:sz w:val="18"/>
          <w:szCs w:val="18"/>
          <w:lang w:val="de-DE"/>
        </w:rPr>
        <w:t>sum_den</w:t>
      </w:r>
      <w:r w:rsidRPr="00CB6944">
        <w:rPr>
          <w:rFonts w:ascii="Courier New" w:hAnsi="Courier New" w:cs="Courier New"/>
          <w:sz w:val="18"/>
          <w:szCs w:val="18"/>
          <w:lang w:val="de-DE"/>
        </w:rPr>
        <w:t xml:space="preserve">,log_likelihood):  </w:t>
      </w:r>
    </w:p>
    <w:p w14:paraId="4C352103" w14:textId="77777777" w:rsidR="00805D3D" w:rsidRPr="00CB6944" w:rsidRDefault="00805D3D">
      <w:pPr>
        <w:shd w:val="clear" w:color="auto" w:fill="F2F2F2" w:themeFill="background1" w:themeFillShade="F2"/>
        <w:rPr>
          <w:b/>
          <w:i/>
          <w:iCs/>
          <w:sz w:val="18"/>
          <w:szCs w:val="18"/>
          <w:lang w:val="de-DE"/>
        </w:rPr>
      </w:pPr>
    </w:p>
    <w:p w14:paraId="4C352104" w14:textId="77777777" w:rsidR="00805D3D" w:rsidRPr="00CB6944" w:rsidRDefault="00805D3D">
      <w:pPr>
        <w:rPr>
          <w:bCs/>
          <w:sz w:val="18"/>
          <w:szCs w:val="18"/>
          <w:lang w:val="de-DE"/>
        </w:rPr>
      </w:pPr>
    </w:p>
    <w:p w14:paraId="4C352105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b/>
          <w:bCs/>
          <w:sz w:val="18"/>
          <w:szCs w:val="18"/>
          <w:lang w:val="en-US"/>
        </w:rPr>
        <w:t>def cumulate_A_num</w:t>
      </w:r>
      <w:r>
        <w:rPr>
          <w:rFonts w:ascii="Courier New" w:hAnsi="Courier New" w:cs="Courier New"/>
          <w:sz w:val="18"/>
          <w:szCs w:val="18"/>
          <w:lang w:val="en-US"/>
        </w:rPr>
        <w:t>(self,train_data,fwd_lattice,bwd_lattice,</w:t>
      </w:r>
      <w:r>
        <w:rPr>
          <w:rFonts w:ascii="Courier New" w:hAnsi="Courier New" w:cs="Courier New"/>
          <w:b/>
          <w:bCs/>
          <w:sz w:val="18"/>
          <w:szCs w:val="18"/>
          <w:lang w:val="en-US"/>
        </w:rPr>
        <w:t>sum_A_num</w:t>
      </w:r>
      <w:r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4C352106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>log_likelihood):</w:t>
      </w:r>
    </w:p>
    <w:p w14:paraId="4C352107" w14:textId="77777777" w:rsidR="00805D3D" w:rsidRDefault="00805D3D">
      <w:pPr>
        <w:shd w:val="clear" w:color="auto" w:fill="F2F2F2" w:themeFill="background1" w:themeFillShade="F2"/>
        <w:rPr>
          <w:bCs/>
          <w:sz w:val="18"/>
          <w:szCs w:val="18"/>
          <w:lang w:val="en-US"/>
        </w:rPr>
      </w:pPr>
    </w:p>
    <w:p w14:paraId="4C352108" w14:textId="77777777" w:rsidR="00805D3D" w:rsidRDefault="00805D3D">
      <w:pPr>
        <w:rPr>
          <w:b/>
          <w:i/>
          <w:iCs/>
          <w:sz w:val="18"/>
          <w:szCs w:val="18"/>
          <w:lang w:val="en-US"/>
        </w:rPr>
      </w:pPr>
    </w:p>
    <w:p w14:paraId="4C352109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b/>
          <w:bCs/>
          <w:sz w:val="18"/>
          <w:szCs w:val="18"/>
          <w:lang w:val="en-US"/>
        </w:rPr>
        <w:t>def cumulate_B_num</w:t>
      </w:r>
      <w:r>
        <w:rPr>
          <w:rFonts w:ascii="Courier New" w:hAnsi="Courier New" w:cs="Courier New"/>
          <w:sz w:val="18"/>
          <w:szCs w:val="18"/>
          <w:lang w:val="en-US"/>
        </w:rPr>
        <w:t xml:space="preserve">(self,train_data,fwd,bwd, </w:t>
      </w:r>
      <w:r>
        <w:rPr>
          <w:rFonts w:ascii="Courier New" w:hAnsi="Courier New" w:cs="Courier New"/>
          <w:b/>
          <w:bCs/>
          <w:sz w:val="18"/>
          <w:szCs w:val="18"/>
          <w:lang w:val="en-US"/>
        </w:rPr>
        <w:t>sum_B_num</w:t>
      </w:r>
      <w:r>
        <w:rPr>
          <w:rFonts w:ascii="Courier New" w:hAnsi="Courier New" w:cs="Courier New"/>
          <w:sz w:val="18"/>
          <w:szCs w:val="18"/>
          <w:lang w:val="en-US"/>
        </w:rPr>
        <w:t>,log_likelihood):</w:t>
      </w:r>
    </w:p>
    <w:p w14:paraId="4C35210A" w14:textId="77777777" w:rsidR="00805D3D" w:rsidRDefault="00805D3D">
      <w:pPr>
        <w:shd w:val="clear" w:color="auto" w:fill="F2F2F2" w:themeFill="background1" w:themeFillShade="F2"/>
        <w:rPr>
          <w:bCs/>
          <w:i/>
          <w:iCs/>
          <w:sz w:val="18"/>
          <w:szCs w:val="18"/>
          <w:lang w:val="en-US"/>
        </w:rPr>
      </w:pPr>
    </w:p>
    <w:p w14:paraId="4C35210B" w14:textId="77777777" w:rsidR="00805D3D" w:rsidRDefault="00805D3D">
      <w:pPr>
        <w:rPr>
          <w:bCs/>
          <w:lang w:val="en-US"/>
        </w:rPr>
      </w:pPr>
    </w:p>
    <w:p w14:paraId="4C35210C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with the following variables:</w:t>
      </w:r>
    </w:p>
    <w:p w14:paraId="4C35210D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0E" w14:textId="77777777" w:rsidR="00805D3D" w:rsidRDefault="00466E96">
      <w:pPr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>v</m:t>
                </m:r>
              </m:e>
            </m:d>
          </m:e>
        </m:nary>
      </m:oMath>
      <w:r>
        <w:rPr>
          <w:rFonts w:ascii="Courier New" w:eastAsiaTheme="minorEastAsia" w:hAnsi="Courier New" w:cs="Courier New"/>
          <w:bCs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</w:rPr>
          <m:t>wit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=0,…,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states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1∧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=0,…,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clusters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1</m:t>
        </m:r>
      </m:oMath>
      <w:r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</w:p>
    <w:p w14:paraId="4C35210F" w14:textId="77777777" w:rsidR="00805D3D" w:rsidRDefault="00466E96">
      <w:pPr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>j</m:t>
                </m:r>
              </m:e>
            </m:d>
          </m:e>
        </m:nary>
      </m:oMath>
      <w:r>
        <w:rPr>
          <w:rFonts w:ascii="Courier New" w:eastAsiaTheme="minorEastAsia" w:hAnsi="Courier New" w:cs="Courier New"/>
          <w:bCs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</w:rPr>
          <m:t>wit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=0,…,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states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1∧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  <w:lang w:val="en-US"/>
          </w:rPr>
          <m:t>=0,…,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states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1</m:t>
        </m:r>
      </m:oMath>
    </w:p>
    <w:p w14:paraId="4C352110" w14:textId="77777777" w:rsidR="00805D3D" w:rsidRDefault="00466E96">
      <w:pPr>
        <w:ind w:left="708"/>
        <w:rPr>
          <w:rFonts w:ascii="Courier New" w:eastAsiaTheme="minorEastAsia" w:hAnsi="Courier New" w:cs="Courier New"/>
          <w:bCs/>
          <w:sz w:val="20"/>
          <w:szCs w:val="20"/>
          <w:lang w:val="en-US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e>
        </m:nary>
      </m:oMath>
      <w:r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m:oMath>
        <m:r>
          <w:rPr>
            <w:rFonts w:ascii="Cambria Math" w:hAnsi="Cambria Math"/>
          </w:rPr>
          <m:t>wit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=0,…,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states</m:t>
            </m:r>
          </m:sub>
        </m:sSub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1</m:t>
        </m:r>
      </m:oMath>
    </w:p>
    <w:p w14:paraId="4C352111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12" w14:textId="77777777" w:rsidR="00805D3D" w:rsidRDefault="00466E96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Such that the estimation step, the M step, corresponds to the following method:</w:t>
      </w:r>
    </w:p>
    <w:p w14:paraId="4C352113" w14:textId="77777777" w:rsidR="00805D3D" w:rsidRDefault="00805D3D">
      <w:pPr>
        <w:rPr>
          <w:b/>
          <w:i/>
          <w:iCs/>
          <w:lang w:val="en-US"/>
        </w:rPr>
      </w:pPr>
    </w:p>
    <w:p w14:paraId="4C352114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>def Mstep(self,sum_B_num, sum_den, sum_A_num):</w:t>
      </w:r>
    </w:p>
    <w:p w14:paraId="4C352115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4C352116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  <w:r>
        <w:rPr>
          <w:rFonts w:ascii="Courier New" w:hAnsi="Courier New" w:cs="Courier New"/>
          <w:bCs/>
          <w:sz w:val="18"/>
          <w:szCs w:val="18"/>
          <w:lang w:val="en-US"/>
        </w:rPr>
        <w:t>SUM_DEN_A =np.repeat(sum_den,self.n_states).reshape(self.n_states,</w:t>
      </w:r>
    </w:p>
    <w:p w14:paraId="4C352117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             self.n_states)</w:t>
      </w:r>
    </w:p>
    <w:p w14:paraId="4C352118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SUM_DEN_B = np.repeat(sum_den,self.n_clusters).reshape</w:t>
      </w:r>
    </w:p>
    <w:p w14:paraId="4C352119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              (self.n_states,self.n_clusters)</w:t>
      </w:r>
    </w:p>
    <w:p w14:paraId="4C35211A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4C35211B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pt-BR"/>
        </w:rPr>
      </w:pPr>
      <w:r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  <w:r w:rsidRPr="00CB6944">
        <w:rPr>
          <w:rFonts w:ascii="Courier New" w:hAnsi="Courier New" w:cs="Courier New"/>
          <w:bCs/>
          <w:sz w:val="18"/>
          <w:szCs w:val="18"/>
          <w:lang w:val="pt-BR"/>
        </w:rPr>
        <w:t>self.log_A = sum_A_num - SUM_DEN_A</w:t>
      </w:r>
    </w:p>
    <w:p w14:paraId="4C35211C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de-DE"/>
        </w:rPr>
      </w:pPr>
      <w:r w:rsidRPr="00CB6944">
        <w:rPr>
          <w:rFonts w:ascii="Courier New" w:hAnsi="Courier New" w:cs="Courier New"/>
          <w:bCs/>
          <w:sz w:val="18"/>
          <w:szCs w:val="18"/>
          <w:lang w:val="pt-BR"/>
        </w:rPr>
        <w:t xml:space="preserve">        </w:t>
      </w:r>
      <w:r w:rsidRPr="00CB6944">
        <w:rPr>
          <w:rFonts w:ascii="Courier New" w:hAnsi="Courier New" w:cs="Courier New"/>
          <w:bCs/>
          <w:sz w:val="18"/>
          <w:szCs w:val="18"/>
          <w:lang w:val="de-DE"/>
        </w:rPr>
        <w:t>self.log_B = sum_B_num - SUM_DEN_B</w:t>
      </w:r>
    </w:p>
    <w:p w14:paraId="4C35211D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de-DE"/>
        </w:rPr>
      </w:pPr>
      <w:r w:rsidRPr="00CB6944">
        <w:rPr>
          <w:rFonts w:ascii="Courier New" w:hAnsi="Courier New" w:cs="Courier New"/>
          <w:bCs/>
          <w:sz w:val="18"/>
          <w:szCs w:val="18"/>
          <w:lang w:val="de-DE"/>
        </w:rPr>
        <w:t xml:space="preserve">        </w:t>
      </w:r>
    </w:p>
    <w:p w14:paraId="4C35211E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de-DE"/>
        </w:rPr>
      </w:pPr>
      <w:r w:rsidRPr="00CB6944">
        <w:rPr>
          <w:rFonts w:ascii="Courier New" w:hAnsi="Courier New" w:cs="Courier New"/>
          <w:bCs/>
          <w:sz w:val="18"/>
          <w:szCs w:val="18"/>
          <w:lang w:val="de-DE"/>
        </w:rPr>
        <w:t xml:space="preserve">        self.log_B[np.equal(self.log_B,float('-inf'))] = self.log_epsilon</w:t>
      </w:r>
    </w:p>
    <w:p w14:paraId="4C35211F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de-DE"/>
        </w:rPr>
      </w:pPr>
      <w:r w:rsidRPr="00CB6944">
        <w:rPr>
          <w:rFonts w:ascii="Courier New" w:hAnsi="Courier New" w:cs="Courier New"/>
          <w:bCs/>
          <w:sz w:val="18"/>
          <w:szCs w:val="18"/>
          <w:lang w:val="de-DE"/>
        </w:rPr>
        <w:t xml:space="preserve">        </w:t>
      </w:r>
    </w:p>
    <w:p w14:paraId="4C352120" w14:textId="77777777" w:rsidR="00805D3D" w:rsidRPr="00CB6944" w:rsidRDefault="00805D3D">
      <w:pPr>
        <w:rPr>
          <w:b/>
          <w:i/>
          <w:iCs/>
          <w:lang w:val="de-DE"/>
        </w:rPr>
      </w:pPr>
    </w:p>
    <w:p w14:paraId="4C352121" w14:textId="77777777" w:rsidR="00805D3D" w:rsidRPr="00CB6944" w:rsidRDefault="00805D3D">
      <w:pPr>
        <w:rPr>
          <w:b/>
          <w:i/>
          <w:iCs/>
          <w:lang w:val="de-DE"/>
        </w:rPr>
      </w:pPr>
    </w:p>
    <w:p w14:paraId="4C352122" w14:textId="77777777" w:rsidR="00805D3D" w:rsidRDefault="00466E96">
      <w:pPr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>Question 2: Digit recognition</w:t>
      </w:r>
    </w:p>
    <w:p w14:paraId="4C352123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Use the given program to train the 10 digit models. At each iteration of the EM algorithm the model is tested on the validation dataset by calling the </w:t>
      </w:r>
      <w:r>
        <w:rPr>
          <w:rFonts w:ascii="Courier New" w:hAnsi="Courier New" w:cs="Courier New"/>
          <w:bCs/>
          <w:sz w:val="20"/>
          <w:szCs w:val="20"/>
          <w:lang w:val="en-US"/>
        </w:rPr>
        <w:t>Log_likelihood(valid_data)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method. The best model is saved through the iterations. The number of EM iterations is fixed to Max_EM_iter </w:t>
      </w:r>
    </w:p>
    <w:p w14:paraId="4C352124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25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Comment and analyze the training and validation loss (images saved)</w:t>
      </w:r>
    </w:p>
    <w:p w14:paraId="4C352126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27" w14:textId="77777777" w:rsidR="00805D3D" w:rsidRDefault="00466E96">
      <w:pPr>
        <w:pStyle w:val="Paragraphedeliste"/>
        <w:numPr>
          <w:ilvl w:val="0"/>
          <w:numId w:val="3"/>
        </w:numPr>
        <w:rPr>
          <w:rFonts w:ascii="Courier New" w:hAnsi="Courier New" w:cs="Courier New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Run the recognition step on the MNIST test dataset composed of 10 000 digit images by putting </w:t>
      </w:r>
      <w:r>
        <w:rPr>
          <w:rFonts w:ascii="Courier New" w:hAnsi="Courier New" w:cs="Courier New"/>
          <w:bCs/>
          <w:sz w:val="20"/>
          <w:szCs w:val="20"/>
          <w:lang w:val="en-US"/>
        </w:rPr>
        <w:t>TRAINING = False</w:t>
      </w:r>
    </w:p>
    <w:p w14:paraId="4C352128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29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Fill in the table below where RR stand for the Recognition Rate computed on un-seen examples during training, i.e. on the test set made of 10 000 examples.</w:t>
      </w:r>
    </w:p>
    <w:p w14:paraId="4C35212A" w14:textId="77777777" w:rsidR="00805D3D" w:rsidRDefault="00805D3D">
      <w:pPr>
        <w:pStyle w:val="Paragraphedeliste"/>
        <w:rPr>
          <w:rFonts w:ascii="Arial" w:hAnsi="Arial" w:cs="Arial"/>
          <w:bCs/>
          <w:sz w:val="20"/>
          <w:szCs w:val="20"/>
          <w:lang w:val="en-US"/>
        </w:rPr>
      </w:pPr>
    </w:p>
    <w:p w14:paraId="4C35212B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Draw some conclusion.</w:t>
      </w:r>
    </w:p>
    <w:p w14:paraId="4C35212C" w14:textId="77777777" w:rsidR="00805D3D" w:rsidRDefault="00805D3D">
      <w:pPr>
        <w:pStyle w:val="Paragraphedeliste"/>
        <w:ind w:left="0"/>
        <w:jc w:val="both"/>
        <w:rPr>
          <w:bCs/>
          <w:i/>
          <w:iCs/>
          <w:lang w:val="en-US"/>
        </w:rPr>
      </w:pPr>
    </w:p>
    <w:tbl>
      <w:tblPr>
        <w:tblStyle w:val="Grilledutableau"/>
        <w:tblW w:w="6669" w:type="dxa"/>
        <w:jc w:val="center"/>
        <w:tblLayout w:type="fixed"/>
        <w:tblLook w:val="04A0" w:firstRow="1" w:lastRow="0" w:firstColumn="1" w:lastColumn="0" w:noHBand="0" w:noVBand="1"/>
      </w:tblPr>
      <w:tblGrid>
        <w:gridCol w:w="1668"/>
        <w:gridCol w:w="1667"/>
        <w:gridCol w:w="1667"/>
        <w:gridCol w:w="1667"/>
      </w:tblGrid>
      <w:tr w:rsidR="00805D3D" w14:paraId="4C352131" w14:textId="77777777">
        <w:trPr>
          <w:jc w:val="center"/>
        </w:trPr>
        <w:tc>
          <w:tcPr>
            <w:tcW w:w="1667" w:type="dxa"/>
          </w:tcPr>
          <w:p w14:paraId="4C35212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N_train</w:t>
            </w:r>
          </w:p>
        </w:tc>
        <w:tc>
          <w:tcPr>
            <w:tcW w:w="1667" w:type="dxa"/>
          </w:tcPr>
          <w:p w14:paraId="4C35212E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n_cluster</w:t>
            </w:r>
          </w:p>
        </w:tc>
        <w:tc>
          <w:tcPr>
            <w:tcW w:w="1667" w:type="dxa"/>
          </w:tcPr>
          <w:p w14:paraId="4C35212F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n_states</w:t>
            </w:r>
          </w:p>
        </w:tc>
        <w:tc>
          <w:tcPr>
            <w:tcW w:w="1667" w:type="dxa"/>
          </w:tcPr>
          <w:p w14:paraId="4C352130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RR (%) test</w:t>
            </w:r>
          </w:p>
        </w:tc>
      </w:tr>
      <w:tr w:rsidR="00805D3D" w14:paraId="4C352136" w14:textId="77777777">
        <w:trPr>
          <w:jc w:val="center"/>
        </w:trPr>
        <w:tc>
          <w:tcPr>
            <w:tcW w:w="1667" w:type="dxa"/>
          </w:tcPr>
          <w:p w14:paraId="4C35213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4C352133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34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</w:t>
            </w:r>
          </w:p>
        </w:tc>
        <w:tc>
          <w:tcPr>
            <w:tcW w:w="1667" w:type="dxa"/>
          </w:tcPr>
          <w:p w14:paraId="4C352135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84.98 %</w:t>
            </w:r>
          </w:p>
        </w:tc>
      </w:tr>
      <w:tr w:rsidR="00805D3D" w14:paraId="4C35213B" w14:textId="77777777">
        <w:trPr>
          <w:jc w:val="center"/>
        </w:trPr>
        <w:tc>
          <w:tcPr>
            <w:tcW w:w="1667" w:type="dxa"/>
          </w:tcPr>
          <w:p w14:paraId="4C352137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38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39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</w:t>
            </w:r>
          </w:p>
        </w:tc>
        <w:tc>
          <w:tcPr>
            <w:tcW w:w="1667" w:type="dxa"/>
          </w:tcPr>
          <w:p w14:paraId="4C35213A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88,94 %</w:t>
            </w:r>
          </w:p>
        </w:tc>
      </w:tr>
      <w:tr w:rsidR="00805D3D" w14:paraId="4C352140" w14:textId="77777777">
        <w:trPr>
          <w:jc w:val="center"/>
        </w:trPr>
        <w:tc>
          <w:tcPr>
            <w:tcW w:w="1667" w:type="dxa"/>
          </w:tcPr>
          <w:p w14:paraId="4C35213C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3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3E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3F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90.64 %</w:t>
            </w:r>
          </w:p>
        </w:tc>
      </w:tr>
      <w:tr w:rsidR="00805D3D" w14:paraId="4C352145" w14:textId="77777777">
        <w:trPr>
          <w:jc w:val="center"/>
        </w:trPr>
        <w:tc>
          <w:tcPr>
            <w:tcW w:w="1667" w:type="dxa"/>
          </w:tcPr>
          <w:p w14:paraId="4C352141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4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43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</w:t>
            </w:r>
          </w:p>
        </w:tc>
        <w:tc>
          <w:tcPr>
            <w:tcW w:w="1667" w:type="dxa"/>
          </w:tcPr>
          <w:p w14:paraId="4C352144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 xml:space="preserve">87.04 </w:t>
            </w:r>
            <w:r>
              <w:rPr>
                <w:rFonts w:eastAsia="Calibri"/>
                <w:bCs/>
                <w:i/>
                <w:iCs/>
              </w:rPr>
              <w:t>%</w:t>
            </w:r>
          </w:p>
        </w:tc>
      </w:tr>
      <w:tr w:rsidR="00805D3D" w14:paraId="4C35214A" w14:textId="77777777">
        <w:trPr>
          <w:jc w:val="center"/>
        </w:trPr>
        <w:tc>
          <w:tcPr>
            <w:tcW w:w="1667" w:type="dxa"/>
          </w:tcPr>
          <w:p w14:paraId="4C352146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47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48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</w:t>
            </w:r>
          </w:p>
        </w:tc>
        <w:tc>
          <w:tcPr>
            <w:tcW w:w="1667" w:type="dxa"/>
          </w:tcPr>
          <w:p w14:paraId="4C352149" w14:textId="77777777" w:rsidR="00805D3D" w:rsidRDefault="00466E96">
            <w:pPr>
              <w:pStyle w:val="Texteprformat"/>
              <w:contextualSpacing/>
              <w:rPr>
                <w:bCs/>
                <w:i/>
                <w:iCs/>
              </w:rPr>
            </w:pPr>
            <w:r>
              <w:rPr>
                <w:rFonts w:ascii="Calibri" w:eastAsia="Calibri" w:hAnsi="Calibri"/>
                <w:bCs/>
                <w:i/>
                <w:iCs/>
                <w:sz w:val="24"/>
                <w:szCs w:val="24"/>
              </w:rPr>
              <w:t>90.64 %</w:t>
            </w:r>
          </w:p>
        </w:tc>
      </w:tr>
      <w:tr w:rsidR="00805D3D" w14:paraId="4C35214F" w14:textId="77777777">
        <w:trPr>
          <w:jc w:val="center"/>
        </w:trPr>
        <w:tc>
          <w:tcPr>
            <w:tcW w:w="1667" w:type="dxa"/>
          </w:tcPr>
          <w:p w14:paraId="4C35214B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4C35214C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4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4E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91.42 %</w:t>
            </w:r>
          </w:p>
        </w:tc>
      </w:tr>
      <w:tr w:rsidR="00805D3D" w14:paraId="4C352154" w14:textId="77777777">
        <w:trPr>
          <w:jc w:val="center"/>
        </w:trPr>
        <w:tc>
          <w:tcPr>
            <w:tcW w:w="1667" w:type="dxa"/>
          </w:tcPr>
          <w:p w14:paraId="4C352150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54 000</w:t>
            </w:r>
          </w:p>
        </w:tc>
        <w:tc>
          <w:tcPr>
            <w:tcW w:w="1667" w:type="dxa"/>
          </w:tcPr>
          <w:p w14:paraId="4C352151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5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53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89.98 %</w:t>
            </w:r>
          </w:p>
        </w:tc>
      </w:tr>
    </w:tbl>
    <w:p w14:paraId="4C352155" w14:textId="77777777" w:rsidR="00805D3D" w:rsidRDefault="00805D3D">
      <w:pPr>
        <w:pStyle w:val="Paragraphedeliste"/>
        <w:jc w:val="both"/>
        <w:rPr>
          <w:rFonts w:ascii="Arial" w:hAnsi="Arial" w:cs="Arial"/>
          <w:b/>
          <w:lang w:val="en-US"/>
        </w:rPr>
      </w:pPr>
    </w:p>
    <w:p w14:paraId="4C352156" w14:textId="77777777" w:rsidR="00805D3D" w:rsidRDefault="00805D3D">
      <w:pPr>
        <w:pStyle w:val="Paragraphedeliste"/>
        <w:jc w:val="both"/>
        <w:rPr>
          <w:rFonts w:ascii="Arial" w:hAnsi="Arial" w:cs="Arial"/>
          <w:b/>
          <w:color w:val="C9211E"/>
          <w:lang w:val="en-US"/>
        </w:rPr>
      </w:pPr>
    </w:p>
    <w:p w14:paraId="4C352157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 w:rsidRPr="00CB6944">
        <w:rPr>
          <w:rFonts w:ascii="Arial" w:hAnsi="Arial" w:cs="Arial"/>
          <w:b/>
          <w:color w:val="C9211E"/>
          <w:lang w:val="pt-BR"/>
        </w:rPr>
        <w:t>Durante o treinamento de cada uma das classes, grande parte das curvas de vraissamblance para o treinamento e a validaçao apresentaram o comportamento esperado, ou seja, uma fase inicial de crescimento seguida de estagnaçao para o treinamento e decrescimento para a validaçao, como visto na figura. Dessa forma, foram escolhidos os modelos com a maior vraissamblance em validaçao.</w:t>
      </w:r>
    </w:p>
    <w:p w14:paraId="4C352158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59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>
        <w:rPr>
          <w:rFonts w:ascii="Arial" w:hAnsi="Arial" w:cs="Arial"/>
          <w:b/>
          <w:noProof/>
          <w:color w:val="C9211E"/>
          <w:lang w:val="en-US"/>
        </w:rPr>
        <w:drawing>
          <wp:anchor distT="0" distB="0" distL="0" distR="0" simplePos="0" relativeHeight="23" behindDoc="0" locked="0" layoutInCell="0" allowOverlap="1" wp14:anchorId="4C3521CE" wp14:editId="4C3521C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3215" cy="2249170"/>
            <wp:effectExtent l="0" t="0" r="0" b="0"/>
            <wp:wrapTopAndBottom/>
            <wp:docPr id="7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21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35215A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5B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 w:rsidRPr="00CB6944">
        <w:rPr>
          <w:rFonts w:ascii="Arial" w:hAnsi="Arial" w:cs="Arial"/>
          <w:b/>
          <w:color w:val="C9211E"/>
          <w:lang w:val="pt-BR"/>
        </w:rPr>
        <w:t>Deve ser ressaltada a existencia de classes onde a curva de validaçao apresentou melhor resultado que o treinamento, isso é possivel caso o dataset de valid seja mais simples ou tenha uma distribuiçao menos dispersa. Isso pode ser visto na figura.</w:t>
      </w:r>
    </w:p>
    <w:p w14:paraId="4C35215C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>
        <w:rPr>
          <w:rFonts w:ascii="Arial" w:hAnsi="Arial" w:cs="Arial"/>
          <w:b/>
          <w:noProof/>
          <w:color w:val="C9211E"/>
          <w:lang w:val="en-US"/>
        </w:rPr>
        <w:drawing>
          <wp:anchor distT="0" distB="0" distL="0" distR="0" simplePos="0" relativeHeight="22" behindDoc="0" locked="0" layoutInCell="0" allowOverlap="1" wp14:anchorId="4C3521D0" wp14:editId="4C3521D1">
            <wp:simplePos x="0" y="0"/>
            <wp:positionH relativeFrom="column">
              <wp:posOffset>1202690</wp:posOffset>
            </wp:positionH>
            <wp:positionV relativeFrom="paragraph">
              <wp:posOffset>165735</wp:posOffset>
            </wp:positionV>
            <wp:extent cx="3146425" cy="2416175"/>
            <wp:effectExtent l="0" t="0" r="0" b="0"/>
            <wp:wrapTopAndBottom/>
            <wp:docPr id="8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42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35215D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5E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 w:rsidRPr="00CB6944">
        <w:rPr>
          <w:rFonts w:ascii="Arial" w:hAnsi="Arial" w:cs="Arial"/>
          <w:b/>
          <w:color w:val="C9211E"/>
          <w:lang w:val="pt-BR"/>
        </w:rPr>
        <w:t>Foram vistos também treinamentos nao finalizados nas 20 epocas, ou seja, onde a curva de vraissamblance de validaçao ainda estava em fase de crescimento, que também pode ser visto na figura. Isso indica que aumentar a quantidade de epocas poderia melhorar o resultado final de RR, mas com certo custo no aumento no tempo de treinamento.</w:t>
      </w:r>
    </w:p>
    <w:p w14:paraId="4C35215F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60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 w:rsidRPr="00CB6944">
        <w:rPr>
          <w:rFonts w:ascii="Arial" w:hAnsi="Arial" w:cs="Arial"/>
          <w:b/>
          <w:color w:val="C9211E"/>
          <w:lang w:val="pt-BR"/>
        </w:rPr>
        <w:lastRenderedPageBreak/>
        <w:t>Como esperado, o resultado de recognition rate é maior para valores maiores de states e clusters, atingindo o valor de 91,42% para o melhor modelo com 10k exemplos. É importente evidenciar que é possivel atingir resultados de RR superiores à 99% com CNNs simples ou outros modelos de classificaçao no dataset MNIST, o que indica que este modelo nao performou bem.</w:t>
      </w:r>
    </w:p>
    <w:p w14:paraId="4C352161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62" w14:textId="77777777" w:rsidR="00805D3D" w:rsidRPr="00CB6944" w:rsidRDefault="00466E96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  <w:r w:rsidRPr="00CB6944">
        <w:rPr>
          <w:rFonts w:ascii="Arial" w:hAnsi="Arial" w:cs="Arial"/>
          <w:b/>
          <w:color w:val="C9211E"/>
          <w:lang w:val="pt-BR"/>
        </w:rPr>
        <w:t xml:space="preserve">No que se refere ao tamanho do dataset de treinamento, o resultados do modelo de 54k exemplos nao foi melhor que do modelo com apenas 10k exemplos, pois os outros exemplos podem ter trazido uma variaçao maior aos dados, que o modelo FowardBackward nao foi forte o suficiente para aprender. Além disso, o tempo de treinamento foi bastante longo, o que sugere que aumentar o numero de exemplos possa nao ser interessante para o modelo FowardBackward. </w:t>
      </w:r>
    </w:p>
    <w:p w14:paraId="4C352163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color w:val="C9211E"/>
          <w:lang w:val="pt-BR"/>
        </w:rPr>
      </w:pPr>
    </w:p>
    <w:p w14:paraId="4C352164" w14:textId="77777777" w:rsidR="00805D3D" w:rsidRPr="00CB6944" w:rsidRDefault="00805D3D">
      <w:pPr>
        <w:pStyle w:val="Paragraphedeliste"/>
        <w:jc w:val="both"/>
        <w:rPr>
          <w:rFonts w:ascii="Arial" w:hAnsi="Arial" w:cs="Arial"/>
          <w:b/>
          <w:lang w:val="pt-BR"/>
        </w:rPr>
      </w:pPr>
    </w:p>
    <w:p w14:paraId="4C352165" w14:textId="77777777" w:rsidR="00805D3D" w:rsidRDefault="00466E96">
      <w:pPr>
        <w:pStyle w:val="Paragraphedeliste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Training HMM with the Viterbi algorithm</w:t>
      </w:r>
    </w:p>
    <w:p w14:paraId="4C352166" w14:textId="77777777" w:rsidR="00805D3D" w:rsidRDefault="00805D3D">
      <w:pPr>
        <w:rPr>
          <w:rFonts w:ascii="Arial" w:hAnsi="Arial" w:cs="Arial"/>
          <w:b/>
          <w:i/>
          <w:iCs/>
          <w:sz w:val="20"/>
          <w:szCs w:val="20"/>
          <w:lang w:val="en-US"/>
        </w:rPr>
      </w:pPr>
    </w:p>
    <w:p w14:paraId="4C352167" w14:textId="77777777" w:rsidR="00805D3D" w:rsidRDefault="00466E96">
      <w:pPr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>Question 3: Training with VITERBI</w:t>
      </w:r>
    </w:p>
    <w:p w14:paraId="4C352168" w14:textId="77777777" w:rsidR="00805D3D" w:rsidRDefault="00805D3D">
      <w:pPr>
        <w:rPr>
          <w:rFonts w:ascii="Arial" w:hAnsi="Arial" w:cs="Arial"/>
          <w:b/>
          <w:sz w:val="20"/>
          <w:szCs w:val="20"/>
          <w:lang w:val="en-US"/>
        </w:rPr>
      </w:pPr>
    </w:p>
    <w:p w14:paraId="4C352169" w14:textId="77777777" w:rsidR="00805D3D" w:rsidRDefault="00466E96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Using the Viterbi algorithm, it is possible de estimate the missing hidden states using a hard assignment. </w:t>
      </w:r>
    </w:p>
    <w:p w14:paraId="4C35216A" w14:textId="77777777" w:rsidR="00805D3D" w:rsidRDefault="00805D3D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4C35216B" w14:textId="77777777" w:rsidR="00805D3D" w:rsidRDefault="00466E96">
      <w:pPr>
        <w:pStyle w:val="Paragraphedeliste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Write the methods that cumulates the statics along the Viterbi path. </w:t>
      </w:r>
    </w:p>
    <w:p w14:paraId="4C35216C" w14:textId="77777777" w:rsidR="00805D3D" w:rsidRDefault="00805D3D">
      <w:pPr>
        <w:pStyle w:val="Paragraphedeliste"/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4C35216D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  <w:r w:rsidRPr="00CB6944">
        <w:rPr>
          <w:rFonts w:ascii="Courier New" w:hAnsi="Courier New" w:cs="Courier New"/>
          <w:b/>
          <w:bCs/>
          <w:sz w:val="18"/>
          <w:szCs w:val="18"/>
          <w:lang w:val="de-DE"/>
        </w:rPr>
        <w:t>def cumulate_den_viterbi</w:t>
      </w:r>
      <w:r w:rsidRPr="00CB6944">
        <w:rPr>
          <w:rFonts w:ascii="Courier New" w:hAnsi="Courier New" w:cs="Courier New"/>
          <w:sz w:val="18"/>
          <w:szCs w:val="18"/>
          <w:lang w:val="de-DE"/>
        </w:rPr>
        <w:t xml:space="preserve">(self,T,fwd,bwd, sum_den,log_likelihood):  </w:t>
      </w:r>
    </w:p>
    <w:p w14:paraId="4C35216E" w14:textId="77777777" w:rsidR="00805D3D" w:rsidRPr="00CB6944" w:rsidRDefault="00805D3D">
      <w:pPr>
        <w:shd w:val="clear" w:color="auto" w:fill="F2F2F2" w:themeFill="background1" w:themeFillShade="F2"/>
        <w:rPr>
          <w:b/>
          <w:i/>
          <w:iCs/>
          <w:sz w:val="18"/>
          <w:szCs w:val="18"/>
          <w:lang w:val="de-DE"/>
        </w:rPr>
      </w:pPr>
    </w:p>
    <w:p w14:paraId="4C35216F" w14:textId="77777777" w:rsidR="00805D3D" w:rsidRPr="00CB6944" w:rsidRDefault="00805D3D">
      <w:pPr>
        <w:pStyle w:val="Paragraphedeliste"/>
        <w:rPr>
          <w:bCs/>
          <w:sz w:val="18"/>
          <w:szCs w:val="18"/>
          <w:lang w:val="de-DE"/>
        </w:rPr>
      </w:pPr>
    </w:p>
    <w:p w14:paraId="4C352170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  <w:r w:rsidRPr="00CB6944">
        <w:rPr>
          <w:rFonts w:ascii="Courier New" w:hAnsi="Courier New" w:cs="Courier New"/>
          <w:b/>
          <w:bCs/>
          <w:sz w:val="18"/>
          <w:szCs w:val="18"/>
          <w:lang w:val="de-DE"/>
        </w:rPr>
        <w:t>def cumulate_A_num_viterbi</w:t>
      </w:r>
      <w:r w:rsidRPr="00CB6944">
        <w:rPr>
          <w:rFonts w:ascii="Courier New" w:hAnsi="Courier New" w:cs="Courier New"/>
          <w:sz w:val="18"/>
          <w:szCs w:val="18"/>
          <w:lang w:val="de-DE"/>
        </w:rPr>
        <w:t>(self,train_data,fwd_lattice,bwd_lattice,sum_A_num,</w:t>
      </w:r>
    </w:p>
    <w:p w14:paraId="4C352171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  <w:r w:rsidRPr="00CB6944">
        <w:rPr>
          <w:rFonts w:ascii="Courier New" w:hAnsi="Courier New" w:cs="Courier New"/>
          <w:sz w:val="18"/>
          <w:szCs w:val="18"/>
          <w:lang w:val="de-DE"/>
        </w:rPr>
        <w:t>log_likelihood):</w:t>
      </w:r>
    </w:p>
    <w:p w14:paraId="4C352172" w14:textId="77777777" w:rsidR="00805D3D" w:rsidRPr="00CB6944" w:rsidRDefault="00805D3D">
      <w:pPr>
        <w:shd w:val="clear" w:color="auto" w:fill="F2F2F2" w:themeFill="background1" w:themeFillShade="F2"/>
        <w:rPr>
          <w:bCs/>
          <w:sz w:val="18"/>
          <w:szCs w:val="18"/>
          <w:lang w:val="de-DE"/>
        </w:rPr>
      </w:pPr>
    </w:p>
    <w:p w14:paraId="4C352173" w14:textId="77777777" w:rsidR="00805D3D" w:rsidRPr="00CB6944" w:rsidRDefault="00805D3D">
      <w:pPr>
        <w:pStyle w:val="Paragraphedeliste"/>
        <w:rPr>
          <w:b/>
          <w:i/>
          <w:iCs/>
          <w:sz w:val="18"/>
          <w:szCs w:val="18"/>
          <w:lang w:val="de-DE"/>
        </w:rPr>
      </w:pPr>
    </w:p>
    <w:p w14:paraId="4C352174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  <w:r w:rsidRPr="00CB6944">
        <w:rPr>
          <w:rFonts w:ascii="Courier New" w:hAnsi="Courier New" w:cs="Courier New"/>
          <w:b/>
          <w:bCs/>
          <w:sz w:val="18"/>
          <w:szCs w:val="18"/>
          <w:lang w:val="de-DE"/>
        </w:rPr>
        <w:t>def cumulate_B_num_viterbi</w:t>
      </w:r>
      <w:r w:rsidRPr="00CB6944">
        <w:rPr>
          <w:rFonts w:ascii="Courier New" w:hAnsi="Courier New" w:cs="Courier New"/>
          <w:sz w:val="18"/>
          <w:szCs w:val="18"/>
          <w:lang w:val="de-DE"/>
        </w:rPr>
        <w:t>(self,train_data,fwd,bwd, sum_B_num,log_likelihood):</w:t>
      </w:r>
    </w:p>
    <w:p w14:paraId="4C352175" w14:textId="77777777" w:rsidR="00805D3D" w:rsidRPr="00CB6944" w:rsidRDefault="00805D3D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de-DE"/>
        </w:rPr>
      </w:pPr>
    </w:p>
    <w:p w14:paraId="4C352176" w14:textId="77777777" w:rsidR="00805D3D" w:rsidRPr="00CB6944" w:rsidRDefault="00805D3D">
      <w:pPr>
        <w:jc w:val="both"/>
        <w:rPr>
          <w:bCs/>
          <w:lang w:val="de-DE"/>
        </w:rPr>
      </w:pPr>
    </w:p>
    <w:p w14:paraId="4C352177" w14:textId="77777777" w:rsidR="00805D3D" w:rsidRDefault="00466E96">
      <w:pPr>
        <w:pStyle w:val="Paragraphedeliste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Write the methods that trains a HMM using Viterbi, filling the method TrainViterbi defined below and provided in hmm.py. </w:t>
      </w:r>
    </w:p>
    <w:p w14:paraId="4C352178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b/>
          <w:bCs/>
          <w:sz w:val="18"/>
          <w:szCs w:val="18"/>
          <w:lang w:val="en-US"/>
        </w:rPr>
        <w:t>def TrainViterbi</w:t>
      </w:r>
      <w:r>
        <w:rPr>
          <w:rFonts w:ascii="Courier New" w:hAnsi="Courier New" w:cs="Courier New"/>
          <w:sz w:val="18"/>
          <w:szCs w:val="18"/>
          <w:lang w:val="en-US"/>
        </w:rPr>
        <w:t>(self,classe,train_data,valid_data,Max_EM_iter,dir_name,file_name):</w:t>
      </w:r>
    </w:p>
    <w:p w14:paraId="4C352179" w14:textId="77777777" w:rsidR="00805D3D" w:rsidRDefault="00805D3D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</w:p>
    <w:p w14:paraId="4C35217A" w14:textId="77777777" w:rsidR="00805D3D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>return LL_train_history/n_train, LL_valid_history/n_valid, best_iteration</w:t>
      </w:r>
    </w:p>
    <w:p w14:paraId="4C35217B" w14:textId="77777777" w:rsidR="00805D3D" w:rsidRDefault="00805D3D">
      <w:pPr>
        <w:jc w:val="both"/>
        <w:rPr>
          <w:bCs/>
          <w:lang w:val="en-US"/>
        </w:rPr>
      </w:pPr>
    </w:p>
    <w:p w14:paraId="4C35217C" w14:textId="77777777" w:rsidR="00805D3D" w:rsidRDefault="00466E96">
      <w:pPr>
        <w:pStyle w:val="Paragraphedeliste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Write the methods MStepViterbi( ), filling the method TrainViterbi defined below and provided in hmm.py.</w:t>
      </w:r>
    </w:p>
    <w:p w14:paraId="4C35217D" w14:textId="77777777" w:rsidR="00805D3D" w:rsidRPr="00CB6944" w:rsidRDefault="00466E96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pt-BR"/>
        </w:rPr>
      </w:pPr>
      <w:r w:rsidRPr="00CB6944">
        <w:rPr>
          <w:rFonts w:ascii="Courier New" w:hAnsi="Courier New" w:cs="Courier New"/>
          <w:sz w:val="18"/>
          <w:szCs w:val="18"/>
          <w:lang w:val="pt-BR"/>
        </w:rPr>
        <w:t>def MstepViterbi(self,sum_B_num, sum_den, sum_A_num):</w:t>
      </w:r>
    </w:p>
    <w:p w14:paraId="4C35217E" w14:textId="77777777" w:rsidR="00805D3D" w:rsidRPr="00CB6944" w:rsidRDefault="00805D3D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pt-BR"/>
        </w:rPr>
      </w:pPr>
    </w:p>
    <w:p w14:paraId="4C35217F" w14:textId="77777777" w:rsidR="00805D3D" w:rsidRPr="00CB6944" w:rsidRDefault="00805D3D">
      <w:pPr>
        <w:jc w:val="both"/>
        <w:rPr>
          <w:bCs/>
          <w:lang w:val="pt-BR"/>
        </w:rPr>
      </w:pPr>
    </w:p>
    <w:p w14:paraId="4C352180" w14:textId="77777777" w:rsidR="00805D3D" w:rsidRPr="00CB6944" w:rsidRDefault="00805D3D">
      <w:pPr>
        <w:jc w:val="both"/>
        <w:rPr>
          <w:bCs/>
          <w:lang w:val="pt-BR"/>
        </w:rPr>
      </w:pPr>
    </w:p>
    <w:p w14:paraId="4C352181" w14:textId="77777777" w:rsidR="00805D3D" w:rsidRPr="00CB6944" w:rsidRDefault="00805D3D">
      <w:pPr>
        <w:jc w:val="both"/>
        <w:rPr>
          <w:bCs/>
          <w:lang w:val="pt-BR"/>
        </w:rPr>
      </w:pPr>
    </w:p>
    <w:p w14:paraId="4C352182" w14:textId="77777777" w:rsidR="00805D3D" w:rsidRDefault="00466E96">
      <w:pPr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>Question 4: Recognition</w:t>
      </w:r>
    </w:p>
    <w:p w14:paraId="4C352183" w14:textId="77777777" w:rsidR="00805D3D" w:rsidRDefault="00805D3D">
      <w:pPr>
        <w:jc w:val="both"/>
        <w:rPr>
          <w:bCs/>
          <w:lang w:val="en-US"/>
        </w:rPr>
      </w:pPr>
    </w:p>
    <w:p w14:paraId="4C352184" w14:textId="77777777" w:rsidR="00805D3D" w:rsidRDefault="00466E96">
      <w:pPr>
        <w:pStyle w:val="Paragraphedeliste"/>
        <w:numPr>
          <w:ilvl w:val="0"/>
          <w:numId w:val="3"/>
        </w:numPr>
        <w:rPr>
          <w:bCs/>
          <w:i/>
          <w:iCs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Use the given program to train the 10 digit models. At each iteration of the EM algorithm the model is tested on the validation dataset by calling the</w:t>
      </w:r>
      <w:r>
        <w:rPr>
          <w:bCs/>
          <w:i/>
          <w:iCs/>
          <w:lang w:val="en-US"/>
        </w:rPr>
        <w:t xml:space="preserve">  </w:t>
      </w:r>
      <w:r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 xml:space="preserve">Log_likelihood(valid_data). </w:t>
      </w:r>
      <w:r>
        <w:rPr>
          <w:rFonts w:ascii="Arial" w:hAnsi="Arial" w:cs="Arial"/>
          <w:bCs/>
          <w:sz w:val="20"/>
          <w:szCs w:val="20"/>
          <w:lang w:val="en-US"/>
        </w:rPr>
        <w:t>The best model is saved through the iterations. The number of EM iterations is fixed to</w:t>
      </w:r>
      <w:r>
        <w:rPr>
          <w:bCs/>
          <w:i/>
          <w:iCs/>
          <w:lang w:val="en-US"/>
        </w:rPr>
        <w:t xml:space="preserve"> </w:t>
      </w:r>
      <w:r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Max_EM_iter</w:t>
      </w:r>
      <w:r>
        <w:rPr>
          <w:bCs/>
          <w:i/>
          <w:iCs/>
          <w:lang w:val="en-US"/>
        </w:rPr>
        <w:t xml:space="preserve"> </w:t>
      </w:r>
    </w:p>
    <w:p w14:paraId="4C352185" w14:textId="77777777" w:rsidR="00805D3D" w:rsidRDefault="00805D3D">
      <w:pPr>
        <w:rPr>
          <w:bCs/>
          <w:i/>
          <w:iCs/>
          <w:lang w:val="en-US"/>
        </w:rPr>
      </w:pPr>
    </w:p>
    <w:p w14:paraId="4C352186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lastRenderedPageBreak/>
        <w:t>Comment and analyze the training and validation loss through the epochs, compare the curves with those of the froward Backward training.</w:t>
      </w:r>
    </w:p>
    <w:p w14:paraId="4C352187" w14:textId="77777777" w:rsidR="00805D3D" w:rsidRDefault="00805D3D">
      <w:pPr>
        <w:rPr>
          <w:rFonts w:ascii="Arial" w:hAnsi="Arial" w:cs="Arial"/>
          <w:bCs/>
          <w:sz w:val="20"/>
          <w:szCs w:val="20"/>
          <w:lang w:val="en-US"/>
        </w:rPr>
      </w:pPr>
    </w:p>
    <w:p w14:paraId="4C352188" w14:textId="77777777" w:rsidR="00805D3D" w:rsidRDefault="00466E96">
      <w:pPr>
        <w:pStyle w:val="Paragraphedeliste"/>
        <w:numPr>
          <w:ilvl w:val="0"/>
          <w:numId w:val="3"/>
        </w:numPr>
        <w:rPr>
          <w:rFonts w:ascii="Courier New" w:hAnsi="Courier New" w:cs="Courier New"/>
          <w:bCs/>
          <w:i/>
          <w:i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Run the recognition step on the MNIST test dataset composed of 10 000 digit images by putting</w:t>
      </w:r>
      <w:r>
        <w:rPr>
          <w:bCs/>
          <w:i/>
          <w:iCs/>
          <w:lang w:val="en-US"/>
        </w:rPr>
        <w:t xml:space="preserve"> </w:t>
      </w:r>
      <w:r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TRAINING = False</w:t>
      </w:r>
    </w:p>
    <w:p w14:paraId="4C352189" w14:textId="77777777" w:rsidR="00805D3D" w:rsidRDefault="00805D3D">
      <w:pPr>
        <w:rPr>
          <w:bCs/>
          <w:i/>
          <w:iCs/>
          <w:lang w:val="en-US"/>
        </w:rPr>
      </w:pPr>
    </w:p>
    <w:p w14:paraId="4C35218A" w14:textId="77777777" w:rsidR="00805D3D" w:rsidRDefault="00466E96">
      <w:pPr>
        <w:pStyle w:val="Paragraphedeliste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Fill in the table below and draw some conclusion by comparing these results with those obtained using Forward Backward training.</w:t>
      </w:r>
    </w:p>
    <w:p w14:paraId="4C35218B" w14:textId="77777777" w:rsidR="00805D3D" w:rsidRDefault="00805D3D">
      <w:pPr>
        <w:pStyle w:val="Paragraphedeliste"/>
        <w:ind w:left="0"/>
        <w:jc w:val="both"/>
        <w:rPr>
          <w:bCs/>
          <w:i/>
          <w:iCs/>
          <w:lang w:val="en-US"/>
        </w:rPr>
      </w:pPr>
    </w:p>
    <w:tbl>
      <w:tblPr>
        <w:tblStyle w:val="Grilledutableau"/>
        <w:tblW w:w="6669" w:type="dxa"/>
        <w:jc w:val="center"/>
        <w:tblLayout w:type="fixed"/>
        <w:tblLook w:val="04A0" w:firstRow="1" w:lastRow="0" w:firstColumn="1" w:lastColumn="0" w:noHBand="0" w:noVBand="1"/>
      </w:tblPr>
      <w:tblGrid>
        <w:gridCol w:w="1668"/>
        <w:gridCol w:w="1667"/>
        <w:gridCol w:w="1667"/>
        <w:gridCol w:w="1667"/>
      </w:tblGrid>
      <w:tr w:rsidR="00805D3D" w14:paraId="4C352190" w14:textId="77777777">
        <w:trPr>
          <w:jc w:val="center"/>
        </w:trPr>
        <w:tc>
          <w:tcPr>
            <w:tcW w:w="1667" w:type="dxa"/>
          </w:tcPr>
          <w:p w14:paraId="4C35218C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N_train</w:t>
            </w:r>
          </w:p>
        </w:tc>
        <w:tc>
          <w:tcPr>
            <w:tcW w:w="1667" w:type="dxa"/>
          </w:tcPr>
          <w:p w14:paraId="4C35218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n_cluster</w:t>
            </w:r>
          </w:p>
        </w:tc>
        <w:tc>
          <w:tcPr>
            <w:tcW w:w="1667" w:type="dxa"/>
          </w:tcPr>
          <w:p w14:paraId="4C35218E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n_states</w:t>
            </w:r>
          </w:p>
        </w:tc>
        <w:tc>
          <w:tcPr>
            <w:tcW w:w="1667" w:type="dxa"/>
          </w:tcPr>
          <w:p w14:paraId="4C35218F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RR (%) test</w:t>
            </w:r>
          </w:p>
        </w:tc>
      </w:tr>
      <w:tr w:rsidR="00805D3D" w14:paraId="4C352195" w14:textId="77777777">
        <w:trPr>
          <w:jc w:val="center"/>
        </w:trPr>
        <w:tc>
          <w:tcPr>
            <w:tcW w:w="1667" w:type="dxa"/>
          </w:tcPr>
          <w:p w14:paraId="4C352191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4C35219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93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</w:t>
            </w:r>
          </w:p>
        </w:tc>
        <w:tc>
          <w:tcPr>
            <w:tcW w:w="1667" w:type="dxa"/>
          </w:tcPr>
          <w:p w14:paraId="4C352194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81.57 %</w:t>
            </w:r>
          </w:p>
        </w:tc>
      </w:tr>
      <w:tr w:rsidR="00805D3D" w14:paraId="4C35219A" w14:textId="77777777">
        <w:trPr>
          <w:jc w:val="center"/>
        </w:trPr>
        <w:tc>
          <w:tcPr>
            <w:tcW w:w="1667" w:type="dxa"/>
          </w:tcPr>
          <w:p w14:paraId="4C352196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97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98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</w:t>
            </w:r>
          </w:p>
        </w:tc>
        <w:tc>
          <w:tcPr>
            <w:tcW w:w="1667" w:type="dxa"/>
          </w:tcPr>
          <w:p w14:paraId="4C352199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85.2 %</w:t>
            </w:r>
          </w:p>
        </w:tc>
      </w:tr>
      <w:tr w:rsidR="00805D3D" w14:paraId="4C35219F" w14:textId="77777777">
        <w:trPr>
          <w:jc w:val="center"/>
        </w:trPr>
        <w:tc>
          <w:tcPr>
            <w:tcW w:w="1667" w:type="dxa"/>
          </w:tcPr>
          <w:p w14:paraId="4C35219B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9C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C35219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9E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87.78 %</w:t>
            </w:r>
          </w:p>
        </w:tc>
      </w:tr>
      <w:tr w:rsidR="00805D3D" w14:paraId="4C3521A4" w14:textId="77777777">
        <w:trPr>
          <w:jc w:val="center"/>
        </w:trPr>
        <w:tc>
          <w:tcPr>
            <w:tcW w:w="1667" w:type="dxa"/>
          </w:tcPr>
          <w:p w14:paraId="4C3521A0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A1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A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</w:t>
            </w:r>
          </w:p>
        </w:tc>
        <w:tc>
          <w:tcPr>
            <w:tcW w:w="1667" w:type="dxa"/>
          </w:tcPr>
          <w:p w14:paraId="4C3521A3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84.78 %</w:t>
            </w:r>
          </w:p>
        </w:tc>
      </w:tr>
      <w:tr w:rsidR="00805D3D" w14:paraId="4C3521A9" w14:textId="77777777">
        <w:trPr>
          <w:jc w:val="center"/>
        </w:trPr>
        <w:tc>
          <w:tcPr>
            <w:tcW w:w="1667" w:type="dxa"/>
          </w:tcPr>
          <w:p w14:paraId="4C3521A5" w14:textId="77777777" w:rsidR="00805D3D" w:rsidRDefault="00805D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C3521A6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A7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</w:t>
            </w:r>
          </w:p>
        </w:tc>
        <w:tc>
          <w:tcPr>
            <w:tcW w:w="1667" w:type="dxa"/>
          </w:tcPr>
          <w:p w14:paraId="4C3521A8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88.04 %</w:t>
            </w:r>
          </w:p>
        </w:tc>
      </w:tr>
      <w:tr w:rsidR="00805D3D" w14:paraId="4C3521AE" w14:textId="77777777">
        <w:trPr>
          <w:jc w:val="center"/>
        </w:trPr>
        <w:tc>
          <w:tcPr>
            <w:tcW w:w="1667" w:type="dxa"/>
          </w:tcPr>
          <w:p w14:paraId="4C3521AA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10000</w:t>
            </w:r>
          </w:p>
        </w:tc>
        <w:tc>
          <w:tcPr>
            <w:tcW w:w="1667" w:type="dxa"/>
          </w:tcPr>
          <w:p w14:paraId="4C3521AB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AC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AD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89.4 %</w:t>
            </w:r>
          </w:p>
        </w:tc>
      </w:tr>
      <w:tr w:rsidR="00805D3D" w14:paraId="4C3521B3" w14:textId="77777777">
        <w:trPr>
          <w:jc w:val="center"/>
        </w:trPr>
        <w:tc>
          <w:tcPr>
            <w:tcW w:w="1667" w:type="dxa"/>
          </w:tcPr>
          <w:p w14:paraId="4C3521AF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54 000</w:t>
            </w:r>
          </w:p>
        </w:tc>
        <w:tc>
          <w:tcPr>
            <w:tcW w:w="1667" w:type="dxa"/>
          </w:tcPr>
          <w:p w14:paraId="4C3521B0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C3521B1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rFonts w:eastAsia="Calibri"/>
                <w:bCs/>
                <w:i/>
                <w:iCs/>
              </w:rPr>
              <w:t>15</w:t>
            </w:r>
          </w:p>
        </w:tc>
        <w:tc>
          <w:tcPr>
            <w:tcW w:w="1667" w:type="dxa"/>
          </w:tcPr>
          <w:p w14:paraId="4C3521B2" w14:textId="77777777" w:rsidR="00805D3D" w:rsidRDefault="00466E96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81.24 %</w:t>
            </w:r>
          </w:p>
        </w:tc>
      </w:tr>
    </w:tbl>
    <w:p w14:paraId="4C3521B4" w14:textId="77777777" w:rsidR="00805D3D" w:rsidRDefault="00805D3D">
      <w:pPr>
        <w:rPr>
          <w:bCs/>
          <w:lang w:val="en-US"/>
        </w:rPr>
      </w:pPr>
    </w:p>
    <w:p w14:paraId="4C3521B5" w14:textId="77777777" w:rsidR="00805D3D" w:rsidRDefault="00805D3D">
      <w:pPr>
        <w:rPr>
          <w:bCs/>
          <w:lang w:val="en-US"/>
        </w:rPr>
      </w:pPr>
    </w:p>
    <w:p w14:paraId="4C3521B6" w14:textId="77777777" w:rsidR="00805D3D" w:rsidRDefault="00805D3D">
      <w:pPr>
        <w:rPr>
          <w:bCs/>
          <w:lang w:val="en-US"/>
        </w:rPr>
      </w:pPr>
    </w:p>
    <w:p w14:paraId="4C3521B7" w14:textId="77777777" w:rsidR="00805D3D" w:rsidRPr="00CB6944" w:rsidRDefault="00466E96">
      <w:pPr>
        <w:jc w:val="both"/>
        <w:rPr>
          <w:b/>
          <w:bCs/>
          <w:color w:val="C9211E"/>
          <w:lang w:val="pt-BR"/>
        </w:rPr>
      </w:pPr>
      <w:r w:rsidRPr="00CB6944">
        <w:rPr>
          <w:b/>
          <w:bCs/>
          <w:color w:val="C9211E"/>
          <w:lang w:val="pt-BR"/>
        </w:rPr>
        <w:t xml:space="preserve">É evidente que o treinamento utilizando o método Viterbi foi mais rapido que para o FowardBacward, porém este apresentou um resultado de recognition rate inferior. Isso pode ter sido causado pelo constante atingimento de minimos locais </w:t>
      </w:r>
    </w:p>
    <w:p w14:paraId="4C3521B8" w14:textId="77777777" w:rsidR="00805D3D" w:rsidRPr="00CB6944" w:rsidRDefault="00805D3D">
      <w:pPr>
        <w:jc w:val="both"/>
        <w:rPr>
          <w:b/>
          <w:bCs/>
          <w:color w:val="C9211E"/>
          <w:lang w:val="pt-BR"/>
        </w:rPr>
      </w:pPr>
    </w:p>
    <w:p w14:paraId="4C3521BA" w14:textId="0B439FD5" w:rsidR="00805D3D" w:rsidRPr="00CB6944" w:rsidRDefault="00466E96">
      <w:pPr>
        <w:jc w:val="both"/>
        <w:rPr>
          <w:b/>
          <w:bCs/>
          <w:color w:val="C9211E"/>
          <w:lang w:val="pt-BR"/>
        </w:rPr>
      </w:pPr>
      <w:bookmarkStart w:id="0" w:name="_Hlk210842588"/>
      <w:bookmarkStart w:id="1" w:name="_Hlk210842615"/>
      <w:r w:rsidRPr="00CB6944">
        <w:rPr>
          <w:b/>
          <w:bCs/>
          <w:color w:val="C9211E"/>
          <w:lang w:val="pt-BR"/>
        </w:rPr>
        <w:t>Funciona, mas cai no caso de minimo local. Nos da apenas uma sequencia de etat cache, que preve de forma binaria, entao preve mal no inicio, começa mal. FB faz a média e guarda todas as informaçoes entao nao parte na direçao errada.</w:t>
      </w:r>
      <w:bookmarkEnd w:id="1"/>
    </w:p>
    <w:p w14:paraId="4C3521BB" w14:textId="77777777" w:rsidR="00805D3D" w:rsidRPr="00CB6944" w:rsidRDefault="00466E96">
      <w:pPr>
        <w:jc w:val="both"/>
        <w:rPr>
          <w:b/>
          <w:bCs/>
          <w:color w:val="C9211E"/>
          <w:lang w:val="pt-BR"/>
        </w:rPr>
      </w:pPr>
      <w:bookmarkStart w:id="2" w:name="_Hlk210842625"/>
      <w:r w:rsidRPr="00CB6944">
        <w:rPr>
          <w:b/>
          <w:bCs/>
          <w:color w:val="C9211E"/>
          <w:lang w:val="pt-BR"/>
        </w:rPr>
        <w:t>Novamente, aumentar o numero de exemplos ocasionou na diminuiçao do RR, o que sugere que a variaçao dos exemplos adicionados trazem consigo uma maior complexidade para os dados, o que atrapalha na representaçao do modelo</w:t>
      </w:r>
      <w:bookmarkEnd w:id="2"/>
      <w:r w:rsidRPr="00CB6944">
        <w:rPr>
          <w:b/>
          <w:bCs/>
          <w:color w:val="C9211E"/>
          <w:lang w:val="pt-BR"/>
        </w:rPr>
        <w:t>.</w:t>
      </w:r>
    </w:p>
    <w:bookmarkEnd w:id="0"/>
    <w:p w14:paraId="4C3521BC" w14:textId="77777777" w:rsidR="00805D3D" w:rsidRPr="00CB6944" w:rsidRDefault="00805D3D">
      <w:pPr>
        <w:jc w:val="both"/>
        <w:rPr>
          <w:b/>
          <w:bCs/>
          <w:color w:val="C9211E"/>
          <w:lang w:val="pt-BR"/>
        </w:rPr>
      </w:pPr>
    </w:p>
    <w:p w14:paraId="4C3521BD" w14:textId="77777777" w:rsidR="00805D3D" w:rsidRPr="00CB6944" w:rsidRDefault="00805D3D">
      <w:pPr>
        <w:jc w:val="both"/>
        <w:rPr>
          <w:b/>
          <w:bCs/>
          <w:color w:val="C9211E"/>
          <w:lang w:val="pt-BR"/>
        </w:rPr>
      </w:pPr>
    </w:p>
    <w:p w14:paraId="4C3521BE" w14:textId="77777777" w:rsidR="00805D3D" w:rsidRPr="00CB6944" w:rsidRDefault="00466E96">
      <w:pPr>
        <w:jc w:val="both"/>
        <w:rPr>
          <w:b/>
          <w:bCs/>
          <w:color w:val="C9211E"/>
          <w:lang w:val="pt-BR"/>
        </w:rPr>
      </w:pPr>
      <w:r>
        <w:rPr>
          <w:noProof/>
        </w:rPr>
        <w:drawing>
          <wp:anchor distT="0" distB="0" distL="0" distR="0" simplePos="0" relativeHeight="40" behindDoc="0" locked="0" layoutInCell="0" allowOverlap="1" wp14:anchorId="4C3521D2" wp14:editId="4C3521D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90875" cy="2510155"/>
            <wp:effectExtent l="0" t="0" r="0" b="0"/>
            <wp:wrapSquare wrapText="largest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3521BF" w14:textId="77777777" w:rsidR="00805D3D" w:rsidRPr="00CB6944" w:rsidRDefault="00805D3D">
      <w:pPr>
        <w:jc w:val="both"/>
        <w:rPr>
          <w:b/>
          <w:bCs/>
          <w:color w:val="C9211E"/>
          <w:lang w:val="pt-BR"/>
        </w:rPr>
      </w:pPr>
    </w:p>
    <w:p w14:paraId="4C3521C0" w14:textId="77777777" w:rsidR="00805D3D" w:rsidRPr="00CB6944" w:rsidRDefault="00805D3D">
      <w:pPr>
        <w:jc w:val="both"/>
        <w:rPr>
          <w:b/>
          <w:bCs/>
          <w:color w:val="C9211E"/>
          <w:lang w:val="pt-BR"/>
        </w:rPr>
      </w:pPr>
    </w:p>
    <w:p w14:paraId="4C3521C1" w14:textId="77777777" w:rsidR="00805D3D" w:rsidRDefault="00466E96">
      <w:pPr>
        <w:jc w:val="both"/>
        <w:rPr>
          <w:b/>
          <w:bCs/>
          <w:color w:val="C9211E"/>
          <w:lang w:val="en-US"/>
        </w:rPr>
      </w:pPr>
      <w:r>
        <w:rPr>
          <w:noProof/>
        </w:rPr>
        <w:drawing>
          <wp:anchor distT="0" distB="0" distL="0" distR="0" simplePos="0" relativeHeight="39" behindDoc="0" locked="0" layoutInCell="0" allowOverlap="1" wp14:anchorId="4C3521D4" wp14:editId="4C3521D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16230"/>
            <wp:effectExtent l="0" t="0" r="0" b="0"/>
            <wp:wrapSquare wrapText="largest"/>
            <wp:docPr id="10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05D3D">
      <w:footerReference w:type="even" r:id="rId17"/>
      <w:footerReference w:type="default" r:id="rId18"/>
      <w:footerReference w:type="first" r:id="rId19"/>
      <w:pgSz w:w="11906" w:h="16838"/>
      <w:pgMar w:top="1417" w:right="1417" w:bottom="1417" w:left="1417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521DD" w14:textId="77777777" w:rsidR="00466E96" w:rsidRDefault="00466E96">
      <w:r>
        <w:separator/>
      </w:r>
    </w:p>
  </w:endnote>
  <w:endnote w:type="continuationSeparator" w:id="0">
    <w:p w14:paraId="4C3521DF" w14:textId="77777777" w:rsidR="00466E96" w:rsidRDefault="00466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roman"/>
    <w:pitch w:val="variable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521D6" w14:textId="5C72F012" w:rsidR="00805D3D" w:rsidRDefault="00466E96">
    <w:pPr>
      <w:pStyle w:val="Pieddepage"/>
    </w:pPr>
    <w:r>
      <w:rPr>
        <w:noProof/>
      </w:rPr>
      <w:pict w14:anchorId="1EC54D4E">
        <v:rect id="Cadre1" o:spid="_x0000_s2051" style="position:absolute;margin-left:0;margin-top:.05pt;width:1.15pt;height:1.15pt;z-index:-25165977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<v:textbox style="mso-fit-shape-to-text:t" inset="0,0,0,0">
            <w:txbxContent>
              <w:sdt>
                <w:sdtPr>
                  <w:id w:val="-1249268368"/>
                  <w:docPartObj>
                    <w:docPartGallery w:val="Page Numbers (Bottom of Page)"/>
                    <w:docPartUnique/>
                  </w:docPartObj>
                </w:sdtPr>
                <w:sdtEndPr/>
                <w:sdtContent>
                  <w:p w14:paraId="4C3521DF" w14:textId="77777777" w:rsidR="00805D3D" w:rsidRDefault="00466E96">
                    <w:pPr>
                      <w:pStyle w:val="Pieddepage"/>
                      <w:rPr>
                        <w:rStyle w:val="Numrodepage"/>
                      </w:rPr>
                    </w:pPr>
                    <w:r>
                      <w:rPr>
                        <w:rStyle w:val="Numrodepage"/>
                        <w:color w:val="000000"/>
                      </w:rPr>
                      <w:fldChar w:fldCharType="begin"/>
                    </w:r>
                    <w:r>
                      <w:rPr>
                        <w:rStyle w:val="Numrodepage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Numrodepage"/>
                        <w:color w:val="000000"/>
                      </w:rPr>
                      <w:fldChar w:fldCharType="separate"/>
                    </w:r>
                    <w:r>
                      <w:rPr>
                        <w:rStyle w:val="Numrodepage"/>
                        <w:color w:val="000000"/>
                      </w:rPr>
                      <w:t>0</w:t>
                    </w:r>
                    <w:r>
                      <w:rPr>
                        <w:rStyle w:val="Numrodepage"/>
                        <w:color w:val="000000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rect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521D7" w14:textId="7D68C3A3" w:rsidR="00805D3D" w:rsidRDefault="00466E96">
    <w:pPr>
      <w:pStyle w:val="Pieddepage"/>
    </w:pPr>
    <w:r>
      <w:rPr>
        <w:noProof/>
      </w:rPr>
      <w:pict w14:anchorId="2DB8B05D">
        <v:rect id="Cadre2" o:spid="_x0000_s2050" style="position:absolute;margin-left:0;margin-top:.05pt;width:6.15pt;height:14.55pt;z-index:-25165875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" o:allowincell="f" filled="f" stroked="f" strokeweight="0">
          <v:textbox style="mso-fit-shape-to-text:t" inset="0,0,0,0">
            <w:txbxContent>
              <w:sdt>
                <w:sdtPr>
                  <w:id w:val="-7147685"/>
                  <w:docPartObj>
                    <w:docPartGallery w:val="Page Numbers (Bottom of Page)"/>
                    <w:docPartUnique/>
                  </w:docPartObj>
                </w:sdtPr>
                <w:sdtEndPr/>
                <w:sdtContent>
                  <w:p w14:paraId="4C3521E0" w14:textId="77777777" w:rsidR="00805D3D" w:rsidRDefault="00466E96">
                    <w:pPr>
                      <w:pStyle w:val="Pieddepage"/>
                      <w:rPr>
                        <w:rStyle w:val="Numrodepage"/>
                      </w:rPr>
                    </w:pPr>
                    <w:r>
                      <w:rPr>
                        <w:rStyle w:val="Numrodepage"/>
                        <w:color w:val="000000"/>
                      </w:rPr>
                      <w:fldChar w:fldCharType="begin"/>
                    </w:r>
                    <w:r>
                      <w:rPr>
                        <w:rStyle w:val="Numrodepage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Numrodepage"/>
                        <w:color w:val="000000"/>
                      </w:rPr>
                      <w:fldChar w:fldCharType="separate"/>
                    </w:r>
                    <w:r>
                      <w:rPr>
                        <w:rStyle w:val="Numrodepage"/>
                        <w:color w:val="000000"/>
                      </w:rPr>
                      <w:t>6</w:t>
                    </w:r>
                    <w:r>
                      <w:rPr>
                        <w:rStyle w:val="Numrodepage"/>
                        <w:color w:val="000000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521D8" w14:textId="06419EC8" w:rsidR="00805D3D" w:rsidRDefault="00466E96">
    <w:pPr>
      <w:pStyle w:val="Pieddepage"/>
    </w:pPr>
    <w:r>
      <w:rPr>
        <w:noProof/>
      </w:rPr>
      <w:pict w14:anchorId="14F66B16">
        <v:rect id="_x0000_s2049" style="position:absolute;margin-left:0;margin-top:.05pt;width:6.15pt;height:14.55pt;z-index:-251657728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" o:allowincell="f" filled="f" stroked="f" strokeweight="0">
          <v:textbox style="mso-fit-shape-to-text:t" inset="0,0,0,0">
            <w:txbxContent>
              <w:sdt>
                <w:sdtPr>
                  <w:id w:val="-939992697"/>
                  <w:docPartObj>
                    <w:docPartGallery w:val="Page Numbers (Bottom of Page)"/>
                    <w:docPartUnique/>
                  </w:docPartObj>
                </w:sdtPr>
                <w:sdtEndPr/>
                <w:sdtContent>
                  <w:p w14:paraId="4C3521E1" w14:textId="77777777" w:rsidR="00805D3D" w:rsidRDefault="00466E96">
                    <w:pPr>
                      <w:pStyle w:val="Pieddepage"/>
                      <w:rPr>
                        <w:rStyle w:val="Numrodepage"/>
                      </w:rPr>
                    </w:pPr>
                    <w:r>
                      <w:rPr>
                        <w:rStyle w:val="Numrodepage"/>
                        <w:color w:val="000000"/>
                      </w:rPr>
                      <w:fldChar w:fldCharType="begin"/>
                    </w:r>
                    <w:r>
                      <w:rPr>
                        <w:rStyle w:val="Numrodepage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Numrodepage"/>
                        <w:color w:val="000000"/>
                      </w:rPr>
                      <w:fldChar w:fldCharType="separate"/>
                    </w:r>
                    <w:r>
                      <w:rPr>
                        <w:rStyle w:val="Numrodepage"/>
                        <w:color w:val="000000"/>
                      </w:rPr>
                      <w:t>6</w:t>
                    </w:r>
                    <w:r>
                      <w:rPr>
                        <w:rStyle w:val="Numrodepage"/>
                        <w:color w:val="000000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521D9" w14:textId="77777777" w:rsidR="00466E96" w:rsidRDefault="00466E96">
      <w:r>
        <w:separator/>
      </w:r>
    </w:p>
  </w:footnote>
  <w:footnote w:type="continuationSeparator" w:id="0">
    <w:p w14:paraId="4C3521DB" w14:textId="77777777" w:rsidR="00466E96" w:rsidRDefault="00466E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516B6"/>
    <w:multiLevelType w:val="multilevel"/>
    <w:tmpl w:val="DC50A93A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F004ED6"/>
    <w:multiLevelType w:val="multilevel"/>
    <w:tmpl w:val="4AA2A472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D736012"/>
    <w:multiLevelType w:val="multilevel"/>
    <w:tmpl w:val="CDD868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E7A5DBD"/>
    <w:multiLevelType w:val="multilevel"/>
    <w:tmpl w:val="F1FCEB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52381371">
    <w:abstractNumId w:val="0"/>
  </w:num>
  <w:num w:numId="2" w16cid:durableId="1680083238">
    <w:abstractNumId w:val="2"/>
  </w:num>
  <w:num w:numId="3" w16cid:durableId="2142335239">
    <w:abstractNumId w:val="1"/>
  </w:num>
  <w:num w:numId="4" w16cid:durableId="12554814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autoHyphenation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05D3D"/>
    <w:rsid w:val="00466E96"/>
    <w:rsid w:val="00726E74"/>
    <w:rsid w:val="00805D3D"/>
    <w:rsid w:val="00B9121E"/>
    <w:rsid w:val="00CB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C3520C0"/>
  <w15:docId w15:val="{EEAAAEEB-F14B-4407-B7DA-C1F90C1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qFormat/>
    <w:rsid w:val="0061397B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C4785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qFormat/>
    <w:rsid w:val="00C4785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B3918"/>
    <w:rPr>
      <w:color w:val="954F72" w:themeColor="followedHyperlink"/>
      <w:u w:val="single"/>
    </w:rPr>
  </w:style>
  <w:style w:type="character" w:customStyle="1" w:styleId="En-tteCar">
    <w:name w:val="En-tête Car"/>
    <w:basedOn w:val="Policepardfaut"/>
    <w:link w:val="En-tte"/>
    <w:uiPriority w:val="99"/>
    <w:qFormat/>
    <w:rsid w:val="00E434F6"/>
  </w:style>
  <w:style w:type="character" w:customStyle="1" w:styleId="PieddepageCar">
    <w:name w:val="Pied de page Car"/>
    <w:basedOn w:val="Policepardfaut"/>
    <w:link w:val="Pieddepage"/>
    <w:uiPriority w:val="99"/>
    <w:qFormat/>
    <w:rsid w:val="00E434F6"/>
  </w:style>
  <w:style w:type="character" w:styleId="Numrodepage">
    <w:name w:val="page number"/>
    <w:basedOn w:val="Policepardfaut"/>
    <w:uiPriority w:val="99"/>
    <w:semiHidden/>
    <w:unhideWhenUsed/>
    <w:rsid w:val="00E434F6"/>
  </w:style>
  <w:style w:type="character" w:customStyle="1" w:styleId="Caractresdenumrotation">
    <w:name w:val="Caractères de numérotation"/>
    <w:qFormat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aragraphedeliste">
    <w:name w:val="List Paragraph"/>
    <w:basedOn w:val="Normal"/>
    <w:uiPriority w:val="34"/>
    <w:qFormat/>
    <w:rsid w:val="0061396A"/>
    <w:pPr>
      <w:ind w:left="720"/>
      <w:contextualSpacing/>
    </w:p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unhideWhenUsed/>
    <w:rsid w:val="00E434F6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unhideWhenUsed/>
    <w:rsid w:val="00E434F6"/>
    <w:pPr>
      <w:tabs>
        <w:tab w:val="center" w:pos="4536"/>
        <w:tab w:val="right" w:pos="9072"/>
      </w:tabs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  <w:style w:type="numbering" w:customStyle="1" w:styleId="Listeactuelle1">
    <w:name w:val="Liste actuelle1"/>
    <w:uiPriority w:val="99"/>
    <w:qFormat/>
    <w:rsid w:val="00F93908"/>
  </w:style>
  <w:style w:type="table" w:styleId="Grilledutableau">
    <w:name w:val="Table Grid"/>
    <w:basedOn w:val="TableauNormal"/>
    <w:uiPriority w:val="39"/>
    <w:rsid w:val="00050F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Bureau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1453</Words>
  <Characters>7994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Microsoft Office</dc:creator>
  <dc:description/>
  <cp:lastModifiedBy>Rodrigo Fernandes</cp:lastModifiedBy>
  <cp:revision>24</cp:revision>
  <cp:lastPrinted>2019-09-16T12:14:00Z</cp:lastPrinted>
  <dcterms:created xsi:type="dcterms:W3CDTF">2024-09-24T12:18:00Z</dcterms:created>
  <dcterms:modified xsi:type="dcterms:W3CDTF">2025-10-08T17:47:00Z</dcterms:modified>
  <dc:language>fr-FR</dc:language>
</cp:coreProperties>
</file>