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15" w:rsidRDefault="003B6B15" w:rsidP="003B6B15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Área</w:t>
      </w:r>
    </w:p>
    <w:p w:rsidR="003B6B15" w:rsidRDefault="003B6B15" w:rsidP="003B6B1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3B6B15" w:rsidRDefault="003B6B15" w:rsidP="003B6B1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Escreva um programa que leia três valores com ponto flutuante de dupla precisão: A, B e C. Em seguida, calcule e mostre: </w:t>
      </w:r>
      <w:r>
        <w:rPr>
          <w:rFonts w:ascii="Arial" w:hAnsi="Arial" w:cs="Arial"/>
          <w:color w:val="454545"/>
          <w:sz w:val="21"/>
          <w:szCs w:val="21"/>
        </w:rPr>
        <w:br/>
        <w:t>a) a área do triângulo retângulo que tem A por base e C por altura. </w:t>
      </w:r>
      <w:r>
        <w:rPr>
          <w:rFonts w:ascii="Arial" w:hAnsi="Arial" w:cs="Arial"/>
          <w:color w:val="454545"/>
          <w:sz w:val="21"/>
          <w:szCs w:val="21"/>
        </w:rPr>
        <w:br/>
        <w:t>b) a área do círculo de raio C.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pi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= 3.14159) </w:t>
      </w:r>
      <w:r>
        <w:rPr>
          <w:rFonts w:ascii="Arial" w:hAnsi="Arial" w:cs="Arial"/>
          <w:color w:val="454545"/>
          <w:sz w:val="21"/>
          <w:szCs w:val="21"/>
        </w:rPr>
        <w:br/>
        <w:t>c) a área do trapézio que tem A e B por bases e C por altura. </w:t>
      </w:r>
      <w:r>
        <w:rPr>
          <w:rFonts w:ascii="Arial" w:hAnsi="Arial" w:cs="Arial"/>
          <w:color w:val="454545"/>
          <w:sz w:val="21"/>
          <w:szCs w:val="21"/>
        </w:rPr>
        <w:br/>
        <w:t>d) a área do quadrado que tem lado B. </w:t>
      </w:r>
      <w:r>
        <w:rPr>
          <w:rFonts w:ascii="Arial" w:hAnsi="Arial" w:cs="Arial"/>
          <w:color w:val="454545"/>
          <w:sz w:val="21"/>
          <w:szCs w:val="21"/>
        </w:rPr>
        <w:br/>
        <w:t>e) a área do retângulo que tem lados A e B. </w:t>
      </w:r>
    </w:p>
    <w:p w:rsidR="003B6B15" w:rsidRDefault="003B6B15" w:rsidP="003B6B15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B6B15" w:rsidRDefault="003B6B15" w:rsidP="003B6B1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três valores com um dígito após o ponto decimal.</w:t>
      </w:r>
    </w:p>
    <w:p w:rsidR="003B6B15" w:rsidRDefault="003B6B15" w:rsidP="003B6B15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B6B15" w:rsidRDefault="003B6B15" w:rsidP="003B6B1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saída deverá conter 5 linhas de dados. Cada linha corresponde a uma das áreas descritas acima, sempre com mensagem correspondente e um espaço entre os dois pontos e o valor. O valor calculado deve ser apresentado com 3 dígitos após o ponto decimal.</w:t>
      </w: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3B6B15" w:rsidTr="003B6B15">
        <w:trPr>
          <w:trHeight w:val="605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B6B15" w:rsidRDefault="003B6B15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B6B15" w:rsidRDefault="003B6B15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3B6B15" w:rsidTr="003B6B15">
        <w:trPr>
          <w:trHeight w:val="1029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6B15" w:rsidRDefault="003B6B1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3.0 4.0 5.2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6B15" w:rsidRDefault="003B6B1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TRIANGULO: 7.800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CIRCULO: 84.949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TRAPEZIO: 18.200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QUADRADO: 16.000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RETANGULO: 12.000</w:t>
            </w:r>
          </w:p>
        </w:tc>
      </w:tr>
    </w:tbl>
    <w:p w:rsidR="003B6B15" w:rsidRDefault="003B6B15" w:rsidP="003B6B15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3B6B15" w:rsidTr="003B6B15">
        <w:trPr>
          <w:trHeight w:val="803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6B15" w:rsidRDefault="003B6B1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12.7 10.4 15.2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6B15" w:rsidRDefault="003B6B1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TRIANGULO: 96.520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CIRCULO: 725.833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TRAPEZIO: 175.560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QUADRADO: 108.160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RETANGULO: 132.080</w:t>
            </w:r>
          </w:p>
        </w:tc>
      </w:tr>
    </w:tbl>
    <w:p w:rsidR="00744906" w:rsidRPr="003B6B15" w:rsidRDefault="00744906" w:rsidP="003B6B15"/>
    <w:sectPr w:rsidR="00744906" w:rsidRPr="003B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331479"/>
    <w:rsid w:val="003A2637"/>
    <w:rsid w:val="003B0319"/>
    <w:rsid w:val="003B6B15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18</cp:revision>
  <dcterms:created xsi:type="dcterms:W3CDTF">2018-02-20T15:27:00Z</dcterms:created>
  <dcterms:modified xsi:type="dcterms:W3CDTF">2018-02-21T03:27:00Z</dcterms:modified>
</cp:coreProperties>
</file>