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1B" w:rsidRDefault="0037251B" w:rsidP="0037251B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Conversão de Tempo</w:t>
      </w:r>
    </w:p>
    <w:p w:rsidR="0037251B" w:rsidRDefault="0037251B" w:rsidP="003725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Leia um valor inteiro, que é o tempo de duração em segundos de um determinado evento em uma fábrica, e informe-o expresso no formato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horas:minutos:segundos</w:t>
      </w:r>
      <w:proofErr w:type="spellEnd"/>
      <w:r>
        <w:rPr>
          <w:rFonts w:ascii="Arial" w:hAnsi="Arial" w:cs="Arial"/>
          <w:color w:val="454545"/>
          <w:sz w:val="21"/>
          <w:szCs w:val="21"/>
        </w:rPr>
        <w:t>.</w:t>
      </w:r>
    </w:p>
    <w:p w:rsidR="0037251B" w:rsidRDefault="0037251B" w:rsidP="0037251B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7251B" w:rsidRDefault="0037251B" w:rsidP="003725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valor inteiro</w:t>
      </w:r>
      <w:r>
        <w:rPr>
          <w:rStyle w:val="Forte"/>
          <w:rFonts w:ascii="Arial" w:hAnsi="Arial" w:cs="Arial"/>
          <w:color w:val="454545"/>
          <w:sz w:val="21"/>
          <w:szCs w:val="21"/>
        </w:rPr>
        <w:t> N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37251B" w:rsidRDefault="0037251B" w:rsidP="0037251B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7251B" w:rsidRDefault="0037251B" w:rsidP="003725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Imprima o tempo lido no arquivo de entrada (segundos), convertido para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horas:minutos:segundos</w:t>
      </w:r>
      <w:proofErr w:type="spellEnd"/>
      <w:r>
        <w:rPr>
          <w:rFonts w:ascii="Arial" w:hAnsi="Arial" w:cs="Arial"/>
          <w:color w:val="454545"/>
          <w:sz w:val="21"/>
          <w:szCs w:val="21"/>
        </w:rPr>
        <w:t>, conforme exemplo fornecido.</w:t>
      </w: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37251B" w:rsidTr="0037251B">
        <w:trPr>
          <w:trHeight w:val="613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7251B" w:rsidRDefault="0037251B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7251B" w:rsidRDefault="0037251B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37251B" w:rsidTr="0037251B">
        <w:trPr>
          <w:trHeight w:val="208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556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0:9:16</w:t>
            </w:r>
          </w:p>
        </w:tc>
      </w:tr>
    </w:tbl>
    <w:p w:rsidR="0037251B" w:rsidRDefault="0037251B" w:rsidP="0037251B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37251B" w:rsidTr="0037251B">
        <w:trPr>
          <w:trHeight w:val="204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0:0:1</w:t>
            </w:r>
          </w:p>
        </w:tc>
      </w:tr>
    </w:tbl>
    <w:p w:rsidR="0037251B" w:rsidRDefault="0037251B" w:rsidP="0037251B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37251B" w:rsidTr="0037251B">
        <w:trPr>
          <w:trHeight w:val="160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140153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7251B" w:rsidRDefault="0037251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38:55:53</w:t>
            </w:r>
          </w:p>
        </w:tc>
      </w:tr>
    </w:tbl>
    <w:p w:rsidR="00744906" w:rsidRPr="0037251B" w:rsidRDefault="00744906" w:rsidP="0037251B"/>
    <w:sectPr w:rsidR="00744906" w:rsidRPr="0037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7251B"/>
    <w:rsid w:val="003A2637"/>
    <w:rsid w:val="003B0319"/>
    <w:rsid w:val="003B6B15"/>
    <w:rsid w:val="003D1763"/>
    <w:rsid w:val="004E022C"/>
    <w:rsid w:val="00744906"/>
    <w:rsid w:val="00775DED"/>
    <w:rsid w:val="00821F6D"/>
    <w:rsid w:val="008F0B49"/>
    <w:rsid w:val="009134F5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24</cp:revision>
  <dcterms:created xsi:type="dcterms:W3CDTF">2018-02-20T15:27:00Z</dcterms:created>
  <dcterms:modified xsi:type="dcterms:W3CDTF">2018-02-21T05:05:00Z</dcterms:modified>
</cp:coreProperties>
</file>