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Controle de acesso rigoroso.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Criptografia de dados em repouso e em trânsito.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Mecanismos para garantir que os dados não sejam alterados indevidamente.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Validação de dados para garantir precisão e consistência.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Backup regular e soluções de redundância.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Plano de recuperação de desastres testado.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Autenticidade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auditoria para monitorar e auditar ações.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Verificação de identidade dos usuários.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Não Repúdio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Logs imutáveis e seguros.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Transações atômicas e consistentes.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