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68009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80094"/>
          <w:sz w:val="21"/>
          <w:szCs w:val="21"/>
          <w:highlight w:val="white"/>
          <w:rtl w:val="0"/>
        </w:rPr>
        <w:t xml:space="preserve">O Sistema de Gerenciamento de Bancos de Dados é um conjunto de programas que serve para gerenciar um ou mais bancos de dados. Sendo assim, pesquise sobre os bancos de dados mais utilizados no mercado de trabalho e descreva dois deles.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68009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base: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https://db-engines.com/en/ranking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Oracle: atualmente o mais utilizado pelo mundo inteiro, um banco de dados multi-modelo, ou seja tem capacidade de agir com base em mais de um tipo de armazenamento e funcionamento, primariamente um modelo Relacional.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PostgreSQL: Atualmente na quarta posição, outro banco de dados multi-modelo, que também tem como primariamente o estilo relacional.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b-engines.com/en/rank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