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5B" w:rsidRPr="0018785B" w:rsidRDefault="0018785B" w:rsidP="0018785B">
      <w:pPr>
        <w:pStyle w:val="NormalWeb"/>
        <w:spacing w:before="307" w:beforeAutospacing="0" w:after="0" w:afterAutospacing="0"/>
        <w:ind w:right="-114"/>
        <w:jc w:val="both"/>
        <w:rPr>
          <w:sz w:val="20"/>
          <w:szCs w:val="20"/>
        </w:rPr>
      </w:pPr>
      <w:r w:rsidRPr="0018785B">
        <w:rPr>
          <w:rFonts w:ascii="Arial" w:hAnsi="Arial" w:cs="Arial"/>
          <w:color w:val="000000"/>
          <w:sz w:val="20"/>
          <w:szCs w:val="20"/>
        </w:rPr>
        <w:t xml:space="preserve">El lenguaje C es un lenguaje de programación de propósito general, es uno de los más rápidos y potentes que existen. El lenguaje C ha demostrado ser un lenguaje extremadamente eficaz, hasta como </w:t>
      </w:r>
      <w:r w:rsidRPr="0018785B">
        <w:rPr>
          <w:rFonts w:ascii="Arial" w:hAnsi="Arial" w:cs="Arial"/>
          <w:color w:val="000000"/>
          <w:sz w:val="20"/>
          <w:szCs w:val="20"/>
        </w:rPr>
        <w:t>para crear sistemas operativos.</w:t>
      </w:r>
    </w:p>
    <w:p w:rsidR="0018785B" w:rsidRPr="0018785B" w:rsidRDefault="0018785B" w:rsidP="0018785B">
      <w:pPr>
        <w:pStyle w:val="NormalWeb"/>
        <w:numPr>
          <w:ilvl w:val="0"/>
          <w:numId w:val="1"/>
        </w:numPr>
        <w:spacing w:before="336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8785B">
        <w:rPr>
          <w:rFonts w:ascii="Arial" w:hAnsi="Arial" w:cs="Arial"/>
          <w:b/>
          <w:bCs/>
          <w:color w:val="000000"/>
          <w:sz w:val="20"/>
          <w:szCs w:val="20"/>
        </w:rPr>
        <w:t xml:space="preserve">Es un lenguaje Compilado. </w:t>
      </w:r>
      <w:r w:rsidRPr="0018785B">
        <w:rPr>
          <w:rFonts w:ascii="Arial" w:hAnsi="Arial" w:cs="Arial"/>
          <w:color w:val="000000"/>
          <w:sz w:val="20"/>
          <w:szCs w:val="20"/>
        </w:rPr>
        <w:t>A diferencia de otros lenguajes, que son lenguajes interpretados, los cuales necesitan del código fuente para funcionar (por ejemplo Basic), C es un lenguaje compilado esto quiere decir que convierte el código fuente en un fichero objeto, éste es enlazado con las librerías necesarias dando lugar a un fichero ejecutable. </w:t>
      </w:r>
    </w:p>
    <w:p w:rsidR="0018785B" w:rsidRPr="0018785B" w:rsidRDefault="0018785B" w:rsidP="0018785B">
      <w:pPr>
        <w:pStyle w:val="NormalWeb"/>
        <w:numPr>
          <w:ilvl w:val="0"/>
          <w:numId w:val="1"/>
        </w:numPr>
        <w:spacing w:before="0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8785B">
        <w:rPr>
          <w:rFonts w:ascii="Arial" w:hAnsi="Arial" w:cs="Arial"/>
          <w:b/>
          <w:bCs/>
          <w:color w:val="000000"/>
          <w:sz w:val="20"/>
          <w:szCs w:val="20"/>
        </w:rPr>
        <w:t xml:space="preserve">Es un lenguaje de Nivel medio. </w:t>
      </w:r>
      <w:r w:rsidRPr="0018785B">
        <w:rPr>
          <w:rFonts w:ascii="Arial" w:hAnsi="Arial" w:cs="Arial"/>
          <w:color w:val="000000"/>
          <w:sz w:val="20"/>
          <w:szCs w:val="20"/>
        </w:rPr>
        <w:t>Esto quiere decir que combina elementos de lenguaje de alto nivel con la funcionalidad del lenguaje ensamblador, o sea que trabaja a un nivel cercano al computador, sin embargo, nos ofrece posibilidades de construir estructuras de datos equivalentes a los que manejan los lenguajes de alto nivel. </w:t>
      </w:r>
    </w:p>
    <w:p w:rsidR="0018785B" w:rsidRPr="0018785B" w:rsidRDefault="0018785B" w:rsidP="0018785B">
      <w:pPr>
        <w:pStyle w:val="NormalWeb"/>
        <w:numPr>
          <w:ilvl w:val="0"/>
          <w:numId w:val="1"/>
        </w:numPr>
        <w:spacing w:before="0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8785B">
        <w:rPr>
          <w:rFonts w:ascii="Arial" w:hAnsi="Arial" w:cs="Arial"/>
          <w:b/>
          <w:bCs/>
          <w:color w:val="000000"/>
          <w:sz w:val="20"/>
          <w:szCs w:val="20"/>
        </w:rPr>
        <w:t xml:space="preserve">Es un lenguaje Estructurado. </w:t>
      </w:r>
      <w:r w:rsidRPr="0018785B">
        <w:rPr>
          <w:rFonts w:ascii="Arial" w:hAnsi="Arial" w:cs="Arial"/>
          <w:color w:val="000000"/>
          <w:sz w:val="20"/>
          <w:szCs w:val="20"/>
        </w:rPr>
        <w:t>Esto quiere decir que permite crear procedimientos en bloques dentro de otros procedimientos. </w:t>
      </w:r>
    </w:p>
    <w:p w:rsidR="0018785B" w:rsidRPr="0018785B" w:rsidRDefault="0018785B" w:rsidP="0018785B">
      <w:pPr>
        <w:pStyle w:val="NormalWeb"/>
        <w:numPr>
          <w:ilvl w:val="0"/>
          <w:numId w:val="1"/>
        </w:numPr>
        <w:spacing w:before="0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8785B">
        <w:rPr>
          <w:rFonts w:ascii="Arial" w:hAnsi="Arial" w:cs="Arial"/>
          <w:b/>
          <w:bCs/>
          <w:color w:val="000000"/>
          <w:sz w:val="20"/>
          <w:szCs w:val="20"/>
        </w:rPr>
        <w:t xml:space="preserve">Es un lenguaje Portable. </w:t>
      </w:r>
      <w:r w:rsidRPr="0018785B">
        <w:rPr>
          <w:rFonts w:ascii="Arial" w:hAnsi="Arial" w:cs="Arial"/>
          <w:color w:val="000000"/>
          <w:sz w:val="20"/>
          <w:szCs w:val="20"/>
        </w:rPr>
        <w:t>Este lenguaje permite utilizar el mismo código en diferentes equipos y sistemas informáticos, o sea que es independiente de la arquitectura de cualquier máquina. </w:t>
      </w:r>
    </w:p>
    <w:p w:rsidR="0018785B" w:rsidRPr="0018785B" w:rsidRDefault="0018785B" w:rsidP="0018785B">
      <w:pPr>
        <w:pStyle w:val="NormalWeb"/>
        <w:numPr>
          <w:ilvl w:val="0"/>
          <w:numId w:val="1"/>
        </w:numPr>
        <w:spacing w:before="0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8785B">
        <w:rPr>
          <w:rFonts w:ascii="Arial" w:hAnsi="Arial" w:cs="Arial"/>
          <w:b/>
          <w:bCs/>
          <w:color w:val="000000"/>
          <w:sz w:val="20"/>
          <w:szCs w:val="20"/>
        </w:rPr>
        <w:t xml:space="preserve">Es un lenguaje Relativamente Pequeño. </w:t>
      </w:r>
      <w:r w:rsidRPr="0018785B">
        <w:rPr>
          <w:rFonts w:ascii="Arial" w:hAnsi="Arial" w:cs="Arial"/>
          <w:color w:val="000000"/>
          <w:sz w:val="20"/>
          <w:szCs w:val="20"/>
        </w:rPr>
        <w:t>Este es un lenguaje económico en cuanto a expresiones se refiere, se puede describir en poco espacio y es fácil y rápido de aprender. </w:t>
      </w:r>
    </w:p>
    <w:p w:rsidR="0018785B" w:rsidRPr="0018785B" w:rsidRDefault="0018785B" w:rsidP="0018785B">
      <w:pPr>
        <w:pStyle w:val="NormalWeb"/>
        <w:numPr>
          <w:ilvl w:val="0"/>
          <w:numId w:val="1"/>
        </w:numPr>
        <w:spacing w:before="0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8785B">
        <w:rPr>
          <w:rFonts w:ascii="Arial" w:hAnsi="Arial" w:cs="Arial"/>
          <w:b/>
          <w:bCs/>
          <w:color w:val="000000"/>
          <w:sz w:val="20"/>
          <w:szCs w:val="20"/>
        </w:rPr>
        <w:t xml:space="preserve">Tiene abundancia de Operadores y Tipos de Datos. </w:t>
      </w:r>
      <w:r w:rsidRPr="0018785B">
        <w:rPr>
          <w:rFonts w:ascii="Arial" w:hAnsi="Arial" w:cs="Arial"/>
          <w:color w:val="000000"/>
          <w:sz w:val="20"/>
          <w:szCs w:val="20"/>
        </w:rPr>
        <w:t>Este lenguaje prácticamente posee un operador para cada una de las posibles operaciones en código de máquina. </w:t>
      </w:r>
    </w:p>
    <w:p w:rsidR="0018785B" w:rsidRPr="0018785B" w:rsidRDefault="0018785B" w:rsidP="0018785B">
      <w:pPr>
        <w:pStyle w:val="NormalWeb"/>
        <w:spacing w:before="317" w:beforeAutospacing="0" w:after="0" w:afterAutospacing="0"/>
        <w:ind w:left="-567" w:right="-114"/>
        <w:jc w:val="both"/>
        <w:rPr>
          <w:sz w:val="20"/>
          <w:szCs w:val="20"/>
        </w:rPr>
      </w:pPr>
      <w:r w:rsidRPr="0018785B">
        <w:rPr>
          <w:rFonts w:ascii="Arial" w:hAnsi="Arial" w:cs="Arial"/>
          <w:color w:val="000000"/>
          <w:sz w:val="20"/>
          <w:szCs w:val="20"/>
        </w:rPr>
        <w:t>Pero al igual que otros lenguajes, el C tiene sus desventajas</w:t>
      </w:r>
      <w:proofErr w:type="gramStart"/>
      <w:r w:rsidRPr="0018785B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18785B">
        <w:rPr>
          <w:rFonts w:ascii="Arial" w:hAnsi="Arial" w:cs="Arial"/>
          <w:color w:val="000000"/>
          <w:sz w:val="20"/>
          <w:szCs w:val="20"/>
        </w:rPr>
        <w:t> </w:t>
      </w:r>
    </w:p>
    <w:p w:rsidR="0018785B" w:rsidRDefault="0018785B" w:rsidP="0018785B">
      <w:pPr>
        <w:pStyle w:val="NormalWeb"/>
        <w:numPr>
          <w:ilvl w:val="0"/>
          <w:numId w:val="2"/>
        </w:numPr>
        <w:spacing w:before="317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Carece de instrucciones entrada/salida. </w:t>
      </w:r>
    </w:p>
    <w:p w:rsidR="0018785B" w:rsidRDefault="0018785B" w:rsidP="0018785B">
      <w:pPr>
        <w:pStyle w:val="NormalWeb"/>
        <w:numPr>
          <w:ilvl w:val="0"/>
          <w:numId w:val="2"/>
        </w:numPr>
        <w:spacing w:before="0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Carece de instrucciones de manejo de cadena de caracteres.</w:t>
      </w:r>
    </w:p>
    <w:p w:rsidR="0018785B" w:rsidRDefault="0018785B" w:rsidP="0018785B">
      <w:pPr>
        <w:pStyle w:val="NormalWeb"/>
        <w:numPr>
          <w:ilvl w:val="0"/>
          <w:numId w:val="2"/>
        </w:numPr>
        <w:spacing w:before="0" w:beforeAutospacing="0" w:after="0" w:afterAutospacing="0"/>
        <w:ind w:left="-207" w:right="-11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precedencia de los operadores dificultan la comprensión de algunas expresiones.</w:t>
      </w:r>
    </w:p>
    <w:p w:rsidR="0018785B" w:rsidRDefault="0018785B" w:rsidP="0018785B">
      <w:pPr>
        <w:pStyle w:val="NormalWeb"/>
        <w:spacing w:before="312" w:beforeAutospacing="0" w:after="0" w:afterAutospacing="0"/>
        <w:ind w:left="-567" w:right="-11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Todo programa en C, se compone de una o más funciones. La función que se ejecuta en primera instancia es una función llamada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), esta función es la más importante de todo el programa y es la que nunca debe faltar. A esta función no se le puede cambiar el nombre;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es el cuerpo principal de nuestro código fuente. A su vez toda función del programa debe devolver un valor al programa, este valor se indica con la palabra reservada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". Ciertas veces no queremos que la función devuelva ningún valor para estos casos simplemente le indicamos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0" o escribimos la palabra reservada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antes del nombre de la función.</w:t>
      </w:r>
    </w:p>
    <w:p w:rsidR="0018785B" w:rsidRPr="0018785B" w:rsidRDefault="0018785B" w:rsidP="0018785B">
      <w:pPr>
        <w:pStyle w:val="NormalWeb"/>
        <w:spacing w:before="312" w:beforeAutospacing="0" w:after="0" w:afterAutospacing="0"/>
        <w:ind w:left="-567" w:right="-114"/>
        <w:jc w:val="both"/>
        <w:rPr>
          <w:rFonts w:ascii="Arial" w:hAnsi="Arial" w:cs="Arial"/>
          <w:color w:val="000000"/>
          <w:sz w:val="22"/>
          <w:szCs w:val="22"/>
        </w:rPr>
      </w:pPr>
      <w:r w:rsidRPr="0018785B">
        <w:rPr>
          <w:rFonts w:ascii="Arial" w:hAnsi="Arial" w:cs="Arial"/>
          <w:b/>
          <w:bCs/>
          <w:color w:val="000000"/>
          <w:sz w:val="28"/>
          <w:szCs w:val="28"/>
        </w:rPr>
        <w:t>Tipos de Datos</w:t>
      </w:r>
      <w:r w:rsidRPr="0018785B">
        <w:rPr>
          <w:rFonts w:ascii="Arial" w:hAnsi="Arial" w:cs="Arial"/>
          <w:b/>
          <w:bCs/>
          <w:i/>
          <w:iCs/>
          <w:color w:val="000000"/>
        </w:rPr>
        <w:t> </w:t>
      </w:r>
    </w:p>
    <w:p w:rsidR="0018785B" w:rsidRPr="0018785B" w:rsidRDefault="0018785B" w:rsidP="0018785B">
      <w:pPr>
        <w:spacing w:before="269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 xml:space="preserve">Tipo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int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8000"/>
          <w:lang w:eastAsia="es-AR"/>
        </w:rPr>
        <w:t>/* número entero */ </w:t>
      </w:r>
    </w:p>
    <w:p w:rsidR="0018785B" w:rsidRPr="0018785B" w:rsidRDefault="0018785B" w:rsidP="0018785B">
      <w:pPr>
        <w:spacing w:before="274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En una variable de este tipo se almacenan números enteros (sin decimales). El rango de valores que admite es -32768 a 32767. Cuando definimos una variable lo que estamos haciendo es decirle al compilador que nos reserve una zona de la memoria para almacenar datos de tipo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.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 xml:space="preserve">Tipo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char</w:t>
      </w:r>
      <w:proofErr w:type="spellEnd"/>
      <w:r w:rsidRPr="0018785B">
        <w:rPr>
          <w:rFonts w:ascii="Arial" w:eastAsia="Times New Roman" w:hAnsi="Arial" w:cs="Arial"/>
          <w:b/>
          <w:bCs/>
          <w:color w:val="008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8000"/>
          <w:lang w:eastAsia="es-AR"/>
        </w:rPr>
        <w:t xml:space="preserve">/* </w:t>
      </w:r>
      <w:proofErr w:type="spellStart"/>
      <w:r w:rsidRPr="0018785B">
        <w:rPr>
          <w:rFonts w:ascii="Arial" w:eastAsia="Times New Roman" w:hAnsi="Arial" w:cs="Arial"/>
          <w:color w:val="008000"/>
          <w:lang w:eastAsia="es-AR"/>
        </w:rPr>
        <w:t>caracter</w:t>
      </w:r>
      <w:proofErr w:type="spellEnd"/>
      <w:r w:rsidRPr="0018785B">
        <w:rPr>
          <w:rFonts w:ascii="Arial" w:eastAsia="Times New Roman" w:hAnsi="Arial" w:cs="Arial"/>
          <w:color w:val="008000"/>
          <w:lang w:eastAsia="es-AR"/>
        </w:rPr>
        <w:t xml:space="preserve"> */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Las variables de tipo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char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sirven para almacenar caracteres. Los caracteres se almacenan en realidad como números del 0 al 255. Los 128 primeros (0 a 127) son el ASCII estándar. El resto es el ASCII extendido y depende del idioma y del ordenador. Para declarar una variable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char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solo escribimos: </w:t>
      </w:r>
      <w:proofErr w:type="spell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char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</w:t>
      </w:r>
      <w:proofErr w:type="gram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letra </w:t>
      </w:r>
      <w:r w:rsidRPr="0018785B">
        <w:rPr>
          <w:rFonts w:ascii="Consolas" w:eastAsia="Times New Roman" w:hAnsi="Consolas" w:cs="Times New Roman"/>
          <w:color w:val="888888"/>
          <w:shd w:val="clear" w:color="auto" w:fill="333333"/>
          <w:lang w:eastAsia="es-AR"/>
        </w:rPr>
        <w:t>;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 y listo, ya existe una variable </w:t>
      </w: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>"letra"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 que almacenará datos de tipo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caracter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.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 xml:space="preserve">Tipo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float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8000"/>
          <w:lang w:eastAsia="es-AR"/>
        </w:rPr>
        <w:t>/* número real, punto flotante de simple precisión*/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>En este tipo de variable podemos almacenar números decimales, no sólo enteros como en los anteriores. El rango de posibles valores es del 3.4 E-38 al 3.4 E+38.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lastRenderedPageBreak/>
        <w:t xml:space="preserve">Para declarar un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float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, de forma similar, escribimos: </w:t>
      </w:r>
      <w:proofErr w:type="spell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float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</w:t>
      </w:r>
      <w:proofErr w:type="spellStart"/>
      <w:proofErr w:type="gram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prom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</w:t>
      </w:r>
      <w:r w:rsidRPr="0018785B">
        <w:rPr>
          <w:rFonts w:ascii="Consolas" w:eastAsia="Times New Roman" w:hAnsi="Consolas" w:cs="Times New Roman"/>
          <w:color w:val="888888"/>
          <w:shd w:val="clear" w:color="auto" w:fill="333333"/>
          <w:lang w:eastAsia="es-AR"/>
        </w:rPr>
        <w:t>;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 y con esto hemos declarado una variable de nombre </w:t>
      </w: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>"</w:t>
      </w:r>
      <w:proofErr w:type="spellStart"/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>prom</w:t>
      </w:r>
      <w:proofErr w:type="spellEnd"/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>"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 que tendrá un dato de tipo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float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o coma flotante.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 xml:space="preserve">Tipo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double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8000"/>
          <w:lang w:eastAsia="es-AR"/>
        </w:rPr>
        <w:t>/* número real, punto flotante de doble precisión*/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En las variables tipo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double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se almacenan números reales, estos tiene el rango de 1.79769 E-308 a 1.79769 E+308. Al igual que las anteriores para declararla escribimos: </w:t>
      </w:r>
      <w:proofErr w:type="spellStart"/>
      <w:r w:rsidRPr="0018785B">
        <w:rPr>
          <w:rFonts w:ascii="Consolas" w:eastAsia="Times New Roman" w:hAnsi="Consolas" w:cs="Times New Roman"/>
          <w:color w:val="FFFFAA"/>
          <w:shd w:val="clear" w:color="auto" w:fill="333333"/>
          <w:lang w:eastAsia="es-AR"/>
        </w:rPr>
        <w:t>double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</w:t>
      </w:r>
      <w:proofErr w:type="spellStart"/>
      <w:proofErr w:type="gramStart"/>
      <w:r w:rsidRPr="0018785B">
        <w:rPr>
          <w:rFonts w:ascii="Consolas" w:eastAsia="Times New Roman" w:hAnsi="Consolas" w:cs="Times New Roman"/>
          <w:color w:val="FFFFAA"/>
          <w:shd w:val="clear" w:color="auto" w:fill="333333"/>
          <w:lang w:eastAsia="es-AR"/>
        </w:rPr>
        <w:t>num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;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 y tenemos una variable de nombre </w:t>
      </w: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>"</w:t>
      </w:r>
      <w:proofErr w:type="spellStart"/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>num</w:t>
      </w:r>
      <w:proofErr w:type="spellEnd"/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>"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 que aceptará datos tipo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double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.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 xml:space="preserve">Modificador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unsigned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8000"/>
          <w:lang w:eastAsia="es-AR"/>
        </w:rPr>
        <w:t>/* sin signo*/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Este modificador (que significa: sin signo) modifica el rango de valores que puede contener una variable. Sólo admite valores positivos. Este modificador se usa así: </w:t>
      </w:r>
      <w:proofErr w:type="spellStart"/>
      <w:r w:rsidRPr="0018785B">
        <w:rPr>
          <w:rFonts w:ascii="Consolas" w:eastAsia="Times New Roman" w:hAnsi="Consolas" w:cs="Times New Roman"/>
          <w:color w:val="FCC28C"/>
          <w:shd w:val="clear" w:color="auto" w:fill="333333"/>
          <w:lang w:eastAsia="es-AR"/>
        </w:rPr>
        <w:t>unsigned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</w:t>
      </w:r>
      <w:proofErr w:type="spellStart"/>
      <w:r w:rsidRPr="0018785B">
        <w:rPr>
          <w:rFonts w:ascii="Consolas" w:eastAsia="Times New Roman" w:hAnsi="Consolas" w:cs="Times New Roman"/>
          <w:color w:val="FCC28C"/>
          <w:shd w:val="clear" w:color="auto" w:fill="333333"/>
          <w:lang w:eastAsia="es-AR"/>
        </w:rPr>
        <w:t>int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</w:t>
      </w:r>
      <w:proofErr w:type="gram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total ;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 esto declara un variable de nombre "total", de tipo entero positivo.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849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678"/>
        <w:gridCol w:w="1074"/>
        <w:gridCol w:w="1563"/>
        <w:gridCol w:w="2838"/>
      </w:tblGrid>
      <w:tr w:rsidR="0018785B" w:rsidRPr="0018785B" w:rsidTr="0018785B">
        <w:trPr>
          <w:trHeight w:val="6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200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Dato almacenado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Tamaño</w:t>
            </w:r>
          </w:p>
          <w:p w:rsidR="0018785B" w:rsidRPr="0018785B" w:rsidRDefault="0018785B" w:rsidP="0018785B">
            <w:pPr>
              <w:spacing w:before="18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(en bytes)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200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Rango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200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Observaciones</w:t>
            </w:r>
          </w:p>
        </w:tc>
      </w:tr>
      <w:tr w:rsidR="0018785B" w:rsidRPr="0018785B" w:rsidTr="0018785B">
        <w:trPr>
          <w:trHeight w:val="87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unsigned</w:t>
            </w:r>
            <w:proofErr w:type="spellEnd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Caracteres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0 a 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Valores correspondientes a números ordinales de los 256 caracteres ASCII</w:t>
            </w:r>
          </w:p>
        </w:tc>
      </w:tr>
      <w:tr w:rsidR="0018785B" w:rsidRPr="0018785B" w:rsidTr="0018785B">
        <w:trPr>
          <w:trHeight w:val="59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Caracteres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-128 a 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char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letra = 'A'; 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ó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ab/>
              <w:t>letra = 65;</w:t>
            </w:r>
          </w:p>
        </w:tc>
      </w:tr>
      <w:tr w:rsidR="0018785B" w:rsidRPr="0018785B" w:rsidTr="0018785B">
        <w:trPr>
          <w:trHeight w:val="6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short 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-32768 a 32767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Proporciona un entero en el rango dado</w:t>
            </w:r>
          </w:p>
        </w:tc>
      </w:tr>
      <w:tr w:rsidR="0018785B" w:rsidRPr="0018785B" w:rsidTr="0018785B">
        <w:trPr>
          <w:trHeight w:val="3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unsigned</w:t>
            </w:r>
            <w:proofErr w:type="spellEnd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0 a 65535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Un entero positivo</w:t>
            </w:r>
          </w:p>
        </w:tc>
      </w:tr>
      <w:tr w:rsidR="0018785B" w:rsidRPr="0018785B" w:rsidTr="0018785B">
        <w:trPr>
          <w:trHeight w:val="5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Enero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-32768 a 32767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Equivalente al tipo short en máquinas de 16 bits</w:t>
            </w:r>
          </w:p>
        </w:tc>
      </w:tr>
      <w:tr w:rsidR="0018785B" w:rsidRPr="0018785B" w:rsidTr="0018785B">
        <w:trPr>
          <w:trHeight w:val="59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long</w:t>
            </w:r>
            <w:proofErr w:type="spellEnd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-2147483648 a</w:t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2147483647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tamaño(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int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) &lt;= tamaño(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long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</w:tc>
      </w:tr>
      <w:tr w:rsidR="0018785B" w:rsidRPr="0018785B" w:rsidTr="0018785B">
        <w:trPr>
          <w:trHeight w:val="5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unsigned</w:t>
            </w:r>
            <w:proofErr w:type="spellEnd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0 a 4294967295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entero largo sin signo</w:t>
            </w:r>
          </w:p>
        </w:tc>
      </w:tr>
      <w:tr w:rsidR="0018785B" w:rsidRPr="0018785B" w:rsidTr="0018785B">
        <w:trPr>
          <w:trHeight w:val="5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Números Reales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-3.4 E-38</w:t>
            </w: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ab/>
              <w:t>a</w:t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3.4 E+38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no tiene más de 5 dígitos significativos</w:t>
            </w:r>
          </w:p>
        </w:tc>
      </w:tr>
      <w:tr w:rsidR="0018785B" w:rsidRPr="0018785B" w:rsidTr="0018785B">
        <w:trPr>
          <w:trHeight w:val="589"/>
          <w:jc w:val="center"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long</w:t>
            </w:r>
            <w:proofErr w:type="spellEnd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6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Números Reales (coma flotante</w:t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con doble precisión)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6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3.4 E-4932</w:t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1.18 E+4932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43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Puede tener hasta 19 dígitos significativos</w:t>
            </w:r>
          </w:p>
        </w:tc>
      </w:tr>
      <w:tr w:rsidR="0018785B" w:rsidRPr="0018785B" w:rsidTr="0018785B">
        <w:trPr>
          <w:trHeight w:val="58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Números Reales (coma flotante</w:t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con doble precisión)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1.79769 E-308</w:t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a 1.79769 E+308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Tiene hasta 16 dígitos significativos</w:t>
            </w:r>
          </w:p>
        </w:tc>
      </w:tr>
      <w:tr w:rsidR="0018785B" w:rsidRPr="0018785B" w:rsidTr="0018785B">
        <w:trPr>
          <w:trHeight w:val="58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5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definido por 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Usando estructuras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xx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18785B" w:rsidRPr="0018785B" w:rsidRDefault="0018785B" w:rsidP="0018785B">
            <w:pPr>
              <w:spacing w:before="152"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depende del 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18785B" w:rsidRPr="0018785B" w:rsidRDefault="0018785B" w:rsidP="0018785B">
            <w:pPr>
              <w:spacing w:after="0" w:line="240" w:lineRule="auto"/>
              <w:ind w:left="142"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XXXXXXXXXXXXXX</w:t>
            </w:r>
          </w:p>
        </w:tc>
      </w:tr>
    </w:tbl>
    <w:p w:rsidR="0050718D" w:rsidRDefault="0050718D" w:rsidP="0018785B"/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lastRenderedPageBreak/>
        <w:t>scanf</w:t>
      </w:r>
      <w:proofErr w:type="spellEnd"/>
      <w:proofErr w:type="gramEnd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 xml:space="preserve"> ( ) </w:t>
      </w:r>
      <w:r w:rsidRPr="0018785B">
        <w:rPr>
          <w:rFonts w:ascii="Arial" w:eastAsia="Times New Roman" w:hAnsi="Arial" w:cs="Arial"/>
          <w:color w:val="008000"/>
          <w:lang w:eastAsia="es-AR"/>
        </w:rPr>
        <w:t>/* leer desde el teclado*/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Al utilizar la palabra </w:t>
      </w:r>
      <w:proofErr w:type="spellStart"/>
      <w:proofErr w:type="gramStart"/>
      <w:r w:rsidRPr="0018785B">
        <w:rPr>
          <w:rFonts w:ascii="Arial" w:eastAsia="Times New Roman" w:hAnsi="Arial" w:cs="Arial"/>
          <w:color w:val="000000"/>
          <w:lang w:eastAsia="es-AR"/>
        </w:rPr>
        <w:t>scanf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), nosotros podemos hacer que el usuario introduzca datos por el teclado. El uso de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scanf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() es de la siguiente manera: </w:t>
      </w:r>
      <w:proofErr w:type="spell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scanf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(</w:t>
      </w:r>
      <w:r w:rsidRPr="0018785B">
        <w:rPr>
          <w:rFonts w:ascii="Consolas" w:eastAsia="Times New Roman" w:hAnsi="Consolas" w:cs="Times New Roman"/>
          <w:color w:val="A2FCA2"/>
          <w:shd w:val="clear" w:color="auto" w:fill="333333"/>
          <w:lang w:eastAsia="es-AR"/>
        </w:rPr>
        <w:t>"%i"</w:t>
      </w:r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, </w:t>
      </w:r>
      <w:r w:rsidRPr="0018785B">
        <w:rPr>
          <w:rFonts w:ascii="Consolas" w:eastAsia="Times New Roman" w:hAnsi="Consolas" w:cs="Times New Roman"/>
          <w:color w:val="D36363"/>
          <w:shd w:val="clear" w:color="auto" w:fill="333333"/>
          <w:lang w:eastAsia="es-AR"/>
        </w:rPr>
        <w:t>&amp;</w:t>
      </w:r>
      <w:proofErr w:type="spellStart"/>
      <w:r w:rsidRPr="0018785B">
        <w:rPr>
          <w:rFonts w:ascii="Consolas" w:eastAsia="Times New Roman" w:hAnsi="Consolas" w:cs="Times New Roman"/>
          <w:color w:val="D36363"/>
          <w:shd w:val="clear" w:color="auto" w:fill="333333"/>
          <w:lang w:eastAsia="es-AR"/>
        </w:rPr>
        <w:t>num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)</w:t>
      </w:r>
      <w:r w:rsidRPr="0018785B">
        <w:rPr>
          <w:rFonts w:ascii="Consolas" w:eastAsia="Times New Roman" w:hAnsi="Consolas" w:cs="Times New Roman"/>
          <w:color w:val="888888"/>
          <w:shd w:val="clear" w:color="auto" w:fill="333333"/>
          <w:lang w:eastAsia="es-AR"/>
        </w:rPr>
        <w:t>;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 esta última expresión indica al programa que se debe solicitar un número entero (%i, es una especificación de formato y esto lo puedes ver en la sección de operadores y manipuladores), luego se indica el nombre de la variable en la que se va a guardar el dato, éste (el nombre) precedido por el signo ‘&amp;’, que indica al programa la dirección de ésta variable.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printf</w:t>
      </w:r>
      <w:proofErr w:type="spellEnd"/>
      <w:proofErr w:type="gramEnd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 xml:space="preserve"> ( ) </w:t>
      </w:r>
      <w:r w:rsidRPr="0018785B">
        <w:rPr>
          <w:rFonts w:ascii="Arial" w:eastAsia="Times New Roman" w:hAnsi="Arial" w:cs="Arial"/>
          <w:color w:val="008000"/>
          <w:lang w:eastAsia="es-AR"/>
        </w:rPr>
        <w:t>/* mostrar por pantalla*/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El uso de </w:t>
      </w:r>
      <w:proofErr w:type="spellStart"/>
      <w:proofErr w:type="gramStart"/>
      <w:r w:rsidRPr="0018785B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), es similar al de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scanf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(), lo que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scanf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() hace para leer una variable,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() lo hace para imprimirla. De esta manera podemos imprimir en pantalla, ya sea un mensaje o el valor contenido en una variable. La sintaxis de </w:t>
      </w:r>
      <w:proofErr w:type="spellStart"/>
      <w:proofErr w:type="gramStart"/>
      <w:r w:rsidRPr="0018785B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) es así: </w:t>
      </w:r>
      <w:proofErr w:type="spell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printf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(</w:t>
      </w:r>
      <w:r w:rsidRPr="0018785B">
        <w:rPr>
          <w:rFonts w:ascii="Consolas" w:eastAsia="Times New Roman" w:hAnsi="Consolas" w:cs="Times New Roman"/>
          <w:color w:val="A2FCA2"/>
          <w:shd w:val="clear" w:color="auto" w:fill="333333"/>
          <w:lang w:eastAsia="es-AR"/>
        </w:rPr>
        <w:t>"%d"</w:t>
      </w:r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, </w:t>
      </w:r>
      <w:proofErr w:type="spellStart"/>
      <w:r w:rsidRPr="0018785B">
        <w:rPr>
          <w:rFonts w:ascii="Consolas" w:eastAsia="Times New Roman" w:hAnsi="Consolas" w:cs="Times New Roman"/>
          <w:color w:val="FFFFAA"/>
          <w:shd w:val="clear" w:color="auto" w:fill="333333"/>
          <w:lang w:eastAsia="es-AR"/>
        </w:rPr>
        <w:t>num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);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 esta sentencia lo que hace es imprimir el valor de la variable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num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en el lugar donde aparece el "%d". El </w:t>
      </w:r>
      <w:proofErr w:type="spellStart"/>
      <w:proofErr w:type="gramStart"/>
      <w:r w:rsidRPr="0018785B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>) nos sirve también para mandar a imprimir en pantalla un mensaje así: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printf</w:t>
      </w:r>
      <w:proofErr w:type="spellEnd"/>
      <w:proofErr w:type="gram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(</w:t>
      </w:r>
      <w:r w:rsidRPr="0018785B">
        <w:rPr>
          <w:rFonts w:ascii="Consolas" w:eastAsia="Times New Roman" w:hAnsi="Consolas" w:cs="Times New Roman"/>
          <w:color w:val="A2FCA2"/>
          <w:shd w:val="clear" w:color="auto" w:fill="333333"/>
          <w:lang w:eastAsia="es-AR"/>
        </w:rPr>
        <w:t>"Bienvenidos al mundo de C"</w:t>
      </w:r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) </w:t>
      </w:r>
      <w:r w:rsidRPr="0018785B">
        <w:rPr>
          <w:rFonts w:ascii="Consolas" w:eastAsia="Times New Roman" w:hAnsi="Consolas" w:cs="Times New Roman"/>
          <w:color w:val="888888"/>
          <w:shd w:val="clear" w:color="auto" w:fill="333333"/>
          <w:lang w:eastAsia="es-AR"/>
        </w:rPr>
        <w:t>;</w:t>
      </w:r>
      <w:r w:rsidRPr="0018785B">
        <w:rPr>
          <w:rFonts w:ascii="Arial" w:eastAsia="Times New Roman" w:hAnsi="Arial" w:cs="Arial"/>
          <w:color w:val="000000"/>
          <w:lang w:eastAsia="es-AR"/>
        </w:rPr>
        <w:t> </w:t>
      </w:r>
    </w:p>
    <w:p w:rsidR="0018785B" w:rsidRDefault="0018785B" w:rsidP="0018785B"/>
    <w:p w:rsidR="0018785B" w:rsidRPr="0018785B" w:rsidRDefault="0018785B" w:rsidP="0018785B">
      <w:pPr>
        <w:spacing w:before="586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Indicadores de formato y secuencias de escape</w:t>
      </w:r>
      <w:r w:rsidRPr="0018785B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s-AR"/>
        </w:rPr>
        <w:t xml:space="preserve"> </w:t>
      </w:r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br/>
      </w:r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5544"/>
      </w:tblGrid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 entero con signo, en notación decimal</w:t>
            </w:r>
          </w:p>
        </w:tc>
      </w:tr>
      <w:tr w:rsidR="0018785B" w:rsidRPr="0018785B" w:rsidTr="0018785B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 entero con signo, en notación decimal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 entero sin signo, en notación decimal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 entero sin signo, en notación octal (base 8)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 entero sin signo, en hexadecimal (base 16)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 entero sin signo, en hexadecimal, mayúsculas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Número real, 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float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(coma flotante, con decimales)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Número real en notación científica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Usa el más corto entre %e y %f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Un único carácter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Cadena de caracteres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Signo de tanto por ciento: %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Puntero (dirección de memoria)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lastRenderedPageBreak/>
              <w:t>%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Número entero largo con signo, 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long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int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long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</w:tc>
      </w:tr>
      <w:tr w:rsidR="0018785B" w:rsidRPr="0018785B" w:rsidTr="0018785B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%</w:t>
            </w:r>
            <w:proofErr w:type="spellStart"/>
            <w:r w:rsidRPr="00187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s-AR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Número real, 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double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(coma flotante, con decimales)</w:t>
            </w:r>
          </w:p>
        </w:tc>
      </w:tr>
    </w:tbl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Secuencias de escape</w:t>
      </w:r>
      <w:r w:rsidRPr="0018785B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s-AR"/>
        </w:rPr>
        <w:t>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347"/>
      </w:tblGrid>
      <w:tr w:rsidR="0018785B" w:rsidRPr="0018785B" w:rsidTr="0018785B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176" w:hanging="29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16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Significado</w:t>
            </w:r>
          </w:p>
        </w:tc>
      </w:tr>
      <w:tr w:rsidR="0018785B" w:rsidRPr="0018785B" w:rsidTr="0018785B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411" w:right="430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“ \n 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23" w:after="0" w:line="240" w:lineRule="auto"/>
              <w:ind w:left="15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nueva línea</w:t>
            </w:r>
          </w:p>
        </w:tc>
      </w:tr>
      <w:tr w:rsidR="0018785B" w:rsidRPr="0018785B" w:rsidTr="0018785B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409" w:right="430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“ \r 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23" w:after="0" w:line="240" w:lineRule="auto"/>
              <w:ind w:left="16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retorno de carro</w:t>
            </w:r>
          </w:p>
        </w:tc>
      </w:tr>
      <w:tr w:rsidR="0018785B" w:rsidRPr="0018785B" w:rsidTr="0018785B">
        <w:trPr>
          <w:trHeight w:val="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409" w:right="430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" \f 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23" w:after="0" w:line="240" w:lineRule="auto"/>
              <w:ind w:left="18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nueva página</w:t>
            </w:r>
          </w:p>
        </w:tc>
      </w:tr>
      <w:tr w:rsidR="0018785B" w:rsidRPr="0018785B" w:rsidTr="0018785B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411" w:right="430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" \t 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23" w:after="0" w:line="240" w:lineRule="auto"/>
              <w:ind w:left="16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tabulador horizontal</w:t>
            </w:r>
          </w:p>
        </w:tc>
      </w:tr>
      <w:tr w:rsidR="0018785B" w:rsidRPr="0018785B" w:rsidTr="0018785B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411" w:right="430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" \b 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23" w:after="0" w:line="240" w:lineRule="auto"/>
              <w:ind w:left="18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retroceso (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backspace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</w:tc>
      </w:tr>
      <w:tr w:rsidR="0018785B" w:rsidRPr="0018785B" w:rsidTr="0018785B">
        <w:trPr>
          <w:trHeight w:val="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409" w:right="430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“ \’ 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23" w:after="0" w:line="240" w:lineRule="auto"/>
              <w:ind w:left="18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comilla simple</w:t>
            </w:r>
          </w:p>
        </w:tc>
      </w:tr>
      <w:tr w:rsidR="0018785B" w:rsidRPr="0018785B" w:rsidTr="0018785B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411" w:right="430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" \" 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23" w:after="0" w:line="240" w:lineRule="auto"/>
              <w:ind w:left="15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Comillas</w:t>
            </w:r>
          </w:p>
        </w:tc>
      </w:tr>
      <w:tr w:rsidR="0018785B" w:rsidRPr="0018785B" w:rsidTr="0018785B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18" w:after="0" w:line="240" w:lineRule="auto"/>
              <w:ind w:left="411" w:right="430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" \\ 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785B" w:rsidRPr="0018785B" w:rsidRDefault="0018785B" w:rsidP="0018785B">
            <w:pPr>
              <w:spacing w:before="23" w:after="0" w:line="240" w:lineRule="auto"/>
              <w:ind w:left="15" w:right="31" w:hanging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Barra</w:t>
            </w:r>
          </w:p>
        </w:tc>
      </w:tr>
    </w:tbl>
    <w:p w:rsidR="0018785B" w:rsidRDefault="0018785B" w:rsidP="0018785B"/>
    <w:p w:rsidR="0018785B" w:rsidRPr="0018785B" w:rsidRDefault="0018785B" w:rsidP="0018785B">
      <w:pPr>
        <w:spacing w:before="317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getch</w:t>
      </w:r>
      <w:proofErr w:type="spellEnd"/>
      <w:proofErr w:type="gram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( ) </w:t>
      </w:r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 xml:space="preserve">-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getche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( ) –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getc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( ) –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getchar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( ) –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gets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( ) </w:t>
      </w:r>
    </w:p>
    <w:p w:rsidR="0018785B" w:rsidRPr="0018785B" w:rsidRDefault="0018785B" w:rsidP="0018785B">
      <w:pPr>
        <w:spacing w:before="317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Si lo que queremos es que el usuario introduzca un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caracter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por el teclado usamos las funciones </w:t>
      </w:r>
      <w:proofErr w:type="spellStart"/>
      <w:proofErr w:type="gramStart"/>
      <w:r w:rsidRPr="0018785B">
        <w:rPr>
          <w:rFonts w:ascii="Arial" w:eastAsia="Times New Roman" w:hAnsi="Arial" w:cs="Arial"/>
          <w:color w:val="000000"/>
          <w:lang w:eastAsia="es-AR"/>
        </w:rPr>
        <w:t>getchar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 ),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getc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 ),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getch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 ) y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getche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 ). Estas esperan a que el usuario introduzca un carácter por el teclado. La diferencia entre </w:t>
      </w:r>
      <w:proofErr w:type="spellStart"/>
      <w:proofErr w:type="gramStart"/>
      <w:r w:rsidRPr="0018785B">
        <w:rPr>
          <w:rFonts w:ascii="Arial" w:eastAsia="Times New Roman" w:hAnsi="Arial" w:cs="Arial"/>
          <w:color w:val="000000"/>
          <w:lang w:eastAsia="es-AR"/>
        </w:rPr>
        <w:t>getc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 ),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getche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 ),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getchar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 ) y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getch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( ) es que las tres primeras imprimen en pantalla la tecla que hemos pulsado y la última no. 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Operadores Lógicos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93"/>
      </w:tblGrid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Operación</w:t>
            </w:r>
          </w:p>
        </w:tc>
      </w:tr>
      <w:tr w:rsidR="0018785B" w:rsidRPr="0018785B" w:rsidTr="0018785B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&amp;&amp;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AND, en español Y. Da como resultado el valor lógico 1, si ambos operadores son distintos de cero 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||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OR, en español O. El resultado es cero, si ambos 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operandos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son cero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!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NOT, en español NO. El resultado es cero si el operando tiene un valor distinto de cero</w:t>
            </w:r>
          </w:p>
        </w:tc>
      </w:tr>
    </w:tbl>
    <w:p w:rsidR="0018785B" w:rsidRPr="0018785B" w:rsidRDefault="0018785B" w:rsidP="001878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8785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8785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8785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Operadores Aritméticos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93"/>
      </w:tblGrid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Operación</w:t>
            </w:r>
          </w:p>
        </w:tc>
      </w:tr>
      <w:tr w:rsidR="0018785B" w:rsidRPr="0018785B" w:rsidTr="0018785B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Suma dos 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numeros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, pueden ser enteros o reales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Resta dos números, pueden ser enteros o reales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Multiplica dos números, pueden ser enteros o reales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División, el resultado depende de los tipos de datos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Módulo o resto de una división entera, los </w:t>
            </w: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operandos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tienen que ser enteros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Incrementa en uno la variable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Decrementa</w:t>
            </w:r>
            <w:proofErr w:type="spellEnd"/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uno la variable </w:t>
            </w:r>
          </w:p>
        </w:tc>
      </w:tr>
    </w:tbl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before="125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Operadores de Relación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799"/>
      </w:tblGrid>
      <w:tr w:rsidR="0018785B" w:rsidRPr="0018785B" w:rsidTr="0018785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before="125" w:after="0" w:line="240" w:lineRule="auto"/>
              <w:ind w:right="-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Operador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before="125" w:after="0" w:line="240" w:lineRule="auto"/>
              <w:ind w:right="-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Operación 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&lt;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Primer operando menor que el segundo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Primer operando mayor que el segundo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&lt;=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Primer operando menor o igual que el segundo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&gt;=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Primer operando mayor o igual que el segundo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==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Primer operando igual que el segundo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!=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 xml:space="preserve"> Primer operando distinto del segundo</w:t>
            </w:r>
          </w:p>
        </w:tc>
      </w:tr>
    </w:tbl>
    <w:p w:rsidR="0018785B" w:rsidRPr="0018785B" w:rsidRDefault="0018785B" w:rsidP="0018785B">
      <w:pPr>
        <w:spacing w:before="125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   </w:t>
      </w:r>
    </w:p>
    <w:p w:rsidR="0018785B" w:rsidRPr="0018785B" w:rsidRDefault="0018785B" w:rsidP="0018785B">
      <w:pPr>
        <w:spacing w:before="125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Operadores de Asignación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111"/>
      </w:tblGrid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Operación</w:t>
            </w:r>
          </w:p>
        </w:tc>
      </w:tr>
      <w:tr w:rsidR="0018785B" w:rsidRPr="0018785B" w:rsidTr="0018785B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Asignación simple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*=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Multiplicación más asignación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/=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División más asignación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%=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Módulo más asignación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+=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Suma más asignación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-=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Resta más asignación </w:t>
            </w:r>
          </w:p>
        </w:tc>
      </w:tr>
    </w:tbl>
    <w:p w:rsidR="0018785B" w:rsidRPr="0018785B" w:rsidRDefault="0018785B" w:rsidP="001878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Niveles de Precedencia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</w:tblGrid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Operador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( )  [ ]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!  ++  -- 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*   /  %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+  -</w:t>
            </w:r>
            <w:r w:rsidRPr="0018785B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s-AR"/>
              </w:rPr>
              <w:t> 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==  !=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!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&amp;&amp;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||</w:t>
            </w:r>
          </w:p>
        </w:tc>
      </w:tr>
      <w:tr w:rsidR="0018785B" w:rsidRPr="0018785B" w:rsidTr="00187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8785B">
              <w:rPr>
                <w:rFonts w:ascii="Arial" w:eastAsia="Times New Roman" w:hAnsi="Arial" w:cs="Arial"/>
                <w:color w:val="000000"/>
                <w:lang w:eastAsia="es-AR"/>
              </w:rPr>
              <w:t>=  *=  /=  %=  +=  -=</w:t>
            </w:r>
          </w:p>
        </w:tc>
      </w:tr>
    </w:tbl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Operadores avanzados </w:t>
      </w: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Los operadores de </w:t>
      </w: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incremento, decremento 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y </w:t>
      </w: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asignación compuesta </w:t>
      </w:r>
      <w:r w:rsidRPr="0018785B">
        <w:rPr>
          <w:rFonts w:ascii="Arial" w:eastAsia="Times New Roman" w:hAnsi="Arial" w:cs="Arial"/>
          <w:color w:val="000000"/>
          <w:lang w:eastAsia="es-AR"/>
        </w:rPr>
        <w:t>permiten modificar el contenido de una variable de forma eficiente y abreviada. </w:t>
      </w:r>
    </w:p>
    <w:p w:rsidR="0018785B" w:rsidRPr="0018785B" w:rsidRDefault="0018785B" w:rsidP="0018785B">
      <w:pPr>
        <w:spacing w:before="389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Operadores Significado </w:t>
      </w:r>
      <w:r w:rsidRPr="0018785B">
        <w:rPr>
          <w:rFonts w:ascii="Arial" w:eastAsia="Times New Roman" w:hAnsi="Arial" w:cs="Arial"/>
          <w:color w:val="000000"/>
          <w:lang w:eastAsia="es-AR"/>
        </w:rPr>
        <w:t>A++, ++A Incrementa en 1 el valor de A (A=A+1) A--, --A Disminuye en 1 el valor de A (A=A-1) </w:t>
      </w:r>
    </w:p>
    <w:p w:rsidR="0018785B" w:rsidRPr="0018785B" w:rsidRDefault="0018785B" w:rsidP="0018785B">
      <w:pPr>
        <w:spacing w:before="110"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>A+=x A=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A+x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A-=x A=A-x A*=x A=A*x A/=x A=A/x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67" w:right="-11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Operadores “pre” y “post” y valor devuelto </w:t>
      </w:r>
    </w:p>
    <w:p w:rsidR="0018785B" w:rsidRDefault="0018785B" w:rsidP="0018785B">
      <w:pPr>
        <w:rPr>
          <w:rFonts w:ascii="Arial" w:eastAsia="Times New Roman" w:hAnsi="Arial" w:cs="Arial"/>
          <w:color w:val="000000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Si el operador </w:t>
      </w: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++ 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o </w:t>
      </w:r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-- 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se coloca a la izquierda, se llama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preincremento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o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predecremento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, respectivamente. Si se coloca a la derecha, se llama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postincremento</w:t>
      </w:r>
      <w:proofErr w:type="spellEnd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o </w:t>
      </w:r>
      <w:proofErr w:type="spellStart"/>
      <w:r w:rsidRPr="0018785B">
        <w:rPr>
          <w:rFonts w:ascii="Arial" w:eastAsia="Times New Roman" w:hAnsi="Arial" w:cs="Arial"/>
          <w:b/>
          <w:bCs/>
          <w:color w:val="000000"/>
          <w:lang w:eastAsia="es-AR"/>
        </w:rPr>
        <w:t>postdecremento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.</w:t>
      </w:r>
    </w:p>
    <w:p w:rsidR="0018785B" w:rsidRPr="0018785B" w:rsidRDefault="0018785B" w:rsidP="0018785B">
      <w:pPr>
        <w:spacing w:before="317" w:after="0" w:line="240" w:lineRule="auto"/>
        <w:ind w:left="-586" w:right="-690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highlight w:val="yellow"/>
          <w:lang w:eastAsia="es-AR"/>
        </w:rPr>
        <w:t>Bucles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86" w:right="-690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>Los bucles nos ofrecen la solución cuando queremos repetir una tarea un número determinado de veces. Supongamos que queremos escribir 100 veces la palabra Bienvenido. </w:t>
      </w:r>
    </w:p>
    <w:p w:rsidR="0018785B" w:rsidRPr="0018785B" w:rsidRDefault="0018785B" w:rsidP="0018785B">
      <w:pPr>
        <w:spacing w:after="0" w:line="240" w:lineRule="auto"/>
        <w:ind w:left="-586" w:right="-690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Con lo que sabemos, tendríamos que escribir 100 veces la expresión: </w:t>
      </w:r>
      <w:proofErr w:type="spell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printf</w:t>
      </w:r>
      <w:proofErr w:type="spellEnd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 xml:space="preserve"> (</w:t>
      </w:r>
      <w:r w:rsidRPr="0018785B">
        <w:rPr>
          <w:rFonts w:ascii="Consolas" w:eastAsia="Times New Roman" w:hAnsi="Consolas" w:cs="Times New Roman"/>
          <w:color w:val="A2FCA2"/>
          <w:shd w:val="clear" w:color="auto" w:fill="333333"/>
          <w:lang w:eastAsia="es-AR"/>
        </w:rPr>
        <w:t>"Bienvenido\n"</w:t>
      </w:r>
      <w:proofErr w:type="gramStart"/>
      <w:r w:rsidRPr="0018785B">
        <w:rPr>
          <w:rFonts w:ascii="Consolas" w:eastAsia="Times New Roman" w:hAnsi="Consolas" w:cs="Times New Roman"/>
          <w:color w:val="FFFFFF"/>
          <w:shd w:val="clear" w:color="auto" w:fill="333333"/>
          <w:lang w:eastAsia="es-AR"/>
        </w:rPr>
        <w:t>)</w:t>
      </w:r>
      <w:r w:rsidRPr="0018785B">
        <w:rPr>
          <w:rFonts w:ascii="Consolas" w:eastAsia="Times New Roman" w:hAnsi="Consolas" w:cs="Times New Roman"/>
          <w:color w:val="888888"/>
          <w:shd w:val="clear" w:color="auto" w:fill="333333"/>
          <w:lang w:eastAsia="es-AR"/>
        </w:rPr>
        <w:t>;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 ,</w:t>
      </w:r>
      <w:proofErr w:type="gramEnd"/>
      <w:r w:rsidRPr="0018785B">
        <w:rPr>
          <w:rFonts w:ascii="Arial" w:eastAsia="Times New Roman" w:hAnsi="Arial" w:cs="Arial"/>
          <w:color w:val="000000"/>
          <w:lang w:eastAsia="es-AR"/>
        </w:rPr>
        <w:t xml:space="preserve"> sin embargo un ciclo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for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nos facilitaría en grande esta tarea. Estos bucles pueden ser: </w:t>
      </w:r>
      <w:proofErr w:type="spellStart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for</w:t>
      </w:r>
      <w:proofErr w:type="spellEnd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(para), </w:t>
      </w:r>
      <w:proofErr w:type="spellStart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while</w:t>
      </w:r>
      <w:proofErr w:type="spellEnd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0000"/>
          <w:lang w:eastAsia="es-AR"/>
        </w:rPr>
        <w:t xml:space="preserve">(mientras), </w:t>
      </w:r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 xml:space="preserve">do </w:t>
      </w:r>
      <w:proofErr w:type="spellStart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while</w:t>
      </w:r>
      <w:proofErr w:type="spellEnd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 xml:space="preserve"> </w:t>
      </w:r>
      <w:r w:rsidRPr="0018785B">
        <w:rPr>
          <w:rFonts w:ascii="Arial" w:eastAsia="Times New Roman" w:hAnsi="Arial" w:cs="Arial"/>
          <w:color w:val="000000"/>
          <w:lang w:eastAsia="es-AR"/>
        </w:rPr>
        <w:t>(hacer-mientras). </w:t>
      </w:r>
    </w:p>
    <w:p w:rsidR="0018785B" w:rsidRDefault="0018785B" w:rsidP="0018785B"/>
    <w:p w:rsidR="0018785B" w:rsidRPr="0018785B" w:rsidRDefault="0018785B" w:rsidP="0018785B">
      <w:pPr>
        <w:spacing w:before="302" w:after="0" w:line="240" w:lineRule="auto"/>
        <w:ind w:left="-586" w:right="-690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t xml:space="preserve">Sentencia </w:t>
      </w:r>
      <w:proofErr w:type="spellStart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if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 </w:t>
      </w:r>
    </w:p>
    <w:p w:rsidR="0018785B" w:rsidRPr="0018785B" w:rsidRDefault="0018785B" w:rsidP="0018785B">
      <w:pPr>
        <w:spacing w:after="0" w:line="240" w:lineRule="auto"/>
        <w:ind w:left="-586" w:right="-690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La palabra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 significa si (condicional), su sintaxis es como sigue: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18785B" w:rsidRPr="0018785B" w:rsidTr="0018785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s-AR"/>
              </w:rPr>
              <w:t>if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 xml:space="preserve"> ( condición ) 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 xml:space="preserve">{ 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 xml:space="preserve">   </w:t>
            </w:r>
            <w:r w:rsidRPr="0018785B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s-AR"/>
              </w:rPr>
              <w:t>// instrucciones a ejecutar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>} </w:t>
            </w:r>
          </w:p>
        </w:tc>
      </w:tr>
    </w:tbl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Cuando se cumple la condición comprendida entre los paréntesis se ejecuta el bloque de sentencias inmediatamente siguiente al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.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>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2"/>
      </w:tblGrid>
      <w:tr w:rsidR="0018785B" w:rsidRPr="0018785B" w:rsidTr="0018785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s-AR"/>
              </w:rPr>
              <w:t>int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 xml:space="preserve"> i = </w:t>
            </w:r>
            <w:r w:rsidRPr="0018785B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s-AR"/>
              </w:rPr>
              <w:t>0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;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</w:r>
            <w:proofErr w:type="spellStart"/>
            <w:r w:rsidRPr="0018785B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s-AR"/>
              </w:rPr>
              <w:t>printf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(</w:t>
            </w:r>
            <w:r w:rsidRPr="0018785B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s-AR"/>
              </w:rPr>
              <w:t>"Ingrese un valor entero: "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);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</w:r>
            <w:proofErr w:type="spellStart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scanf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(</w:t>
            </w:r>
            <w:r w:rsidRPr="0018785B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s-AR"/>
              </w:rPr>
              <w:t>"%</w:t>
            </w:r>
            <w:proofErr w:type="spellStart"/>
            <w:r w:rsidRPr="0018785B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s-AR"/>
              </w:rPr>
              <w:t>d"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,&amp;i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);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</w:r>
            <w:proofErr w:type="spellStart"/>
            <w:r w:rsidRPr="0018785B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s-AR"/>
              </w:rPr>
              <w:t>if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 xml:space="preserve"> (i &lt; </w:t>
            </w:r>
            <w:r w:rsidRPr="0018785B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s-AR"/>
              </w:rPr>
              <w:t>10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) {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 xml:space="preserve">   </w:t>
            </w:r>
            <w:proofErr w:type="spellStart"/>
            <w:r w:rsidRPr="0018785B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s-AR"/>
              </w:rPr>
              <w:t>print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>(</w:t>
            </w:r>
            <w:r w:rsidRPr="0018785B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s-AR"/>
              </w:rPr>
              <w:t>"El valor ingresado es mayor es menor a 10"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 xml:space="preserve">); 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>}  </w:t>
            </w:r>
          </w:p>
        </w:tc>
      </w:tr>
    </w:tbl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before="302" w:after="0" w:line="240" w:lineRule="auto"/>
        <w:ind w:left="-586" w:right="-690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i/>
          <w:iCs/>
          <w:color w:val="000000"/>
          <w:lang w:eastAsia="es-AR"/>
        </w:rPr>
        <w:lastRenderedPageBreak/>
        <w:t xml:space="preserve">Sentencia </w:t>
      </w:r>
      <w:proofErr w:type="spellStart"/>
      <w:r w:rsidRPr="0018785B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if-else</w:t>
      </w:r>
      <w:proofErr w:type="spellEnd"/>
    </w:p>
    <w:p w:rsidR="0018785B" w:rsidRPr="0018785B" w:rsidRDefault="0018785B" w:rsidP="0018785B">
      <w:pPr>
        <w:spacing w:after="0" w:line="240" w:lineRule="auto"/>
        <w:ind w:left="-586" w:right="-690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 xml:space="preserve">En el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if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, si la condición no se cumplía, entonces las instrucciones no se ejecutaban y el programa finalizaba o seguía con las siguientes instrucciones. En el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if-else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 xml:space="preserve">, (si-sino (en pseudocódigo)) si no se cumple la condición entonces se realizarán otras instrucciones (las del </w:t>
      </w:r>
      <w:proofErr w:type="spellStart"/>
      <w:r w:rsidRPr="0018785B">
        <w:rPr>
          <w:rFonts w:ascii="Arial" w:eastAsia="Times New Roman" w:hAnsi="Arial" w:cs="Arial"/>
          <w:color w:val="000000"/>
          <w:lang w:eastAsia="es-AR"/>
        </w:rPr>
        <w:t>else</w:t>
      </w:r>
      <w:proofErr w:type="spellEnd"/>
      <w:r w:rsidRPr="0018785B">
        <w:rPr>
          <w:rFonts w:ascii="Arial" w:eastAsia="Times New Roman" w:hAnsi="Arial" w:cs="Arial"/>
          <w:color w:val="000000"/>
          <w:lang w:eastAsia="es-AR"/>
        </w:rPr>
        <w:t>).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785B" w:rsidRPr="0018785B" w:rsidRDefault="0018785B" w:rsidP="0018785B">
      <w:pPr>
        <w:spacing w:after="0" w:line="240" w:lineRule="auto"/>
        <w:ind w:left="-586" w:right="-690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785B">
        <w:rPr>
          <w:rFonts w:ascii="Arial" w:eastAsia="Times New Roman" w:hAnsi="Arial" w:cs="Arial"/>
          <w:color w:val="000000"/>
          <w:lang w:eastAsia="es-AR"/>
        </w:rPr>
        <w:t>Su sintaxis es la siguiente: </w:t>
      </w:r>
    </w:p>
    <w:p w:rsidR="0018785B" w:rsidRPr="0018785B" w:rsidRDefault="0018785B" w:rsidP="0018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3"/>
      </w:tblGrid>
      <w:tr w:rsidR="0018785B" w:rsidRPr="0018785B" w:rsidTr="0018785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85B" w:rsidRPr="0018785B" w:rsidRDefault="0018785B" w:rsidP="00187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8785B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s-AR"/>
              </w:rPr>
              <w:t>if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 xml:space="preserve"> ( condición ) { 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 xml:space="preserve"> </w:t>
            </w:r>
            <w:r w:rsidRPr="0018785B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s-AR"/>
              </w:rPr>
              <w:t xml:space="preserve"> // bloque que se ejecuta si se cumple la condición 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 xml:space="preserve">} </w:t>
            </w:r>
            <w:proofErr w:type="spellStart"/>
            <w:r w:rsidRPr="0018785B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s-AR"/>
              </w:rPr>
              <w:t>else</w:t>
            </w:r>
            <w:proofErr w:type="spellEnd"/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 xml:space="preserve"> { 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 xml:space="preserve"> </w:t>
            </w:r>
            <w:r w:rsidRPr="0018785B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s-AR"/>
              </w:rPr>
              <w:t> // bloque que se ejecuta si no se cumple la condición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t xml:space="preserve"> </w:t>
            </w:r>
            <w:r w:rsidRPr="0018785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s-AR"/>
              </w:rPr>
              <w:br/>
              <w:t>} </w:t>
            </w:r>
          </w:p>
        </w:tc>
      </w:tr>
      <w:tr w:rsidR="0018785B" w:rsidRPr="0018785B" w:rsidTr="0018785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85B" w:rsidRPr="0018785B" w:rsidRDefault="0018785B" w:rsidP="0018785B">
            <w:pPr>
              <w:spacing w:after="0" w:line="240" w:lineRule="auto"/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s-AR"/>
              </w:rPr>
            </w:pPr>
          </w:p>
        </w:tc>
      </w:tr>
    </w:tbl>
    <w:p w:rsidR="0018785B" w:rsidRDefault="0018785B" w:rsidP="0018785B"/>
    <w:p w:rsidR="0018785B" w:rsidRDefault="0018785B" w:rsidP="0018785B"/>
    <w:p w:rsidR="0018785B" w:rsidRDefault="0018785B" w:rsidP="0018785B">
      <w:pPr>
        <w:pStyle w:val="NormalWeb"/>
        <w:shd w:val="clear" w:color="auto" w:fill="FFFFFF"/>
        <w:spacing w:before="96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¿Qué es una pila?</w:t>
      </w:r>
    </w:p>
    <w:p w:rsidR="0018785B" w:rsidRDefault="0018785B" w:rsidP="0018785B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</w:rPr>
        <w:t>Una pila (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stack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en inglés) es una estructura de datos en la que el modo de acceso a sus elementos es de tipo LIFO (del inglés 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LastIn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FirstOut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último en </w:t>
      </w:r>
      <w:r>
        <w:rPr>
          <w:rFonts w:ascii="Arial" w:hAnsi="Arial" w:cs="Arial"/>
          <w:i/>
          <w:iCs/>
          <w:color w:val="000000"/>
          <w:sz w:val="22"/>
          <w:szCs w:val="22"/>
        </w:rPr>
        <w:t>entrar</w:t>
      </w:r>
      <w:r>
        <w:rPr>
          <w:rFonts w:ascii="Arial" w:hAnsi="Arial" w:cs="Arial"/>
          <w:color w:val="000000"/>
          <w:sz w:val="22"/>
          <w:szCs w:val="22"/>
        </w:rPr>
        <w:t>, primero en </w:t>
      </w:r>
      <w:r>
        <w:rPr>
          <w:rFonts w:ascii="Arial" w:hAnsi="Arial" w:cs="Arial"/>
          <w:i/>
          <w:iCs/>
          <w:color w:val="000000"/>
          <w:sz w:val="22"/>
          <w:szCs w:val="22"/>
        </w:rPr>
        <w:t>salir</w:t>
      </w:r>
      <w:r>
        <w:rPr>
          <w:rFonts w:ascii="Arial" w:hAnsi="Arial" w:cs="Arial"/>
          <w:color w:val="000000"/>
          <w:sz w:val="22"/>
          <w:szCs w:val="22"/>
        </w:rPr>
        <w:t>) que permite almacenar y recuperar datos. Esta estructura se aplica en multitud de ocasiones en el área de informática debido a su simplicidad y ordenación implícita de la propia estructura.</w:t>
      </w:r>
      <w:r w:rsidRPr="0018785B">
        <w:rPr>
          <w:noProof/>
          <w:bdr w:val="none" w:sz="0" w:space="0" w:color="auto" w:frame="1"/>
        </w:rPr>
        <w:t xml:space="preserve"> </w:t>
      </w:r>
    </w:p>
    <w:p w:rsidR="0018785B" w:rsidRDefault="0018785B" w:rsidP="0018785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noProof/>
          <w:bdr w:val="none" w:sz="0" w:space="0" w:color="auto" w:frame="1"/>
        </w:rPr>
        <w:t xml:space="preserve">                               </w:t>
      </w:r>
      <w:r>
        <w:rPr>
          <w:noProof/>
          <w:bdr w:val="none" w:sz="0" w:space="0" w:color="auto" w:frame="1"/>
        </w:rPr>
        <w:drawing>
          <wp:inline distT="0" distB="0" distL="0" distR="0" wp14:anchorId="751C6345" wp14:editId="5D19377D">
            <wp:extent cx="1905000" cy="1371600"/>
            <wp:effectExtent l="0" t="0" r="0" b="0"/>
            <wp:docPr id="1" name="Imagen 1" descr="https://lh6.googleusercontent.com/qlgxLvYpgU48X_ShfvRJyWjyWZP01Q3NfqTf50FQwd8IWaIiZ815CKGCwDeqnyOX7tM1oicg9VEbx2GYWcpypVvj8-kEmVVd1fG0KCEpx4vw99rmC5vx3JnG-UybH3Byv7nhxpZZBJclvSjf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lgxLvYpgU48X_ShfvRJyWjyWZP01Q3NfqTf50FQwd8IWaIiZ815CKGCwDeqnyOX7tM1oicg9VEbx2GYWcpypVvj8-kEmVVd1fG0KCEpx4vw99rmC5vx3JnG-UybH3Byv7nhxpZZBJclvSjf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5B" w:rsidRDefault="0018785B" w:rsidP="0018785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18785B" w:rsidRDefault="0018785B" w:rsidP="0018785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Para el manejo de los datos se cuenta con dos operaciones básicas: </w:t>
      </w:r>
    </w:p>
    <w:p w:rsidR="0018785B" w:rsidRDefault="0018785B" w:rsidP="001878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apilar</w:t>
      </w:r>
      <w:r>
        <w:rPr>
          <w:rFonts w:ascii="Arial" w:hAnsi="Arial" w:cs="Arial"/>
          <w:color w:val="000000"/>
          <w:sz w:val="22"/>
          <w:szCs w:val="22"/>
        </w:rPr>
        <w:t> (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push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que coloca un objeto en la pila.</w:t>
      </w:r>
    </w:p>
    <w:p w:rsidR="0018785B" w:rsidRDefault="0018785B" w:rsidP="001878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desapilar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(</w:t>
      </w:r>
      <w:r>
        <w:rPr>
          <w:rFonts w:ascii="Arial" w:hAnsi="Arial" w:cs="Arial"/>
          <w:i/>
          <w:iCs/>
          <w:color w:val="000000"/>
          <w:sz w:val="22"/>
          <w:szCs w:val="22"/>
        </w:rPr>
        <w:t>pop</w:t>
      </w:r>
      <w:r>
        <w:rPr>
          <w:rFonts w:ascii="Arial" w:hAnsi="Arial" w:cs="Arial"/>
          <w:color w:val="000000"/>
          <w:sz w:val="22"/>
          <w:szCs w:val="22"/>
        </w:rPr>
        <w:t>), que retira el último elemento apilado.</w:t>
      </w:r>
    </w:p>
    <w:p w:rsidR="0018785B" w:rsidRDefault="0018785B" w:rsidP="0018785B">
      <w:pPr>
        <w:pStyle w:val="NormalWeb"/>
        <w:shd w:val="clear" w:color="auto" w:fill="FFFFFF"/>
        <w:spacing w:before="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 cada momento sólo se tiene acceso a la parte superior de la pila, es decir, al último objeto apilado (denominado </w:t>
      </w:r>
      <w:r>
        <w:rPr>
          <w:rFonts w:ascii="Arial" w:hAnsi="Arial" w:cs="Arial"/>
          <w:b/>
          <w:bCs/>
          <w:color w:val="000000"/>
          <w:sz w:val="22"/>
          <w:szCs w:val="22"/>
        </w:rPr>
        <w:t>tope de pila</w:t>
      </w:r>
      <w:r>
        <w:rPr>
          <w:rFonts w:ascii="Arial" w:hAnsi="Arial" w:cs="Arial"/>
          <w:color w:val="000000"/>
          <w:sz w:val="22"/>
          <w:szCs w:val="22"/>
        </w:rPr>
        <w:t>). La operación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desapilar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permite la obtención de este elemento, que es retirado de la pila permitiendo el acceso al siguiente (apilado con anterioridad), que pasa a ser el nuevo </w:t>
      </w:r>
      <w:r>
        <w:rPr>
          <w:rFonts w:ascii="Arial" w:hAnsi="Arial" w:cs="Arial"/>
          <w:b/>
          <w:bCs/>
          <w:color w:val="000000"/>
          <w:sz w:val="22"/>
          <w:szCs w:val="22"/>
        </w:rPr>
        <w:t>tope de pila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8785B" w:rsidRDefault="0018785B" w:rsidP="0018785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Operaciones</w:t>
      </w:r>
    </w:p>
    <w:p w:rsidR="0018785B" w:rsidRDefault="0018785B" w:rsidP="0018785B">
      <w:pPr>
        <w:pStyle w:val="NormalWeb"/>
        <w:shd w:val="clear" w:color="auto" w:fill="FFFFFF"/>
        <w:spacing w:before="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Una pila cuenta con 2 operaciones imprescindibles: apilar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desapilar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 las que en las implementaciones modernas de las pilas se suelen añadir más de uso habitual.</w:t>
      </w:r>
    </w:p>
    <w:p w:rsidR="0018785B" w:rsidRDefault="0018785B" w:rsidP="0018785B">
      <w:pPr>
        <w:pStyle w:val="NormalWeb"/>
        <w:numPr>
          <w:ilvl w:val="0"/>
          <w:numId w:val="4"/>
        </w:numPr>
        <w:shd w:val="clear" w:color="auto" w:fill="FFFFFF"/>
        <w:spacing w:before="280" w:beforeAutospacing="0" w:after="0" w:afterAutospacing="0"/>
        <w:ind w:left="384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Crear:</w:t>
      </w:r>
      <w:r>
        <w:rPr>
          <w:rFonts w:ascii="Arial" w:hAnsi="Arial" w:cs="Arial"/>
          <w:color w:val="000000"/>
          <w:sz w:val="22"/>
          <w:szCs w:val="22"/>
        </w:rPr>
        <w:t> se crea la pila. (constructor)</w:t>
      </w:r>
    </w:p>
    <w:p w:rsidR="0018785B" w:rsidRDefault="0018785B" w:rsidP="00187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84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Inicializar:</w:t>
      </w:r>
      <w:r>
        <w:rPr>
          <w:rFonts w:ascii="Arial" w:hAnsi="Arial" w:cs="Arial"/>
          <w:color w:val="000000"/>
          <w:sz w:val="22"/>
          <w:szCs w:val="22"/>
        </w:rPr>
        <w:t xml:space="preserve"> se deja la pila vacía, lista para ser utilizada.</w:t>
      </w:r>
    </w:p>
    <w:p w:rsidR="0018785B" w:rsidRDefault="0018785B" w:rsidP="00187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84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Apilar:</w:t>
      </w:r>
      <w:r>
        <w:rPr>
          <w:rFonts w:ascii="Arial" w:hAnsi="Arial" w:cs="Arial"/>
          <w:color w:val="000000"/>
          <w:sz w:val="22"/>
          <w:szCs w:val="22"/>
        </w:rPr>
        <w:t> se añade un elemento a la pila.</w:t>
      </w:r>
    </w:p>
    <w:p w:rsidR="0018785B" w:rsidRDefault="0018785B" w:rsidP="00187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84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Leer:</w:t>
      </w:r>
      <w:r>
        <w:rPr>
          <w:rFonts w:ascii="Arial" w:hAnsi="Arial" w:cs="Arial"/>
          <w:color w:val="000000"/>
          <w:sz w:val="22"/>
          <w:szCs w:val="22"/>
        </w:rPr>
        <w:t xml:space="preserve"> agrega al tope de la pila un elemento ingresado desde el teclado por el usuario.</w:t>
      </w:r>
    </w:p>
    <w:p w:rsidR="0018785B" w:rsidRDefault="0018785B" w:rsidP="00187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84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Desapilar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 se elimina el elemento superior de la pila.</w:t>
      </w:r>
    </w:p>
    <w:p w:rsidR="0018785B" w:rsidRDefault="0018785B" w:rsidP="00187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84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Tope:</w:t>
      </w:r>
      <w:r>
        <w:rPr>
          <w:rFonts w:ascii="Arial" w:hAnsi="Arial" w:cs="Arial"/>
          <w:color w:val="000000"/>
          <w:sz w:val="22"/>
          <w:szCs w:val="22"/>
        </w:rPr>
        <w:t> devuelve el elemento que está en la cima de la pila. No lo elimina.</w:t>
      </w:r>
    </w:p>
    <w:p w:rsidR="0018785B" w:rsidRDefault="0018785B" w:rsidP="00187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84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PilaVacía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 devuelve cierto si la pila está vacía o falso en caso contrario.</w:t>
      </w:r>
    </w:p>
    <w:p w:rsidR="0018785B" w:rsidRDefault="0018785B" w:rsidP="001878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" w:afterAutospacing="0"/>
        <w:ind w:left="384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Mostrar:</w:t>
      </w:r>
      <w:r>
        <w:rPr>
          <w:rFonts w:ascii="Arial" w:hAnsi="Arial" w:cs="Arial"/>
          <w:color w:val="000000"/>
          <w:sz w:val="22"/>
          <w:szCs w:val="22"/>
        </w:rPr>
        <w:t xml:space="preserve"> muestra por pantalla el contenido de la pila.</w:t>
      </w:r>
    </w:p>
    <w:p w:rsidR="0018785B" w:rsidRDefault="0018785B" w:rsidP="0018785B">
      <w:bookmarkStart w:id="0" w:name="_GoBack"/>
      <w:bookmarkEnd w:id="0"/>
    </w:p>
    <w:sectPr w:rsidR="00187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6A73"/>
    <w:multiLevelType w:val="multilevel"/>
    <w:tmpl w:val="1DDA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16114"/>
    <w:multiLevelType w:val="multilevel"/>
    <w:tmpl w:val="340C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159EE"/>
    <w:multiLevelType w:val="multilevel"/>
    <w:tmpl w:val="8CF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290A1E"/>
    <w:multiLevelType w:val="multilevel"/>
    <w:tmpl w:val="AFE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52"/>
    <w:rsid w:val="0018785B"/>
    <w:rsid w:val="0050718D"/>
    <w:rsid w:val="006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75D1F-E84E-4CCB-BD25-5731B4F2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7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18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745">
          <w:marLeft w:val="-6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530">
          <w:marLeft w:val="-6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780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154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73">
          <w:marLeft w:val="-5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204">
          <w:marLeft w:val="-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873">
          <w:marLeft w:val="-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1922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2021-05-05T17:23:00Z</dcterms:created>
  <dcterms:modified xsi:type="dcterms:W3CDTF">2021-05-05T17:32:00Z</dcterms:modified>
</cp:coreProperties>
</file>