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0378" w:rsidRDefault="00D002CA">
      <w:pPr>
        <w:pStyle w:val="Heading4"/>
        <w:widowControl w:val="0"/>
        <w:spacing w:before="0" w:after="0"/>
        <w:ind w:left="-302" w:right="1771"/>
        <w:rPr>
          <w:rFonts w:ascii="Times New Roman" w:eastAsia="Times New Roman" w:hAnsi="Times New Roman" w:cs="Times New Roman"/>
          <w:color w:val="000000"/>
          <w:sz w:val="31"/>
          <w:szCs w:val="31"/>
        </w:rPr>
      </w:pPr>
      <w:bookmarkStart w:id="0" w:name="_ovnw7ar2156j" w:colFirst="0" w:colLast="0"/>
      <w:bookmarkEnd w:id="0"/>
      <w:proofErr w:type="spellStart"/>
      <w:r>
        <w:t>Trabajo</w:t>
      </w:r>
      <w:proofErr w:type="spellEnd"/>
      <w:r>
        <w:t xml:space="preserve"> </w:t>
      </w:r>
      <w:proofErr w:type="spellStart"/>
      <w:r>
        <w:t>Práctico</w:t>
      </w:r>
      <w:proofErr w:type="spellEnd"/>
      <w:r>
        <w:t xml:space="preserve"> N° 2: </w:t>
      </w:r>
      <w:proofErr w:type="spellStart"/>
      <w:r>
        <w:t>Pilas</w:t>
      </w:r>
      <w:proofErr w:type="spellEnd"/>
      <w:r>
        <w:t xml:space="preserve"> Avanzado</w:t>
      </w:r>
    </w:p>
    <w:p w14:paraId="00000002" w14:textId="77777777" w:rsidR="00A40378" w:rsidRPr="005C0BD3" w:rsidRDefault="00D002CA">
      <w:pPr>
        <w:widowControl w:val="0"/>
        <w:numPr>
          <w:ilvl w:val="0"/>
          <w:numId w:val="1"/>
        </w:numPr>
        <w:pBdr>
          <w:top w:val="nil"/>
          <w:left w:val="nil"/>
          <w:bottom w:val="nil"/>
          <w:right w:val="nil"/>
          <w:between w:val="nil"/>
        </w:pBdr>
        <w:spacing w:before="200"/>
        <w:ind w:right="3835"/>
        <w:jc w:val="both"/>
        <w:rPr>
          <w:color w:val="000000"/>
          <w:highlight w:val="green"/>
          <w:lang w:val="es-AR"/>
        </w:rPr>
      </w:pPr>
      <w:r w:rsidRPr="005C0BD3">
        <w:rPr>
          <w:color w:val="000000"/>
          <w:highlight w:val="green"/>
          <w:lang w:val="es-AR"/>
        </w:rPr>
        <w:t>Sumar los elementos de una pila (usar variables)</w:t>
      </w:r>
    </w:p>
    <w:p w14:paraId="00000003" w14:textId="77777777" w:rsidR="00A40378" w:rsidRPr="005C0BD3" w:rsidRDefault="00D002CA">
      <w:pPr>
        <w:widowControl w:val="0"/>
        <w:numPr>
          <w:ilvl w:val="0"/>
          <w:numId w:val="1"/>
        </w:numPr>
        <w:pBdr>
          <w:top w:val="nil"/>
          <w:left w:val="nil"/>
          <w:bottom w:val="nil"/>
          <w:right w:val="nil"/>
          <w:between w:val="nil"/>
        </w:pBdr>
        <w:spacing w:before="200"/>
        <w:ind w:right="3825"/>
        <w:jc w:val="both"/>
        <w:rPr>
          <w:color w:val="000000"/>
          <w:highlight w:val="green"/>
          <w:lang w:val="es-AR"/>
        </w:rPr>
      </w:pPr>
      <w:r w:rsidRPr="005C0BD3">
        <w:rPr>
          <w:color w:val="000000"/>
          <w:highlight w:val="green"/>
          <w:lang w:val="es-AR"/>
        </w:rPr>
        <w:t xml:space="preserve">Contar los elementos de una pila (usar variables) </w:t>
      </w:r>
    </w:p>
    <w:p w14:paraId="00000004" w14:textId="77777777" w:rsidR="00A40378" w:rsidRPr="005C0BD3" w:rsidRDefault="00D002CA">
      <w:pPr>
        <w:widowControl w:val="0"/>
        <w:numPr>
          <w:ilvl w:val="0"/>
          <w:numId w:val="1"/>
        </w:numPr>
        <w:pBdr>
          <w:top w:val="nil"/>
          <w:left w:val="nil"/>
          <w:bottom w:val="nil"/>
          <w:right w:val="nil"/>
          <w:between w:val="nil"/>
        </w:pBdr>
        <w:spacing w:before="200"/>
        <w:ind w:right="2467"/>
        <w:jc w:val="both"/>
        <w:rPr>
          <w:color w:val="000000"/>
          <w:highlight w:val="green"/>
          <w:lang w:val="es-AR"/>
        </w:rPr>
      </w:pPr>
      <w:r w:rsidRPr="005C0BD3">
        <w:rPr>
          <w:color w:val="000000"/>
          <w:highlight w:val="green"/>
          <w:lang w:val="es-AR"/>
        </w:rPr>
        <w:t xml:space="preserve">Calcular el promedio de los valores de una pila (usar variables) </w:t>
      </w:r>
    </w:p>
    <w:p w14:paraId="00000005" w14:textId="77777777" w:rsidR="00A40378" w:rsidRPr="005C0BD3" w:rsidRDefault="00D002CA">
      <w:pPr>
        <w:widowControl w:val="0"/>
        <w:numPr>
          <w:ilvl w:val="0"/>
          <w:numId w:val="1"/>
        </w:numPr>
        <w:pBdr>
          <w:top w:val="nil"/>
          <w:left w:val="nil"/>
          <w:bottom w:val="nil"/>
          <w:right w:val="nil"/>
          <w:between w:val="nil"/>
        </w:pBdr>
        <w:spacing w:before="200"/>
        <w:ind w:right="-145"/>
        <w:jc w:val="both"/>
        <w:rPr>
          <w:color w:val="000000"/>
          <w:highlight w:val="green"/>
        </w:rPr>
      </w:pPr>
      <w:r w:rsidRPr="005C0BD3">
        <w:rPr>
          <w:color w:val="000000"/>
          <w:highlight w:val="green"/>
          <w:lang w:val="es-AR"/>
        </w:rPr>
        <w:t xml:space="preserve">Encontrar el menor elemento de una pila y guardarlo en otra. </w:t>
      </w:r>
      <w:r w:rsidRPr="005C0BD3">
        <w:rPr>
          <w:color w:val="000000"/>
          <w:highlight w:val="green"/>
        </w:rPr>
        <w:t xml:space="preserve">(sin variables, solo </w:t>
      </w:r>
      <w:proofErr w:type="spellStart"/>
      <w:r w:rsidRPr="005C0BD3">
        <w:rPr>
          <w:color w:val="000000"/>
          <w:highlight w:val="green"/>
        </w:rPr>
        <w:t>pilas</w:t>
      </w:r>
      <w:proofErr w:type="spellEnd"/>
      <w:r w:rsidRPr="005C0BD3">
        <w:rPr>
          <w:color w:val="000000"/>
          <w:highlight w:val="green"/>
        </w:rPr>
        <w:t xml:space="preserve">) </w:t>
      </w:r>
    </w:p>
    <w:p w14:paraId="00000006" w14:textId="77777777" w:rsidR="00A40378" w:rsidRPr="005C0BD3" w:rsidRDefault="00D002CA">
      <w:pPr>
        <w:widowControl w:val="0"/>
        <w:numPr>
          <w:ilvl w:val="0"/>
          <w:numId w:val="1"/>
        </w:numPr>
        <w:pBdr>
          <w:top w:val="nil"/>
          <w:left w:val="nil"/>
          <w:bottom w:val="nil"/>
          <w:right w:val="nil"/>
          <w:between w:val="nil"/>
        </w:pBdr>
        <w:spacing w:before="200"/>
        <w:ind w:right="76"/>
        <w:jc w:val="both"/>
        <w:rPr>
          <w:color w:val="000000"/>
          <w:highlight w:val="green"/>
        </w:rPr>
      </w:pPr>
      <w:r w:rsidRPr="005C0BD3">
        <w:rPr>
          <w:color w:val="000000"/>
          <w:highlight w:val="green"/>
          <w:lang w:val="es-AR"/>
        </w:rPr>
        <w:t xml:space="preserve">Insertar un elemento en una pila ordenada de menor (tope) a mayor (base) de forma tal que se conserve el orden. </w:t>
      </w:r>
      <w:r w:rsidRPr="005C0BD3">
        <w:rPr>
          <w:color w:val="000000"/>
          <w:highlight w:val="green"/>
        </w:rPr>
        <w:t xml:space="preserve">(sin variables, solo </w:t>
      </w:r>
      <w:proofErr w:type="spellStart"/>
      <w:r w:rsidRPr="005C0BD3">
        <w:rPr>
          <w:color w:val="000000"/>
          <w:highlight w:val="green"/>
        </w:rPr>
        <w:t>pilas</w:t>
      </w:r>
      <w:proofErr w:type="spellEnd"/>
      <w:r w:rsidRPr="005C0BD3">
        <w:rPr>
          <w:color w:val="000000"/>
          <w:highlight w:val="green"/>
        </w:rPr>
        <w:t xml:space="preserve">) </w:t>
      </w:r>
    </w:p>
    <w:p w14:paraId="00000007" w14:textId="77777777" w:rsidR="00A40378" w:rsidRPr="004C2912" w:rsidRDefault="00D002CA">
      <w:pPr>
        <w:widowControl w:val="0"/>
        <w:numPr>
          <w:ilvl w:val="0"/>
          <w:numId w:val="1"/>
        </w:numPr>
        <w:pBdr>
          <w:top w:val="nil"/>
          <w:left w:val="nil"/>
          <w:bottom w:val="nil"/>
          <w:right w:val="nil"/>
          <w:between w:val="nil"/>
        </w:pBdr>
        <w:spacing w:before="200"/>
        <w:ind w:right="-316"/>
        <w:jc w:val="both"/>
        <w:rPr>
          <w:color w:val="000000"/>
          <w:highlight w:val="green"/>
        </w:rPr>
      </w:pPr>
      <w:r w:rsidRPr="004C2912">
        <w:rPr>
          <w:color w:val="000000"/>
          <w:highlight w:val="green"/>
          <w:lang w:val="es-AR"/>
        </w:rPr>
        <w:t xml:space="preserve">Usando lo resuelto en el ejercicio 4, pasar los elementos de una pila a otra de forma tal que la segunda pila quede ordenada de mayor (tope) a menor (base). </w:t>
      </w:r>
      <w:proofErr w:type="spellStart"/>
      <w:r w:rsidRPr="004C2912">
        <w:rPr>
          <w:color w:val="000000"/>
          <w:highlight w:val="green"/>
        </w:rPr>
        <w:t>Esto</w:t>
      </w:r>
      <w:proofErr w:type="spellEnd"/>
      <w:r w:rsidRPr="004C2912">
        <w:rPr>
          <w:color w:val="000000"/>
          <w:highlight w:val="green"/>
        </w:rPr>
        <w:t xml:space="preserve"> se llama </w:t>
      </w:r>
      <w:proofErr w:type="spellStart"/>
      <w:r w:rsidRPr="004C2912">
        <w:rPr>
          <w:color w:val="000000"/>
          <w:highlight w:val="green"/>
        </w:rPr>
        <w:t>método</w:t>
      </w:r>
      <w:proofErr w:type="spellEnd"/>
      <w:r w:rsidRPr="004C2912">
        <w:rPr>
          <w:color w:val="000000"/>
          <w:highlight w:val="green"/>
        </w:rPr>
        <w:t xml:space="preserve"> de </w:t>
      </w:r>
      <w:proofErr w:type="spellStart"/>
      <w:r w:rsidRPr="004C2912">
        <w:rPr>
          <w:color w:val="000000"/>
          <w:highlight w:val="green"/>
        </w:rPr>
        <w:t>ordenación</w:t>
      </w:r>
      <w:proofErr w:type="spellEnd"/>
      <w:r w:rsidRPr="004C2912">
        <w:rPr>
          <w:color w:val="000000"/>
          <w:highlight w:val="green"/>
        </w:rPr>
        <w:t xml:space="preserve"> por </w:t>
      </w:r>
      <w:proofErr w:type="spellStart"/>
      <w:r w:rsidRPr="004C2912">
        <w:rPr>
          <w:color w:val="000000"/>
          <w:highlight w:val="green"/>
        </w:rPr>
        <w:t>selección</w:t>
      </w:r>
      <w:proofErr w:type="spellEnd"/>
      <w:r w:rsidRPr="004C2912">
        <w:rPr>
          <w:color w:val="000000"/>
          <w:highlight w:val="green"/>
        </w:rPr>
        <w:t xml:space="preserve">. </w:t>
      </w:r>
    </w:p>
    <w:p w14:paraId="00000008" w14:textId="77777777" w:rsidR="00A40378" w:rsidRPr="005C0BD3" w:rsidRDefault="00D002CA">
      <w:pPr>
        <w:widowControl w:val="0"/>
        <w:numPr>
          <w:ilvl w:val="0"/>
          <w:numId w:val="1"/>
        </w:numPr>
        <w:pBdr>
          <w:top w:val="nil"/>
          <w:left w:val="nil"/>
          <w:bottom w:val="nil"/>
          <w:right w:val="nil"/>
          <w:between w:val="nil"/>
        </w:pBdr>
        <w:spacing w:before="200"/>
        <w:ind w:right="-4"/>
        <w:jc w:val="both"/>
        <w:rPr>
          <w:color w:val="000000"/>
          <w:highlight w:val="green"/>
          <w:lang w:val="es-AR"/>
        </w:rPr>
      </w:pPr>
      <w:r w:rsidRPr="005C0BD3">
        <w:rPr>
          <w:color w:val="000000"/>
          <w:highlight w:val="green"/>
          <w:lang w:val="es-AR"/>
        </w:rPr>
        <w:t>Determinar si un elemento buscado está dentro de una pila</w:t>
      </w:r>
      <w:r w:rsidRPr="005C0BD3">
        <w:rPr>
          <w:highlight w:val="green"/>
          <w:lang w:val="es-AR"/>
        </w:rPr>
        <w:t>. Al encontrarlo, finalizar la búsqueda.</w:t>
      </w:r>
    </w:p>
    <w:p w14:paraId="00000009" w14:textId="77777777" w:rsidR="00A40378" w:rsidRPr="005C0BD3" w:rsidRDefault="00D002CA">
      <w:pPr>
        <w:widowControl w:val="0"/>
        <w:numPr>
          <w:ilvl w:val="0"/>
          <w:numId w:val="1"/>
        </w:numPr>
        <w:pBdr>
          <w:top w:val="nil"/>
          <w:left w:val="nil"/>
          <w:bottom w:val="nil"/>
          <w:right w:val="nil"/>
          <w:between w:val="nil"/>
        </w:pBdr>
        <w:spacing w:before="200"/>
        <w:ind w:right="-145"/>
        <w:jc w:val="both"/>
        <w:rPr>
          <w:color w:val="000000"/>
          <w:highlight w:val="green"/>
          <w:lang w:val="es-AR"/>
        </w:rPr>
      </w:pPr>
      <w:r w:rsidRPr="005C0BD3">
        <w:rPr>
          <w:color w:val="000000"/>
          <w:highlight w:val="green"/>
          <w:lang w:val="es-AR"/>
        </w:rPr>
        <w:t>Eliminar un elemento de una pila. El eliminarlo, finalizar el recorrido y dejar el resto en el mismo orden.</w:t>
      </w:r>
    </w:p>
    <w:p w14:paraId="0000000A" w14:textId="77777777" w:rsidR="00A40378" w:rsidRPr="004E50DB" w:rsidRDefault="00D002CA">
      <w:pPr>
        <w:widowControl w:val="0"/>
        <w:numPr>
          <w:ilvl w:val="0"/>
          <w:numId w:val="1"/>
        </w:numPr>
        <w:pBdr>
          <w:top w:val="nil"/>
          <w:left w:val="nil"/>
          <w:bottom w:val="nil"/>
          <w:right w:val="nil"/>
          <w:between w:val="nil"/>
        </w:pBdr>
        <w:spacing w:before="200"/>
        <w:ind w:right="4910"/>
        <w:jc w:val="both"/>
        <w:rPr>
          <w:color w:val="000000"/>
          <w:highlight w:val="green"/>
          <w:lang w:val="es-AR"/>
        </w:rPr>
      </w:pPr>
      <w:r w:rsidRPr="004E50DB">
        <w:rPr>
          <w:color w:val="000000"/>
          <w:highlight w:val="green"/>
          <w:lang w:val="es-AR"/>
        </w:rPr>
        <w:t xml:space="preserve">Verificar si una pila DADA es capicúa. </w:t>
      </w:r>
    </w:p>
    <w:p w14:paraId="0000000B" w14:textId="77777777" w:rsidR="00A40378" w:rsidRPr="004C0479" w:rsidRDefault="00D002CA">
      <w:pPr>
        <w:widowControl w:val="0"/>
        <w:numPr>
          <w:ilvl w:val="0"/>
          <w:numId w:val="1"/>
        </w:numPr>
        <w:pBdr>
          <w:top w:val="nil"/>
          <w:left w:val="nil"/>
          <w:bottom w:val="nil"/>
          <w:right w:val="nil"/>
          <w:between w:val="nil"/>
        </w:pBdr>
        <w:spacing w:before="200"/>
        <w:ind w:right="-311"/>
        <w:jc w:val="both"/>
        <w:rPr>
          <w:color w:val="000000"/>
          <w:highlight w:val="green"/>
          <w:lang w:val="es-AR"/>
        </w:rPr>
      </w:pPr>
      <w:r w:rsidRPr="004C0479">
        <w:rPr>
          <w:color w:val="000000"/>
          <w:highlight w:val="green"/>
          <w:lang w:val="es-AR"/>
        </w:rPr>
        <w:t xml:space="preserve">Dadas dos pilas A y B que simulan conjuntos (cada conjunto no tiene elementos repetidos sobre </w:t>
      </w:r>
      <w:r w:rsidRPr="004C0479">
        <w:rPr>
          <w:highlight w:val="green"/>
          <w:lang w:val="es-AR"/>
        </w:rPr>
        <w:t>sí</w:t>
      </w:r>
      <w:r w:rsidRPr="004C0479">
        <w:rPr>
          <w:color w:val="000000"/>
          <w:highlight w:val="green"/>
          <w:lang w:val="es-AR"/>
        </w:rPr>
        <w:t xml:space="preserve"> mismo), realizar un programa que calcule en la pila C la operación de unión. </w:t>
      </w:r>
    </w:p>
    <w:p w14:paraId="0000000C" w14:textId="77777777" w:rsidR="00A40378" w:rsidRPr="005B1816" w:rsidRDefault="00D002CA">
      <w:pPr>
        <w:widowControl w:val="0"/>
        <w:numPr>
          <w:ilvl w:val="0"/>
          <w:numId w:val="1"/>
        </w:numPr>
        <w:pBdr>
          <w:top w:val="nil"/>
          <w:left w:val="nil"/>
          <w:bottom w:val="nil"/>
          <w:right w:val="nil"/>
          <w:between w:val="nil"/>
        </w:pBdr>
        <w:spacing w:before="200"/>
        <w:ind w:right="-240"/>
        <w:jc w:val="both"/>
        <w:rPr>
          <w:color w:val="000000"/>
          <w:highlight w:val="green"/>
          <w:lang w:val="es-AR"/>
        </w:rPr>
      </w:pPr>
      <w:r w:rsidRPr="005B1816">
        <w:rPr>
          <w:color w:val="000000"/>
          <w:highlight w:val="green"/>
          <w:lang w:val="es-AR"/>
        </w:rPr>
        <w:t xml:space="preserve">Intercalar dos pilas ordenadas en forma creciente (ORDENADA1 y ORDENADA2) dejando el resultado en una pila también ordenada en forma creciente (ORDENADAFINAL). </w:t>
      </w:r>
    </w:p>
    <w:p w14:paraId="0000000D" w14:textId="77777777" w:rsidR="00A40378" w:rsidRPr="004E50DB" w:rsidRDefault="00D002CA">
      <w:pPr>
        <w:widowControl w:val="0"/>
        <w:numPr>
          <w:ilvl w:val="0"/>
          <w:numId w:val="1"/>
        </w:numPr>
        <w:pBdr>
          <w:top w:val="nil"/>
          <w:left w:val="nil"/>
          <w:bottom w:val="nil"/>
          <w:right w:val="nil"/>
          <w:between w:val="nil"/>
        </w:pBdr>
        <w:spacing w:before="200"/>
        <w:ind w:right="-187"/>
        <w:jc w:val="both"/>
        <w:rPr>
          <w:color w:val="000000"/>
          <w:highlight w:val="green"/>
        </w:rPr>
      </w:pPr>
      <w:r w:rsidRPr="004E50DB">
        <w:rPr>
          <w:color w:val="000000"/>
          <w:highlight w:val="green"/>
          <w:lang w:val="es-AR"/>
        </w:rPr>
        <w:t xml:space="preserve">Dada la pila ORIGEN ordenarla en forma ascendente por método de </w:t>
      </w:r>
      <w:r w:rsidRPr="004E50DB">
        <w:rPr>
          <w:b/>
          <w:color w:val="000000"/>
          <w:highlight w:val="green"/>
          <w:lang w:val="es-AR"/>
        </w:rPr>
        <w:t xml:space="preserve">inserción </w:t>
      </w:r>
      <w:r w:rsidRPr="004E50DB">
        <w:rPr>
          <w:color w:val="000000"/>
          <w:highlight w:val="green"/>
          <w:lang w:val="es-AR"/>
        </w:rPr>
        <w:t xml:space="preserve">dejando el resultado en la pila ORIGEN. </w:t>
      </w:r>
      <w:r w:rsidRPr="004E50DB">
        <w:rPr>
          <w:color w:val="000000"/>
          <w:highlight w:val="green"/>
        </w:rPr>
        <w:t xml:space="preserve">Para </w:t>
      </w:r>
      <w:proofErr w:type="spellStart"/>
      <w:r w:rsidRPr="004E50DB">
        <w:rPr>
          <w:color w:val="000000"/>
          <w:highlight w:val="green"/>
        </w:rPr>
        <w:t>este</w:t>
      </w:r>
      <w:proofErr w:type="spellEnd"/>
      <w:r w:rsidRPr="004E50DB">
        <w:rPr>
          <w:color w:val="000000"/>
          <w:highlight w:val="green"/>
        </w:rPr>
        <w:t xml:space="preserve"> </w:t>
      </w:r>
      <w:proofErr w:type="spellStart"/>
      <w:r w:rsidRPr="004E50DB">
        <w:rPr>
          <w:color w:val="000000"/>
          <w:highlight w:val="green"/>
        </w:rPr>
        <w:t>ejercicio</w:t>
      </w:r>
      <w:proofErr w:type="spellEnd"/>
      <w:r w:rsidRPr="004E50DB">
        <w:rPr>
          <w:color w:val="000000"/>
          <w:highlight w:val="green"/>
        </w:rPr>
        <w:t xml:space="preserve"> usar lo </w:t>
      </w:r>
      <w:proofErr w:type="spellStart"/>
      <w:r w:rsidRPr="004E50DB">
        <w:rPr>
          <w:color w:val="000000"/>
          <w:highlight w:val="green"/>
        </w:rPr>
        <w:t>aprendido</w:t>
      </w:r>
      <w:proofErr w:type="spellEnd"/>
      <w:r w:rsidRPr="004E50DB">
        <w:rPr>
          <w:color w:val="000000"/>
          <w:highlight w:val="green"/>
        </w:rPr>
        <w:t xml:space="preserve"> para el </w:t>
      </w:r>
      <w:proofErr w:type="spellStart"/>
      <w:r w:rsidRPr="004E50DB">
        <w:rPr>
          <w:color w:val="000000"/>
          <w:highlight w:val="green"/>
        </w:rPr>
        <w:t>ejercicio</w:t>
      </w:r>
      <w:proofErr w:type="spellEnd"/>
      <w:r w:rsidRPr="004E50DB">
        <w:rPr>
          <w:color w:val="000000"/>
          <w:highlight w:val="green"/>
        </w:rPr>
        <w:t xml:space="preserve"> 5. </w:t>
      </w:r>
    </w:p>
    <w:p w14:paraId="0000000E" w14:textId="77777777" w:rsidR="00A40378" w:rsidRPr="00AE73E8" w:rsidRDefault="00D002CA">
      <w:pPr>
        <w:widowControl w:val="0"/>
        <w:numPr>
          <w:ilvl w:val="0"/>
          <w:numId w:val="1"/>
        </w:numPr>
        <w:pBdr>
          <w:top w:val="nil"/>
          <w:left w:val="nil"/>
          <w:bottom w:val="nil"/>
          <w:right w:val="nil"/>
          <w:between w:val="nil"/>
        </w:pBdr>
        <w:spacing w:before="200"/>
        <w:ind w:right="-225"/>
        <w:jc w:val="both"/>
        <w:rPr>
          <w:color w:val="000000"/>
          <w:highlight w:val="green"/>
        </w:rPr>
      </w:pPr>
      <w:r w:rsidRPr="00AE73E8">
        <w:rPr>
          <w:color w:val="000000"/>
          <w:highlight w:val="green"/>
          <w:lang w:val="es-AR"/>
        </w:rPr>
        <w:t xml:space="preserve">Suponer un juego de cartas en el que en cada mano se reparten dos cartas por jugador. Un jugador gana la mano cuando la suma de sus cartas es mayor que las del contrario y al hacerlo coloca todas las cartas (las de </w:t>
      </w:r>
      <w:r w:rsidRPr="00AE73E8">
        <w:rPr>
          <w:highlight w:val="green"/>
          <w:lang w:val="es-AR"/>
        </w:rPr>
        <w:t>é</w:t>
      </w:r>
      <w:r w:rsidRPr="00AE73E8">
        <w:rPr>
          <w:color w:val="000000"/>
          <w:highlight w:val="green"/>
          <w:lang w:val="es-AR"/>
        </w:rPr>
        <w:t>l y las de su rival) en su pila de puntos. En caso de empate (y para simplificar) siempre gana el jugador1. Simular la ejecución del juego de tal manera que dada una pila MAZO (con un n</w:t>
      </w:r>
      <w:r w:rsidRPr="00AE73E8">
        <w:rPr>
          <w:highlight w:val="green"/>
          <w:lang w:val="es-AR"/>
        </w:rPr>
        <w:t>ú</w:t>
      </w:r>
      <w:r w:rsidRPr="00AE73E8">
        <w:rPr>
          <w:color w:val="000000"/>
          <w:highlight w:val="green"/>
          <w:lang w:val="es-AR"/>
        </w:rPr>
        <w:t xml:space="preserve">mero de elementos múltiplo de cuatro) distribuya las cartas en las pilas PUNTOSJUG1 y PUNTOSJUG2 como si estos hubieran jugado. </w:t>
      </w:r>
      <w:proofErr w:type="spellStart"/>
      <w:r w:rsidRPr="00AE73E8">
        <w:rPr>
          <w:color w:val="000000"/>
          <w:highlight w:val="green"/>
        </w:rPr>
        <w:t>Utilizar</w:t>
      </w:r>
      <w:proofErr w:type="spellEnd"/>
      <w:r w:rsidRPr="00AE73E8">
        <w:rPr>
          <w:color w:val="000000"/>
          <w:highlight w:val="green"/>
        </w:rPr>
        <w:t xml:space="preserve"> las </w:t>
      </w:r>
      <w:proofErr w:type="spellStart"/>
      <w:r w:rsidRPr="00AE73E8">
        <w:rPr>
          <w:color w:val="000000"/>
          <w:highlight w:val="green"/>
        </w:rPr>
        <w:t>pilas</w:t>
      </w:r>
      <w:proofErr w:type="spellEnd"/>
      <w:r w:rsidRPr="00AE73E8">
        <w:rPr>
          <w:color w:val="000000"/>
          <w:highlight w:val="green"/>
        </w:rPr>
        <w:t xml:space="preserve"> </w:t>
      </w:r>
      <w:proofErr w:type="spellStart"/>
      <w:r w:rsidRPr="00AE73E8">
        <w:rPr>
          <w:color w:val="000000"/>
          <w:highlight w:val="green"/>
        </w:rPr>
        <w:t>auxiliares</w:t>
      </w:r>
      <w:proofErr w:type="spellEnd"/>
      <w:r w:rsidRPr="00AE73E8">
        <w:rPr>
          <w:color w:val="000000"/>
          <w:highlight w:val="green"/>
        </w:rPr>
        <w:t xml:space="preserve"> que </w:t>
      </w:r>
      <w:proofErr w:type="spellStart"/>
      <w:r w:rsidRPr="00AE73E8">
        <w:rPr>
          <w:color w:val="000000"/>
          <w:highlight w:val="green"/>
        </w:rPr>
        <w:t>crea</w:t>
      </w:r>
      <w:proofErr w:type="spellEnd"/>
      <w:r w:rsidRPr="00AE73E8">
        <w:rPr>
          <w:color w:val="000000"/>
          <w:highlight w:val="green"/>
        </w:rPr>
        <w:t xml:space="preserve"> </w:t>
      </w:r>
      <w:proofErr w:type="spellStart"/>
      <w:r w:rsidRPr="00AE73E8">
        <w:rPr>
          <w:color w:val="000000"/>
          <w:highlight w:val="green"/>
        </w:rPr>
        <w:t>conveniente</w:t>
      </w:r>
      <w:proofErr w:type="spellEnd"/>
      <w:r w:rsidRPr="00AE73E8">
        <w:rPr>
          <w:color w:val="000000"/>
          <w:highlight w:val="green"/>
        </w:rPr>
        <w:t xml:space="preserve">. </w:t>
      </w:r>
    </w:p>
    <w:sectPr w:rsidR="00A40378" w:rsidRPr="00AE73E8">
      <w:headerReference w:type="default" r:id="rId7"/>
      <w:pgSz w:w="12240" w:h="15840"/>
      <w:pgMar w:top="1440" w:right="1303"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253CE" w14:textId="77777777" w:rsidR="00437499" w:rsidRDefault="00437499">
      <w:pPr>
        <w:spacing w:line="240" w:lineRule="auto"/>
      </w:pPr>
      <w:r>
        <w:separator/>
      </w:r>
    </w:p>
  </w:endnote>
  <w:endnote w:type="continuationSeparator" w:id="0">
    <w:p w14:paraId="52570C20" w14:textId="77777777" w:rsidR="00437499" w:rsidRDefault="004374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A9513" w14:textId="77777777" w:rsidR="00437499" w:rsidRDefault="00437499">
      <w:pPr>
        <w:spacing w:line="240" w:lineRule="auto"/>
      </w:pPr>
      <w:r>
        <w:separator/>
      </w:r>
    </w:p>
  </w:footnote>
  <w:footnote w:type="continuationSeparator" w:id="0">
    <w:p w14:paraId="6A65C534" w14:textId="77777777" w:rsidR="00437499" w:rsidRDefault="004374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A40378" w:rsidRPr="005C0BD3" w:rsidRDefault="00D002CA">
    <w:pPr>
      <w:pStyle w:val="Heading3"/>
      <w:widowControl w:val="0"/>
      <w:spacing w:before="0" w:after="0"/>
      <w:ind w:left="-302" w:right="5"/>
      <w:rPr>
        <w:lang w:val="es-AR"/>
      </w:rPr>
    </w:pPr>
    <w:bookmarkStart w:id="1" w:name="_nl1w7cqu33td" w:colFirst="0" w:colLast="0"/>
    <w:bookmarkEnd w:id="1"/>
    <w:r w:rsidRPr="005C0BD3">
      <w:rPr>
        <w:lang w:val="es-AR"/>
      </w:rPr>
      <w:t>UTN – FR Mar del Plata - Técnico Universitario en Programación</w:t>
    </w:r>
  </w:p>
  <w:p w14:paraId="00000010" w14:textId="77777777" w:rsidR="00A40378" w:rsidRDefault="00D002CA">
    <w:pPr>
      <w:pStyle w:val="Heading3"/>
      <w:widowControl w:val="0"/>
      <w:spacing w:before="0" w:after="0"/>
      <w:ind w:left="-302" w:right="5"/>
    </w:pPr>
    <w:bookmarkStart w:id="2" w:name="_su5nohten8i4" w:colFirst="0" w:colLast="0"/>
    <w:bookmarkEnd w:id="2"/>
    <w:proofErr w:type="spellStart"/>
    <w:r>
      <w:t>Programación</w:t>
    </w:r>
    <w:proofErr w:type="spellEnd"/>
    <w:r>
      <w:t xml:space="preserve"> I y </w:t>
    </w:r>
    <w:proofErr w:type="spellStart"/>
    <w:r>
      <w:t>Laboratorio</w:t>
    </w:r>
    <w:proofErr w:type="spellEnd"/>
    <w:r>
      <w:t xml:space="preserve">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16A5F"/>
    <w:multiLevelType w:val="multilevel"/>
    <w:tmpl w:val="0DDAA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378"/>
    <w:rsid w:val="00437499"/>
    <w:rsid w:val="004C0479"/>
    <w:rsid w:val="004C2912"/>
    <w:rsid w:val="004E50DB"/>
    <w:rsid w:val="005B1816"/>
    <w:rsid w:val="005C0BD3"/>
    <w:rsid w:val="00A40378"/>
    <w:rsid w:val="00AE73E8"/>
    <w:rsid w:val="00BD23F6"/>
    <w:rsid w:val="00D002CA"/>
    <w:rsid w:val="00DB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D5798-4E31-484A-839D-6D1DA523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Guiñazú</cp:lastModifiedBy>
  <cp:revision>4</cp:revision>
  <dcterms:created xsi:type="dcterms:W3CDTF">2021-04-08T01:15:00Z</dcterms:created>
  <dcterms:modified xsi:type="dcterms:W3CDTF">2021-04-12T04:22:00Z</dcterms:modified>
</cp:coreProperties>
</file>