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6385D" w14:textId="0D760075" w:rsidR="00387431" w:rsidRPr="000B5124" w:rsidRDefault="00387431" w:rsidP="00387431">
      <w:pPr>
        <w:spacing w:before="20" w:after="20"/>
        <w:rPr>
          <w:rFonts w:ascii="Arial" w:hAnsi="Arial" w:cs="Arial"/>
          <w:sz w:val="24"/>
          <w:szCs w:val="24"/>
        </w:rPr>
      </w:pPr>
      <w:r w:rsidRPr="000B5124">
        <w:rPr>
          <w:rFonts w:ascii="Arial" w:hAnsi="Arial" w:cs="Arial"/>
          <w:sz w:val="24"/>
          <w:szCs w:val="24"/>
        </w:rPr>
        <w:t>Aluno: Rodrigo Kambara</w:t>
      </w:r>
    </w:p>
    <w:p w14:paraId="02FC2DF9" w14:textId="2966D744" w:rsidR="00387431" w:rsidRPr="000B5124" w:rsidRDefault="00387431" w:rsidP="00387431">
      <w:pPr>
        <w:spacing w:before="20" w:after="20"/>
        <w:rPr>
          <w:rFonts w:ascii="Arial" w:hAnsi="Arial" w:cs="Arial"/>
          <w:sz w:val="24"/>
          <w:szCs w:val="24"/>
        </w:rPr>
      </w:pPr>
      <w:r w:rsidRPr="000B5124">
        <w:rPr>
          <w:rFonts w:ascii="Arial" w:hAnsi="Arial" w:cs="Arial"/>
          <w:sz w:val="24"/>
          <w:szCs w:val="24"/>
        </w:rPr>
        <w:t>RA: 1964246-2</w:t>
      </w:r>
    </w:p>
    <w:p w14:paraId="695D27A3" w14:textId="35C6938C" w:rsidR="000B5124" w:rsidRPr="000B5124" w:rsidRDefault="000B5124" w:rsidP="00387431">
      <w:pPr>
        <w:spacing w:before="20" w:after="20"/>
        <w:rPr>
          <w:rFonts w:ascii="Arial" w:hAnsi="Arial" w:cs="Arial"/>
          <w:sz w:val="24"/>
          <w:szCs w:val="24"/>
        </w:rPr>
      </w:pPr>
    </w:p>
    <w:p w14:paraId="1E173AF4" w14:textId="234E638C" w:rsidR="000B5124" w:rsidRPr="000B5124" w:rsidRDefault="000B5124" w:rsidP="00387431">
      <w:pPr>
        <w:spacing w:before="20" w:after="20"/>
        <w:rPr>
          <w:rFonts w:ascii="Arial" w:hAnsi="Arial" w:cs="Arial"/>
          <w:sz w:val="24"/>
          <w:szCs w:val="24"/>
        </w:rPr>
      </w:pPr>
      <w:r w:rsidRPr="000B5124">
        <w:rPr>
          <w:rFonts w:ascii="Arial" w:hAnsi="Arial" w:cs="Arial"/>
          <w:sz w:val="24"/>
          <w:szCs w:val="24"/>
        </w:rPr>
        <w:t>Plano de gerenciamento de configuração</w:t>
      </w:r>
    </w:p>
    <w:p w14:paraId="11F7F049" w14:textId="77777777" w:rsidR="00387431" w:rsidRDefault="00387431" w:rsidP="00387431">
      <w:pPr>
        <w:spacing w:before="20" w:after="20"/>
        <w:rPr>
          <w:sz w:val="24"/>
          <w:szCs w:val="24"/>
        </w:rPr>
      </w:pPr>
    </w:p>
    <w:p w14:paraId="54EE4020" w14:textId="0A9F26BC" w:rsidR="00272EE9" w:rsidRDefault="000B5124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272EE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87431" w:rsidRPr="00F67951">
        <w:rPr>
          <w:rFonts w:ascii="Arial" w:hAnsi="Arial" w:cs="Arial"/>
          <w:sz w:val="24"/>
          <w:szCs w:val="24"/>
        </w:rPr>
        <w:t xml:space="preserve">O uso do </w:t>
      </w:r>
      <w:proofErr w:type="spellStart"/>
      <w:r w:rsidR="00387431" w:rsidRPr="00F67951">
        <w:rPr>
          <w:rFonts w:ascii="Arial" w:hAnsi="Arial" w:cs="Arial"/>
          <w:sz w:val="24"/>
          <w:szCs w:val="24"/>
        </w:rPr>
        <w:t>Redmine</w:t>
      </w:r>
      <w:proofErr w:type="spellEnd"/>
      <w:r w:rsidR="00387431" w:rsidRPr="00F67951">
        <w:rPr>
          <w:rFonts w:ascii="Arial" w:hAnsi="Arial" w:cs="Arial"/>
          <w:sz w:val="24"/>
          <w:szCs w:val="24"/>
        </w:rPr>
        <w:t xml:space="preserve"> como ferramenta de controle</w:t>
      </w:r>
      <w:r w:rsidR="00B85BF0">
        <w:rPr>
          <w:rFonts w:ascii="Arial" w:hAnsi="Arial" w:cs="Arial"/>
          <w:sz w:val="24"/>
          <w:szCs w:val="24"/>
        </w:rPr>
        <w:t>:</w:t>
      </w:r>
    </w:p>
    <w:p w14:paraId="169DAF33" w14:textId="05E0A154" w:rsidR="00F236B8" w:rsidRDefault="00F236B8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iniciar o projeto, o gestor deve preparar um ambiente. O módulo de criação do projeto, e nele deve ser inserido um identificador (um nome curto)</w:t>
      </w:r>
      <w:r w:rsidR="003A28AD">
        <w:rPr>
          <w:rFonts w:ascii="Arial" w:hAnsi="Arial" w:cs="Arial"/>
          <w:sz w:val="24"/>
          <w:szCs w:val="24"/>
        </w:rPr>
        <w:t>, nome do projeto e descrição do projeto</w:t>
      </w:r>
      <w:r w:rsidR="001428D7">
        <w:rPr>
          <w:rFonts w:ascii="Arial" w:hAnsi="Arial" w:cs="Arial"/>
          <w:sz w:val="24"/>
          <w:szCs w:val="24"/>
        </w:rPr>
        <w:t>, entre outros</w:t>
      </w:r>
      <w:r w:rsidR="003A28AD">
        <w:rPr>
          <w:rFonts w:ascii="Arial" w:hAnsi="Arial" w:cs="Arial"/>
          <w:sz w:val="24"/>
          <w:szCs w:val="24"/>
        </w:rPr>
        <w:t xml:space="preserve">. Após isto, o gestor poderá administrar  o projeto através de um módulo e com isso definirá a equipe que irão fazer parte do projeto. </w:t>
      </w:r>
    </w:p>
    <w:p w14:paraId="7592D73F" w14:textId="5255A370" w:rsidR="003A28AD" w:rsidRDefault="003A28AD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não limita a quantidade de membros, então, o gestor deve saber </w:t>
      </w:r>
      <w:r w:rsidR="00F76FE6">
        <w:rPr>
          <w:rFonts w:ascii="Arial" w:hAnsi="Arial" w:cs="Arial"/>
          <w:sz w:val="24"/>
          <w:szCs w:val="24"/>
        </w:rPr>
        <w:t>escolher a quantidade de membros</w:t>
      </w:r>
      <w:r>
        <w:rPr>
          <w:rFonts w:ascii="Arial" w:hAnsi="Arial" w:cs="Arial"/>
          <w:sz w:val="24"/>
          <w:szCs w:val="24"/>
        </w:rPr>
        <w:t xml:space="preserve">, considerando um projeto financeiramente viável. </w:t>
      </w:r>
    </w:p>
    <w:p w14:paraId="7563D9E5" w14:textId="02676DDC" w:rsidR="000B5124" w:rsidRDefault="00AA130D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usuário vai ter a função definida. </w:t>
      </w:r>
    </w:p>
    <w:p w14:paraId="38E4B69C" w14:textId="77777777" w:rsidR="00AA130D" w:rsidRDefault="00AA130D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função vai ter um nível de acesso controlado. </w:t>
      </w:r>
    </w:p>
    <w:p w14:paraId="430C75EA" w14:textId="13058767" w:rsidR="00AA130D" w:rsidRDefault="00AA130D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gerenciamento de incidente vai ser utilizado para definir o</w:t>
      </w:r>
      <w:r w:rsidR="001428D7">
        <w:rPr>
          <w:rFonts w:ascii="Arial" w:hAnsi="Arial" w:cs="Arial"/>
          <w:sz w:val="24"/>
          <w:szCs w:val="24"/>
        </w:rPr>
        <w:t xml:space="preserve">s seus </w:t>
      </w:r>
      <w:r>
        <w:rPr>
          <w:rFonts w:ascii="Arial" w:hAnsi="Arial" w:cs="Arial"/>
          <w:sz w:val="24"/>
          <w:szCs w:val="24"/>
        </w:rPr>
        <w:t>próprio</w:t>
      </w:r>
      <w:r w:rsidR="001428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status e o tipo do incidente. </w:t>
      </w:r>
    </w:p>
    <w:p w14:paraId="4828E7CC" w14:textId="64515F6A" w:rsidR="001428D7" w:rsidRPr="001428D7" w:rsidRDefault="00B64980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wiki vai ser utilizado para fazer uma comunicação rápida entre os membros da equipe, para registrar informações importantes, permitindo uma melhor compreensão do sistema. </w:t>
      </w:r>
      <w:r w:rsidR="005C1503">
        <w:rPr>
          <w:rFonts w:ascii="Arial" w:hAnsi="Arial" w:cs="Arial"/>
          <w:sz w:val="24"/>
          <w:szCs w:val="24"/>
        </w:rPr>
        <w:t>Caso seja bem estruturado, ao final do projeto o wiki poderá ser usado como manual de utilização do sistema.</w:t>
      </w:r>
    </w:p>
    <w:p w14:paraId="61EF991D" w14:textId="592F856B" w:rsidR="00F76FE6" w:rsidRDefault="00567C61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ferramenta permite a criação de</w:t>
      </w:r>
      <w:r w:rsidR="00F76FE6">
        <w:rPr>
          <w:rFonts w:ascii="Arial" w:hAnsi="Arial" w:cs="Arial"/>
          <w:sz w:val="24"/>
          <w:szCs w:val="24"/>
        </w:rPr>
        <w:t xml:space="preserve"> um fórum para proporcionar comunicação entre os membros, podendo ser restrita a um determinado grupo. É um recurso importante para membros que estão </w:t>
      </w:r>
      <w:r w:rsidR="00DC46DA">
        <w:rPr>
          <w:rFonts w:ascii="Arial" w:hAnsi="Arial" w:cs="Arial"/>
          <w:sz w:val="24"/>
          <w:szCs w:val="24"/>
        </w:rPr>
        <w:t>longe do local de trabalho, podendo ser de outro estado, país.</w:t>
      </w:r>
    </w:p>
    <w:p w14:paraId="2BC28C95" w14:textId="5DBD8423" w:rsidR="00B64980" w:rsidRDefault="00B64980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manter o registro de versões, usando o módulo de registro de informações. </w:t>
      </w:r>
      <w:r w:rsidR="00272EE9">
        <w:rPr>
          <w:rFonts w:ascii="Arial" w:hAnsi="Arial" w:cs="Arial"/>
          <w:sz w:val="24"/>
          <w:szCs w:val="24"/>
        </w:rPr>
        <w:t xml:space="preserve">É importante fazer a integração do </w:t>
      </w:r>
      <w:proofErr w:type="spellStart"/>
      <w:r w:rsidR="001428D7">
        <w:rPr>
          <w:rFonts w:ascii="Arial" w:hAnsi="Arial" w:cs="Arial"/>
          <w:sz w:val="24"/>
          <w:szCs w:val="24"/>
        </w:rPr>
        <w:t>R</w:t>
      </w:r>
      <w:r w:rsidR="00272EE9">
        <w:rPr>
          <w:rFonts w:ascii="Arial" w:hAnsi="Arial" w:cs="Arial"/>
          <w:sz w:val="24"/>
          <w:szCs w:val="24"/>
        </w:rPr>
        <w:t>edmine</w:t>
      </w:r>
      <w:proofErr w:type="spellEnd"/>
      <w:r w:rsidR="00272EE9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272EE9">
        <w:rPr>
          <w:rFonts w:ascii="Arial" w:hAnsi="Arial" w:cs="Arial"/>
          <w:sz w:val="24"/>
          <w:szCs w:val="24"/>
        </w:rPr>
        <w:t>github</w:t>
      </w:r>
      <w:proofErr w:type="spellEnd"/>
      <w:r w:rsidR="00272EE9">
        <w:rPr>
          <w:rFonts w:ascii="Arial" w:hAnsi="Arial" w:cs="Arial"/>
          <w:sz w:val="24"/>
          <w:szCs w:val="24"/>
        </w:rPr>
        <w:t xml:space="preserve"> para fazer o controle de versão.</w:t>
      </w:r>
    </w:p>
    <w:p w14:paraId="4FEA5404" w14:textId="531EF619" w:rsidR="00B64980" w:rsidRDefault="00B64980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categoria da tarefa e atribuí-las para um membro da equipe.</w:t>
      </w:r>
    </w:p>
    <w:p w14:paraId="65D41231" w14:textId="58DB1578" w:rsidR="00272EE9" w:rsidRDefault="00272EE9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o módulo de criação e atribuição de tarefas, indicando o tipo da tarefa(bug, </w:t>
      </w:r>
      <w:proofErr w:type="spellStart"/>
      <w:r>
        <w:rPr>
          <w:rFonts w:ascii="Arial" w:hAnsi="Arial" w:cs="Arial"/>
          <w:sz w:val="24"/>
          <w:szCs w:val="24"/>
        </w:rPr>
        <w:t>feature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support</w:t>
      </w:r>
      <w:proofErr w:type="spellEnd"/>
      <w:r>
        <w:rPr>
          <w:rFonts w:ascii="Arial" w:hAnsi="Arial" w:cs="Arial"/>
          <w:sz w:val="24"/>
          <w:szCs w:val="24"/>
        </w:rPr>
        <w:t xml:space="preserve">) e neste módulo, é selecionado a que categoria a tarefa pertence. </w:t>
      </w:r>
    </w:p>
    <w:p w14:paraId="6D4EFC98" w14:textId="16A6B389" w:rsidR="00B64980" w:rsidRDefault="00272EE9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gestor irá utilizar o módulo de visualização de atividades para verificar se a equipe está tendo uma boa comunicação.</w:t>
      </w:r>
    </w:p>
    <w:p w14:paraId="14423DAD" w14:textId="4C44E472" w:rsidR="00272EE9" w:rsidRDefault="00272EE9" w:rsidP="00387431">
      <w:pPr>
        <w:spacing w:before="20" w:after="20"/>
        <w:rPr>
          <w:rFonts w:ascii="Arial" w:hAnsi="Arial" w:cs="Arial"/>
          <w:sz w:val="24"/>
          <w:szCs w:val="24"/>
        </w:rPr>
      </w:pPr>
    </w:p>
    <w:p w14:paraId="09FCD803" w14:textId="3C9D2435" w:rsidR="00272EE9" w:rsidRDefault="00272EE9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como repositório de código-fonte</w:t>
      </w:r>
      <w:r w:rsidR="00B85BF0">
        <w:rPr>
          <w:rFonts w:ascii="Arial" w:hAnsi="Arial" w:cs="Arial"/>
          <w:sz w:val="24"/>
          <w:szCs w:val="24"/>
        </w:rPr>
        <w:t>:</w:t>
      </w:r>
    </w:p>
    <w:p w14:paraId="1D3C81D8" w14:textId="52238B36" w:rsidR="009E4E2C" w:rsidRDefault="009E4E2C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controle de versão e colaboração. O código-fonte estará hospedado no repositório e os membros da equipe terão acesso a este código, colaborando com o desenvolvimento do projeto. </w:t>
      </w:r>
    </w:p>
    <w:p w14:paraId="38A06598" w14:textId="78C763A8" w:rsidR="009E4E2C" w:rsidRDefault="009E4E2C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permite que vários membros desenvolvam ao mesmo tempo no mesmo projeto.</w:t>
      </w:r>
    </w:p>
    <w:p w14:paraId="70CFFB44" w14:textId="0748C7AC" w:rsidR="009E4E2C" w:rsidRDefault="009E4E2C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permite manter um histórico de toda a alteração do projeto. </w:t>
      </w:r>
      <w:r w:rsidR="00B85BF0">
        <w:rPr>
          <w:rFonts w:ascii="Arial" w:hAnsi="Arial" w:cs="Arial"/>
          <w:sz w:val="24"/>
          <w:szCs w:val="24"/>
        </w:rPr>
        <w:t xml:space="preserve">Caso ocorra um erro, esse erro não irá refletir na versão de outros membros e se for necessário é possível voltar para uma versão anterior. </w:t>
      </w:r>
    </w:p>
    <w:p w14:paraId="0E20BD19" w14:textId="3B265F1D" w:rsidR="00B85BF0" w:rsidRDefault="00B85BF0" w:rsidP="00387431">
      <w:pPr>
        <w:spacing w:before="20" w:after="20"/>
        <w:rPr>
          <w:rFonts w:ascii="Arial" w:hAnsi="Arial" w:cs="Arial"/>
          <w:sz w:val="24"/>
          <w:szCs w:val="24"/>
        </w:rPr>
      </w:pPr>
    </w:p>
    <w:p w14:paraId="2FE5BF2A" w14:textId="6EA4A3B0" w:rsidR="00090E07" w:rsidRDefault="00B85BF0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O Google </w:t>
      </w:r>
      <w:proofErr w:type="spellStart"/>
      <w:r>
        <w:rPr>
          <w:rFonts w:ascii="Arial" w:hAnsi="Arial" w:cs="Arial"/>
          <w:sz w:val="24"/>
          <w:szCs w:val="24"/>
        </w:rPr>
        <w:t>Docs</w:t>
      </w:r>
      <w:proofErr w:type="spellEnd"/>
      <w:r>
        <w:rPr>
          <w:rFonts w:ascii="Arial" w:hAnsi="Arial" w:cs="Arial"/>
          <w:sz w:val="24"/>
          <w:szCs w:val="24"/>
        </w:rPr>
        <w:t xml:space="preserve"> como repositório dos artefatos de especificaçã</w:t>
      </w:r>
      <w:r w:rsidR="00090E07">
        <w:rPr>
          <w:rFonts w:ascii="Arial" w:hAnsi="Arial" w:cs="Arial"/>
          <w:sz w:val="24"/>
          <w:szCs w:val="24"/>
        </w:rPr>
        <w:t xml:space="preserve">o: </w:t>
      </w:r>
    </w:p>
    <w:p w14:paraId="3D2887EE" w14:textId="1765077F" w:rsidR="00F236B8" w:rsidRDefault="00F236B8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Google </w:t>
      </w:r>
      <w:proofErr w:type="spellStart"/>
      <w:r>
        <w:rPr>
          <w:rFonts w:ascii="Arial" w:hAnsi="Arial" w:cs="Arial"/>
          <w:sz w:val="24"/>
          <w:szCs w:val="24"/>
        </w:rPr>
        <w:t>Docs</w:t>
      </w:r>
      <w:proofErr w:type="spellEnd"/>
      <w:r>
        <w:rPr>
          <w:rFonts w:ascii="Arial" w:hAnsi="Arial" w:cs="Arial"/>
          <w:sz w:val="24"/>
          <w:szCs w:val="24"/>
        </w:rPr>
        <w:t xml:space="preserve"> é bem prático para compartilhar o documento, podendo alterar o nível de acesso do documento, ou seja, selecionar quem pode visualizar ou editar, dessa forma, facilitando a comunicação da equipe e o desenvolvimento.</w:t>
      </w:r>
    </w:p>
    <w:p w14:paraId="23A378E9" w14:textId="46F99866" w:rsidR="003A28AD" w:rsidRDefault="00090E07" w:rsidP="0038743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conteúdo do repositório terá requisito funcional (funcionalidades do sistema), requisitos não funcionais (características do sistema: segurança, confiabilidade, velocidade, validação, entre outros), regras de negócio (pode ser considerada uma categoria de requisitos não funcionais), modelo de Caso de Uso (descreve os requisitos funcionais)</w:t>
      </w:r>
      <w:r w:rsidR="00F236B8">
        <w:rPr>
          <w:rFonts w:ascii="Arial" w:hAnsi="Arial" w:cs="Arial"/>
          <w:sz w:val="24"/>
          <w:szCs w:val="24"/>
        </w:rPr>
        <w:t>, recuperação de desastres, critérios de disponibilidade e recuperação, requisitos de segurança.</w:t>
      </w:r>
    </w:p>
    <w:p w14:paraId="7244F64F" w14:textId="77777777" w:rsidR="001428D7" w:rsidRPr="00F67951" w:rsidRDefault="001428D7" w:rsidP="00387431">
      <w:pPr>
        <w:spacing w:before="20" w:after="20"/>
        <w:rPr>
          <w:rFonts w:ascii="Arial" w:hAnsi="Arial" w:cs="Arial"/>
          <w:sz w:val="24"/>
          <w:szCs w:val="24"/>
        </w:rPr>
      </w:pPr>
    </w:p>
    <w:sectPr w:rsidR="001428D7" w:rsidRPr="00F67951" w:rsidSect="00387431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1"/>
    <w:rsid w:val="00090E07"/>
    <w:rsid w:val="000B5124"/>
    <w:rsid w:val="001428D7"/>
    <w:rsid w:val="00272EE9"/>
    <w:rsid w:val="00387431"/>
    <w:rsid w:val="003A28AD"/>
    <w:rsid w:val="00567C61"/>
    <w:rsid w:val="005C1503"/>
    <w:rsid w:val="009E4E2C"/>
    <w:rsid w:val="00AA130D"/>
    <w:rsid w:val="00B64980"/>
    <w:rsid w:val="00B85BF0"/>
    <w:rsid w:val="00D81163"/>
    <w:rsid w:val="00DC46DA"/>
    <w:rsid w:val="00E36082"/>
    <w:rsid w:val="00F236B8"/>
    <w:rsid w:val="00F67951"/>
    <w:rsid w:val="00F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C18B"/>
  <w15:chartTrackingRefBased/>
  <w15:docId w15:val="{2FB5308B-802D-42F6-A590-F41C2AF5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Kambara</dc:creator>
  <cp:keywords/>
  <dc:description/>
  <cp:lastModifiedBy>Rodrigo Kambara</cp:lastModifiedBy>
  <cp:revision>1</cp:revision>
  <dcterms:created xsi:type="dcterms:W3CDTF">2020-11-20T20:07:00Z</dcterms:created>
  <dcterms:modified xsi:type="dcterms:W3CDTF">2020-11-20T23:04:00Z</dcterms:modified>
</cp:coreProperties>
</file>