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766CFC" w:rsidRDefault="00766CFC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P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  <w:r w:rsidRPr="002F2497">
        <w:rPr>
          <w:rFonts w:ascii="Arial" w:hAnsi="Arial" w:cs="Arial"/>
          <w:sz w:val="36"/>
          <w:szCs w:val="36"/>
        </w:rPr>
        <w:t>Universidad Tecnológica de Torreón</w:t>
      </w:r>
    </w:p>
    <w:p w:rsidR="00766CFC" w:rsidRDefault="00766CFC" w:rsidP="002F2497">
      <w:pPr>
        <w:jc w:val="center"/>
        <w:rPr>
          <w:rFonts w:ascii="Arial" w:hAnsi="Arial" w:cs="Arial"/>
          <w:sz w:val="36"/>
          <w:szCs w:val="36"/>
        </w:rPr>
      </w:pPr>
    </w:p>
    <w:p w:rsidR="000507BD" w:rsidRP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  <w:r w:rsidRPr="002F2497">
        <w:rPr>
          <w:rFonts w:ascii="Arial" w:hAnsi="Arial" w:cs="Arial"/>
          <w:sz w:val="36"/>
          <w:szCs w:val="36"/>
        </w:rPr>
        <w:t>Tecnología de la información</w:t>
      </w:r>
    </w:p>
    <w:p w:rsidR="00766CFC" w:rsidRDefault="00766CFC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P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  <w:r w:rsidRPr="002F2497">
        <w:rPr>
          <w:rFonts w:ascii="Arial" w:hAnsi="Arial" w:cs="Arial"/>
          <w:sz w:val="36"/>
          <w:szCs w:val="36"/>
        </w:rPr>
        <w:t>Administración del tiempo</w:t>
      </w:r>
    </w:p>
    <w:p w:rsidR="00766CFC" w:rsidRDefault="00766CFC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P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  <w:r w:rsidRPr="002F2497">
        <w:rPr>
          <w:rFonts w:ascii="Arial" w:hAnsi="Arial" w:cs="Arial"/>
          <w:sz w:val="36"/>
          <w:szCs w:val="36"/>
        </w:rPr>
        <w:t>Carpeta de evidencia</w:t>
      </w:r>
    </w:p>
    <w:p w:rsidR="00766CFC" w:rsidRDefault="00766CFC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P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  <w:r w:rsidRPr="002F2497">
        <w:rPr>
          <w:rFonts w:ascii="Arial" w:hAnsi="Arial" w:cs="Arial"/>
          <w:sz w:val="36"/>
          <w:szCs w:val="36"/>
        </w:rPr>
        <w:t>Jesús Rodrigo Castor Huerta</w:t>
      </w:r>
    </w:p>
    <w:p w:rsidR="00766CFC" w:rsidRDefault="00766CFC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  <w:r w:rsidRPr="002F2497">
        <w:rPr>
          <w:rFonts w:ascii="Arial" w:hAnsi="Arial" w:cs="Arial"/>
          <w:sz w:val="36"/>
          <w:szCs w:val="36"/>
        </w:rPr>
        <w:t>7</w:t>
      </w:r>
      <w:r w:rsidR="00766CFC">
        <w:rPr>
          <w:rFonts w:ascii="Arial" w:hAnsi="Arial" w:cs="Arial"/>
          <w:sz w:val="36"/>
          <w:szCs w:val="36"/>
        </w:rPr>
        <w:t xml:space="preserve"> A</w:t>
      </w:r>
    </w:p>
    <w:p w:rsidR="00766CFC" w:rsidRDefault="00766CFC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Default="002F2497" w:rsidP="002F2497">
      <w:pPr>
        <w:jc w:val="center"/>
        <w:rPr>
          <w:rFonts w:ascii="Arial" w:hAnsi="Arial" w:cs="Arial"/>
          <w:sz w:val="36"/>
          <w:szCs w:val="36"/>
        </w:rPr>
      </w:pPr>
    </w:p>
    <w:p w:rsidR="002F2497" w:rsidRDefault="002F2497"/>
    <w:sectPr w:rsidR="002F2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43C" w:rsidRDefault="0077243C" w:rsidP="002F2497">
      <w:pPr>
        <w:spacing w:after="0" w:line="240" w:lineRule="auto"/>
      </w:pPr>
      <w:r>
        <w:separator/>
      </w:r>
    </w:p>
  </w:endnote>
  <w:endnote w:type="continuationSeparator" w:id="0">
    <w:p w:rsidR="0077243C" w:rsidRDefault="0077243C" w:rsidP="002F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43C" w:rsidRDefault="0077243C" w:rsidP="002F2497">
      <w:pPr>
        <w:spacing w:after="0" w:line="240" w:lineRule="auto"/>
      </w:pPr>
      <w:r>
        <w:separator/>
      </w:r>
    </w:p>
  </w:footnote>
  <w:footnote w:type="continuationSeparator" w:id="0">
    <w:p w:rsidR="0077243C" w:rsidRDefault="0077243C" w:rsidP="002F2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97"/>
    <w:rsid w:val="000507BD"/>
    <w:rsid w:val="000F7EA0"/>
    <w:rsid w:val="002F2497"/>
    <w:rsid w:val="00766CFC"/>
    <w:rsid w:val="0077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3B69B-1C67-46C8-A214-E5D5C293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2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497"/>
  </w:style>
  <w:style w:type="paragraph" w:styleId="Piedepgina">
    <w:name w:val="footer"/>
    <w:basedOn w:val="Normal"/>
    <w:link w:val="PiedepginaCar"/>
    <w:uiPriority w:val="99"/>
    <w:unhideWhenUsed/>
    <w:rsid w:val="002F2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2015-09-11T15:38:00Z</dcterms:created>
  <dcterms:modified xsi:type="dcterms:W3CDTF">2015-09-11T15:38:00Z</dcterms:modified>
</cp:coreProperties>
</file>