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0" w:after="100"/>
      </w:pPr>
    </w:p>
    <w:p>
      <w:pPr>
        <w:spacing w:after="200"/>
        <w:jc w:val="center"/>
      </w:pPr>
      <w:r>
        <w:rPr>
          <w:rFonts w:ascii="Arial" w:hAnsi="Arial" w:cs="Arial"/>
          <w:b/>
          <w:bCs/>
          <w:color w:val="1A1A1A"/>
          <w:kern w:val="0"/>
          <w:sz w:val="36"/>
          <w:szCs w:val="36"/>
        </w:rPr>
        <w:t xml:space="preserve">DOCUMENTAÇÃO DE ARQUITETURA DE SISTEMA</w:t>
      </w:r>
    </w:p>
    <w:p/>
    <w:p>
      <w:r>
        <w:rPr>
          <w:rFonts w:ascii="Arial" w:hAnsi="Arial" w:cs="Arial"/>
          <w:b/>
          <w:bCs/>
          <w:color w:val="333333"/>
          <w:kern w:val="0"/>
          <w:sz w:val="20"/>
          <w:szCs w:val="20"/>
        </w:rPr>
        <w:t xml:space="preserve">Sistema: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Assistente de Cursos via Mensageria (CBOT)</w:t>
      </w:r>
    </w:p>
    <w:p>
      <w:r>
        <w:rPr>
          <w:rFonts w:ascii="Arial" w:hAnsi="Arial" w:cs="Arial"/>
          <w:b/>
          <w:bCs/>
          <w:color w:val="333333"/>
          <w:kern w:val="0"/>
          <w:sz w:val="20"/>
          <w:szCs w:val="20"/>
        </w:rPr>
        <w:t xml:space="preserve">Versão: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0.2</w:t>
      </w:r>
    </w:p>
    <w:p>
      <w:r>
        <w:rPr>
          <w:rFonts w:ascii="Arial" w:hAnsi="Arial" w:cs="Arial"/>
          <w:b/>
          <w:bCs/>
          <w:color w:val="333333"/>
          <w:kern w:val="0"/>
          <w:sz w:val="20"/>
          <w:szCs w:val="20"/>
        </w:rPr>
        <w:t xml:space="preserve">Data: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2026-10-06</w:t>
      </w:r>
    </w:p>
    <w:p>
      <w:r>
        <w:rPr>
          <w:rFonts w:ascii="Arial" w:hAnsi="Arial" w:cs="Arial"/>
          <w:b/>
          <w:bCs/>
          <w:color w:val="333333"/>
          <w:kern w:val="0"/>
          <w:sz w:val="20"/>
          <w:szCs w:val="20"/>
        </w:rPr>
        <w:t xml:space="preserve">Status: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Em elaboração</w:t>
      </w:r>
    </w:p>
    <w:p>
      <w:r>
        <w:rPr>
          <w:rFonts w:ascii="Arial" w:hAnsi="Arial" w:cs="Arial"/>
          <w:b/>
          <w:bCs/>
          <w:color w:val="333333"/>
          <w:kern w:val="0"/>
          <w:sz w:val="20"/>
          <w:szCs w:val="20"/>
        </w:rPr>
        <w:t xml:space="preserve">Equipe responsável: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Desenvolvimento de Sistemas - NQA</w:t>
      </w:r>
    </w:p>
    <w:p/>
    <w:p>
      <w:pPr>
        <w:pBdr>
          <w:bottom w:val="single" w:sz="6" w:space="4" w:color="999999"/>
        </w:pBdr>
        <w:spacing w:before="360" w:after="120"/>
        <w:outlineLvl w:val="0"/>
      </w:pPr>
      <w:bookmarkStart w:id="5076" w:name="_Toc5076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Histórico de Revisões</w:t>
      </w:r>
      <w:bookmarkEnd w:id="5076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2300"/>
        <w:gridCol w:w="3798"/>
      </w:tblGrid>
      <w:tr>
        <w:trPr>
          <w:cantSplit/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Versão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Data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Autor(es)</w:t>
            </w:r>
          </w:p>
        </w:tc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 da alteração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0.1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2026-10-06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Rodrigo de Jesus Macêdo</w:t>
            </w:r>
          </w:p>
        </w:tc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Criação inicial do documento de arquitetura do CBOT a partir do template.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0.2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2026-10-06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Rodrigo de Jesus Macêdo</w:t>
            </w:r>
          </w:p>
        </w:tc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Ajuste ao LMS Canvas e à implementação (DDD por contexto, isolamento por aluno, painel web, status dos requisitos).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77" w:name="_Toc5077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Sumário</w:t>
      </w:r>
      <w:bookmarkEnd w:id="5077"/>
    </w:p>
    <w:p>
      <w:pPr>
        <w:spacing w:after="0"/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spacing w:before="60" w:after="20"/>
        <w:ind w:left="0"/>
      </w:pPr>
      <w:hyperlink w:anchor="_Toc5000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1. Introdução</w:t>
        </w:r>
      </w:hyperlink>
    </w:p>
    <w:p>
      <w:pPr>
        <w:spacing w:before="0" w:after="20"/>
        <w:ind w:left="284"/>
      </w:pPr>
      <w:hyperlink w:anchor="_Toc5001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1.1 Propósito do Documento</w:t>
        </w:r>
      </w:hyperlink>
    </w:p>
    <w:p>
      <w:pPr>
        <w:spacing w:before="0" w:after="20"/>
        <w:ind w:left="284"/>
      </w:pPr>
      <w:hyperlink w:anchor="_Toc5002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1.2 Escopo do Sistema</w:t>
        </w:r>
      </w:hyperlink>
    </w:p>
    <w:p>
      <w:pPr>
        <w:spacing w:before="0" w:after="20"/>
        <w:ind w:left="284"/>
      </w:pPr>
      <w:hyperlink w:anchor="_Toc5003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1.3 Relação com Outros Sistemas</w:t>
        </w:r>
      </w:hyperlink>
    </w:p>
    <w:p>
      <w:pPr>
        <w:spacing w:before="60" w:after="20"/>
        <w:ind w:left="0"/>
      </w:pPr>
      <w:hyperlink w:anchor="_Toc5004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2. Contexto e Problema</w:t>
        </w:r>
      </w:hyperlink>
    </w:p>
    <w:p>
      <w:pPr>
        <w:spacing w:before="0" w:after="20"/>
        <w:ind w:left="284"/>
      </w:pPr>
      <w:hyperlink w:anchor="_Toc5005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2.1 Problema a Resolver</w:t>
        </w:r>
      </w:hyperlink>
    </w:p>
    <w:p>
      <w:pPr>
        <w:spacing w:before="0" w:after="20"/>
        <w:ind w:left="284"/>
      </w:pPr>
      <w:hyperlink w:anchor="_Toc5006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2.2 Usuários e Partes Interessadas</w:t>
        </w:r>
      </w:hyperlink>
    </w:p>
    <w:p>
      <w:pPr>
        <w:spacing w:before="0" w:after="20"/>
        <w:ind w:left="284"/>
      </w:pPr>
      <w:hyperlink w:anchor="_Toc5007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2.3 Premissas e Restrições</w:t>
        </w:r>
      </w:hyperlink>
    </w:p>
    <w:p>
      <w:pPr>
        <w:spacing w:before="0" w:after="20"/>
        <w:ind w:left="568"/>
      </w:pPr>
      <w:hyperlink w:anchor="_Toc5008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Premissas</w:t>
        </w:r>
      </w:hyperlink>
    </w:p>
    <w:p>
      <w:pPr>
        <w:spacing w:before="0" w:after="20"/>
        <w:ind w:left="568"/>
      </w:pPr>
      <w:hyperlink w:anchor="_Toc5009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Restrições</w:t>
        </w:r>
      </w:hyperlink>
    </w:p>
    <w:p>
      <w:pPr>
        <w:spacing w:before="0" w:after="20"/>
        <w:ind w:left="284"/>
      </w:pPr>
      <w:hyperlink w:anchor="_Toc5010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2.4 Riscos e Questões em Aberto</w:t>
        </w:r>
      </w:hyperlink>
    </w:p>
    <w:p>
      <w:pPr>
        <w:spacing w:before="60" w:after="20"/>
        <w:ind w:left="0"/>
      </w:pPr>
      <w:hyperlink w:anchor="_Toc5011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3. Objetivos</w:t>
        </w:r>
      </w:hyperlink>
    </w:p>
    <w:p>
      <w:pPr>
        <w:spacing w:before="0" w:after="20"/>
        <w:ind w:left="284"/>
      </w:pPr>
      <w:hyperlink w:anchor="_Toc5012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3.1 Objetivos de Negócio</w:t>
        </w:r>
      </w:hyperlink>
    </w:p>
    <w:p>
      <w:pPr>
        <w:spacing w:before="0" w:after="20"/>
        <w:ind w:left="284"/>
      </w:pPr>
      <w:hyperlink w:anchor="_Toc5013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3.2 Objetivos Técnicos</w:t>
        </w:r>
      </w:hyperlink>
    </w:p>
    <w:p>
      <w:pPr>
        <w:spacing w:before="60" w:after="20"/>
        <w:ind w:left="0"/>
      </w:pPr>
      <w:hyperlink w:anchor="_Toc5014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4. Arquitetura do Sistema</w:t>
        </w:r>
      </w:hyperlink>
    </w:p>
    <w:p>
      <w:pPr>
        <w:spacing w:before="0" w:after="20"/>
        <w:ind w:left="284"/>
      </w:pPr>
      <w:hyperlink w:anchor="_Toc5015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4.1 Visão Geral</w:t>
        </w:r>
      </w:hyperlink>
    </w:p>
    <w:p>
      <w:pPr>
        <w:spacing w:before="0" w:after="20"/>
        <w:ind w:left="284"/>
      </w:pPr>
      <w:hyperlink w:anchor="_Toc5016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4.2 Diagrama de Arquitetura</w:t>
        </w:r>
      </w:hyperlink>
    </w:p>
    <w:p>
      <w:pPr>
        <w:spacing w:before="0" w:after="20"/>
        <w:ind w:left="284"/>
      </w:pPr>
      <w:hyperlink w:anchor="_Toc5017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4.3 Componentes e Responsabilidades</w:t>
        </w:r>
      </w:hyperlink>
    </w:p>
    <w:p>
      <w:pPr>
        <w:spacing w:before="0" w:after="20"/>
        <w:ind w:left="284"/>
      </w:pPr>
      <w:hyperlink w:anchor="_Toc5018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4.4 Infraestrutura e Implantação</w:t>
        </w:r>
      </w:hyperlink>
    </w:p>
    <w:p>
      <w:pPr>
        <w:spacing w:before="0" w:after="20"/>
        <w:ind w:left="284"/>
      </w:pPr>
      <w:hyperlink w:anchor="_Toc5019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4.5 Comunicação entre Serviços</w:t>
        </w:r>
      </w:hyperlink>
    </w:p>
    <w:p>
      <w:pPr>
        <w:spacing w:before="0" w:after="20"/>
        <w:ind w:left="284"/>
      </w:pPr>
      <w:hyperlink w:anchor="_Toc5020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4.6 Rotina de Sincronização e Ingestão</w:t>
        </w:r>
      </w:hyperlink>
    </w:p>
    <w:p>
      <w:pPr>
        <w:spacing w:before="0" w:after="20"/>
        <w:ind w:left="284"/>
      </w:pPr>
      <w:hyperlink w:anchor="_Toc5021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4.7 Pipeline de RAG</w:t>
        </w:r>
      </w:hyperlink>
    </w:p>
    <w:p>
      <w:pPr>
        <w:spacing w:before="0" w:after="20"/>
        <w:ind w:left="284"/>
      </w:pPr>
      <w:hyperlink w:anchor="_Toc5022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4.8 Canais de Mensageria</w:t>
        </w:r>
      </w:hyperlink>
    </w:p>
    <w:p>
      <w:pPr>
        <w:spacing w:before="0" w:after="20"/>
        <w:ind w:left="284"/>
      </w:pPr>
      <w:hyperlink w:anchor="_Toc5023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4.9 Segurança e Privacidade</w:t>
        </w:r>
      </w:hyperlink>
    </w:p>
    <w:p>
      <w:pPr>
        <w:spacing w:before="0" w:after="20"/>
        <w:ind w:left="284"/>
      </w:pPr>
      <w:hyperlink w:anchor="_Toc5024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4.10 Observabilidade</w:t>
        </w:r>
      </w:hyperlink>
    </w:p>
    <w:p>
      <w:pPr>
        <w:spacing w:before="60" w:after="20"/>
        <w:ind w:left="0"/>
      </w:pPr>
      <w:hyperlink w:anchor="_Toc5025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5. Estrutura de Repositório</w:t>
        </w:r>
      </w:hyperlink>
    </w:p>
    <w:p>
      <w:pPr>
        <w:spacing w:before="0" w:after="20"/>
        <w:ind w:left="284"/>
      </w:pPr>
      <w:hyperlink w:anchor="_Toc5026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5.1 Organização de Pastas</w:t>
        </w:r>
      </w:hyperlink>
    </w:p>
    <w:p>
      <w:pPr>
        <w:spacing w:before="0" w:after="20"/>
        <w:ind w:left="284"/>
      </w:pPr>
      <w:hyperlink w:anchor="_Toc5027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5.2 Estratégia de Branches</w:t>
        </w:r>
      </w:hyperlink>
    </w:p>
    <w:p>
      <w:pPr>
        <w:spacing w:before="0" w:after="20"/>
        <w:ind w:left="284"/>
      </w:pPr>
      <w:hyperlink w:anchor="_Toc5028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5.3 Convenção de Commits (Conventional Commits)</w:t>
        </w:r>
      </w:hyperlink>
    </w:p>
    <w:p>
      <w:pPr>
        <w:spacing w:before="60" w:after="20"/>
        <w:ind w:left="0"/>
      </w:pPr>
      <w:hyperlink w:anchor="_Toc5029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6. Arquitetura em Camadas</w:t>
        </w:r>
      </w:hyperlink>
    </w:p>
    <w:p>
      <w:pPr>
        <w:spacing w:before="0" w:after="20"/>
        <w:ind w:left="284"/>
      </w:pPr>
      <w:hyperlink w:anchor="_Toc5030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6.1 Visão das Camadas</w:t>
        </w:r>
      </w:hyperlink>
    </w:p>
    <w:p>
      <w:pPr>
        <w:spacing w:before="0" w:after="20"/>
        <w:ind w:left="284"/>
      </w:pPr>
      <w:hyperlink w:anchor="_Toc5031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6.2 Responsabilidade de Cada Camada</w:t>
        </w:r>
      </w:hyperlink>
    </w:p>
    <w:p>
      <w:pPr>
        <w:spacing w:before="0" w:after="20"/>
        <w:ind w:left="284"/>
      </w:pPr>
      <w:hyperlink w:anchor="_Toc5032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6.3 Fluxo de uma Requisição Típica</w:t>
        </w:r>
      </w:hyperlink>
    </w:p>
    <w:p>
      <w:pPr>
        <w:spacing w:before="60" w:after="20"/>
        <w:ind w:left="0"/>
      </w:pPr>
      <w:hyperlink w:anchor="_Toc5033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7. Padrão de API e Tratamento de Erros</w:t>
        </w:r>
      </w:hyperlink>
    </w:p>
    <w:p>
      <w:pPr>
        <w:spacing w:before="0" w:after="20"/>
        <w:ind w:left="284"/>
      </w:pPr>
      <w:hyperlink w:anchor="_Toc5034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7.1 Convenções REST</w:t>
        </w:r>
      </w:hyperlink>
    </w:p>
    <w:p>
      <w:pPr>
        <w:spacing w:before="0" w:after="20"/>
        <w:ind w:left="284"/>
      </w:pPr>
      <w:hyperlink w:anchor="_Toc5035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7.2 Formato de Erro - RFC 7807</w:t>
        </w:r>
      </w:hyperlink>
    </w:p>
    <w:p>
      <w:pPr>
        <w:spacing w:before="0" w:after="20"/>
        <w:ind w:left="284"/>
      </w:pPr>
      <w:hyperlink w:anchor="_Toc5036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7.3 Códigos HTTP Padrão</w:t>
        </w:r>
      </w:hyperlink>
    </w:p>
    <w:p>
      <w:pPr>
        <w:spacing w:before="60" w:after="20"/>
        <w:ind w:left="0"/>
      </w:pPr>
      <w:hyperlink w:anchor="_Toc5037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8. Modelagem de Dados</w:t>
        </w:r>
      </w:hyperlink>
    </w:p>
    <w:p>
      <w:pPr>
        <w:spacing w:before="0" w:after="20"/>
        <w:ind w:left="284"/>
      </w:pPr>
      <w:hyperlink w:anchor="_Toc5038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8.1 Convenções de Nomenclatura</w:t>
        </w:r>
      </w:hyperlink>
    </w:p>
    <w:p>
      <w:pPr>
        <w:spacing w:before="0" w:after="20"/>
        <w:ind w:left="284"/>
      </w:pPr>
      <w:hyperlink w:anchor="_Toc5039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8.2 Diagrama Entidade-Relacionamento (ER)</w:t>
        </w:r>
      </w:hyperlink>
    </w:p>
    <w:p>
      <w:pPr>
        <w:spacing w:before="0" w:after="20"/>
        <w:ind w:left="284"/>
      </w:pPr>
      <w:hyperlink w:anchor="_Toc5040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8.3 Descrição das Tabelas Principais</w:t>
        </w:r>
      </w:hyperlink>
    </w:p>
    <w:p>
      <w:pPr>
        <w:spacing w:before="0" w:after="20"/>
        <w:ind w:left="568"/>
      </w:pPr>
      <w:hyperlink w:anchor="_Toc5041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alunos - dono dos dados e das credenciais do LMS</w:t>
        </w:r>
      </w:hyperlink>
    </w:p>
    <w:p>
      <w:pPr>
        <w:spacing w:before="0" w:after="20"/>
        <w:ind w:left="568"/>
      </w:pPr>
      <w:hyperlink w:anchor="_Toc5042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identidades_canal - vínculo entre o aluno e seu WhatsApp ou Telegram</w:t>
        </w:r>
      </w:hyperlink>
    </w:p>
    <w:p>
      <w:pPr>
        <w:spacing w:before="0" w:after="20"/>
        <w:ind w:left="568"/>
      </w:pPr>
      <w:hyperlink w:anchor="_Toc5043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cursos - cursos em que o aluno está matriculado</w:t>
        </w:r>
      </w:hyperlink>
    </w:p>
    <w:p>
      <w:pPr>
        <w:spacing w:before="0" w:after="20"/>
        <w:ind w:left="568"/>
      </w:pPr>
      <w:hyperlink w:anchor="_Toc5044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itens_curso - cada seção, atividade, página, link ou arquivo do curso</w:t>
        </w:r>
      </w:hyperlink>
    </w:p>
    <w:p>
      <w:pPr>
        <w:spacing w:before="0" w:after="20"/>
        <w:ind w:left="568"/>
      </w:pPr>
      <w:hyperlink w:anchor="_Toc5045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arquivos - arquivos baixados do LMS</w:t>
        </w:r>
      </w:hyperlink>
    </w:p>
    <w:p>
      <w:pPr>
        <w:spacing w:before="0" w:after="20"/>
        <w:ind w:left="568"/>
      </w:pPr>
      <w:hyperlink w:anchor="_Toc5046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trechos - unidades de recuperação do RAG</w:t>
        </w:r>
      </w:hyperlink>
    </w:p>
    <w:p>
      <w:pPr>
        <w:spacing w:before="0" w:after="20"/>
        <w:ind w:left="568"/>
      </w:pPr>
      <w:hyperlink w:anchor="_Toc5047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execucoes_sync e eventos_mudanca - histórico da rotina e o que mudou</w:t>
        </w:r>
      </w:hyperlink>
    </w:p>
    <w:p>
      <w:pPr>
        <w:spacing w:before="0" w:after="20"/>
        <w:ind w:left="568"/>
      </w:pPr>
      <w:hyperlink w:anchor="_Toc5048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resumos e mensagens - o que foi enviado e a conversa</w:t>
        </w:r>
      </w:hyperlink>
    </w:p>
    <w:p>
      <w:pPr>
        <w:spacing w:before="0" w:after="20"/>
        <w:ind w:left="568"/>
      </w:pPr>
      <w:hyperlink w:anchor="_Toc5049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jobs - fila de tarefas assíncronas</w:t>
        </w:r>
      </w:hyperlink>
    </w:p>
    <w:p>
      <w:pPr>
        <w:spacing w:before="0" w:after="20"/>
        <w:ind w:left="284"/>
      </w:pPr>
      <w:hyperlink w:anchor="_Toc5050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8.4 Índices Importantes</w:t>
        </w:r>
      </w:hyperlink>
    </w:p>
    <w:p>
      <w:pPr>
        <w:spacing w:before="60" w:after="20"/>
        <w:ind w:left="0"/>
      </w:pPr>
      <w:hyperlink w:anchor="_Toc5051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9. Catálogo de Endpoints da API</w:t>
        </w:r>
      </w:hyperlink>
    </w:p>
    <w:p>
      <w:pPr>
        <w:spacing w:before="0" w:after="20"/>
        <w:ind w:left="284"/>
      </w:pPr>
      <w:hyperlink w:anchor="_Toc5052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9.1 Recurso: Saúde</w:t>
        </w:r>
      </w:hyperlink>
    </w:p>
    <w:p>
      <w:pPr>
        <w:spacing w:before="0" w:after="20"/>
        <w:ind w:left="284"/>
      </w:pPr>
      <w:hyperlink w:anchor="_Toc5053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9.2 Recurso: Alunos e Autorização do LMS</w:t>
        </w:r>
      </w:hyperlink>
    </w:p>
    <w:p>
      <w:pPr>
        <w:spacing w:before="0" w:after="20"/>
        <w:ind w:left="284"/>
      </w:pPr>
      <w:hyperlink w:anchor="_Toc5054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9.3 Recurso: Cursos e Conteúdo</w:t>
        </w:r>
      </w:hyperlink>
    </w:p>
    <w:p>
      <w:pPr>
        <w:spacing w:before="0" w:after="20"/>
        <w:ind w:left="284"/>
      </w:pPr>
      <w:hyperlink w:anchor="_Toc5055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9.4 Recurso: Sincronização</w:t>
        </w:r>
      </w:hyperlink>
    </w:p>
    <w:p>
      <w:pPr>
        <w:spacing w:before="0" w:after="20"/>
        <w:ind w:left="284"/>
      </w:pPr>
      <w:hyperlink w:anchor="_Toc5056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9.5 Recurso: Resumos</w:t>
        </w:r>
      </w:hyperlink>
    </w:p>
    <w:p>
      <w:pPr>
        <w:spacing w:before="0" w:after="20"/>
        <w:ind w:left="284"/>
      </w:pPr>
      <w:hyperlink w:anchor="_Toc5057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9.6 Recurso: Perguntas (RAG)</w:t>
        </w:r>
      </w:hyperlink>
    </w:p>
    <w:p>
      <w:pPr>
        <w:spacing w:before="0" w:after="20"/>
        <w:ind w:left="284"/>
      </w:pPr>
      <w:hyperlink w:anchor="_Toc5058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9.7 Recurso: Webhooks de Canais</w:t>
        </w:r>
      </w:hyperlink>
    </w:p>
    <w:p>
      <w:pPr>
        <w:spacing w:before="0" w:after="20"/>
        <w:ind w:left="284"/>
      </w:pPr>
      <w:hyperlink w:anchor="_Toc5059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9.8 Comandos do bot</w:t>
        </w:r>
      </w:hyperlink>
    </w:p>
    <w:p>
      <w:pPr>
        <w:spacing w:before="60" w:after="20"/>
        <w:ind w:left="0"/>
      </w:pPr>
      <w:hyperlink w:anchor="_Toc5060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10. Requisitos Funcionais</w:t>
        </w:r>
      </w:hyperlink>
    </w:p>
    <w:p>
      <w:pPr>
        <w:spacing w:before="0" w:after="20"/>
        <w:ind w:left="284"/>
      </w:pPr>
      <w:hyperlink w:anchor="_Toc5061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10.1 Formato de User Story</w:t>
        </w:r>
      </w:hyperlink>
    </w:p>
    <w:p>
      <w:pPr>
        <w:spacing w:before="0" w:after="20"/>
        <w:ind w:left="284"/>
      </w:pPr>
      <w:hyperlink w:anchor="_Toc5062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10.2 Lista de Requisitos Funcionais</w:t>
        </w:r>
      </w:hyperlink>
    </w:p>
    <w:p>
      <w:pPr>
        <w:spacing w:before="0" w:after="20"/>
        <w:ind w:left="284"/>
      </w:pPr>
      <w:hyperlink w:anchor="_Toc5063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10.3 Detalhamento dos Requisitos de Alta Prioridade</w:t>
        </w:r>
      </w:hyperlink>
    </w:p>
    <w:p>
      <w:pPr>
        <w:spacing w:before="0" w:after="20"/>
        <w:ind w:left="568"/>
      </w:pPr>
      <w:hyperlink w:anchor="_Toc5064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RF-001 - Cadastro do aluno e autorização do LMS</w:t>
        </w:r>
      </w:hyperlink>
    </w:p>
    <w:p>
      <w:pPr>
        <w:spacing w:before="0" w:after="20"/>
        <w:ind w:left="568"/>
      </w:pPr>
      <w:hyperlink w:anchor="_Toc5065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RF-004 - Sincronização periódica e incremental</w:t>
        </w:r>
      </w:hyperlink>
    </w:p>
    <w:p>
      <w:pPr>
        <w:spacing w:before="0" w:after="20"/>
        <w:ind w:left="568"/>
      </w:pPr>
      <w:hyperlink w:anchor="_Toc5066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RF-005 - Download de arquivos dos cursos</w:t>
        </w:r>
      </w:hyperlink>
    </w:p>
    <w:p>
      <w:pPr>
        <w:spacing w:before="0" w:after="20"/>
        <w:ind w:left="568"/>
      </w:pPr>
      <w:hyperlink w:anchor="_Toc5067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RF-006 - Detecção de conteúdo novo, alterado e removido</w:t>
        </w:r>
      </w:hyperlink>
    </w:p>
    <w:p>
      <w:pPr>
        <w:spacing w:before="0" w:after="20"/>
        <w:ind w:left="568"/>
      </w:pPr>
      <w:hyperlink w:anchor="_Toc5068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RF-009 - Perguntas e respostas com RAG e citações</w:t>
        </w:r>
      </w:hyperlink>
    </w:p>
    <w:p>
      <w:pPr>
        <w:spacing w:before="0" w:after="20"/>
        <w:ind w:left="568"/>
      </w:pPr>
      <w:hyperlink w:anchor="_Toc5069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RF-008 - Resumo diário por mensagem</w:t>
        </w:r>
      </w:hyperlink>
    </w:p>
    <w:p>
      <w:pPr>
        <w:spacing w:before="0" w:after="20"/>
        <w:ind w:left="568"/>
      </w:pPr>
      <w:hyperlink w:anchor="_Toc5070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RF-002 - Vínculo de canal por código de pareamento</w:t>
        </w:r>
      </w:hyperlink>
    </w:p>
    <w:p>
      <w:pPr>
        <w:spacing w:before="60" w:after="20"/>
        <w:ind w:left="0"/>
      </w:pPr>
      <w:hyperlink w:anchor="_Toc5071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11. Requisitos Não-Funcionais (ISO 25010)</w:t>
        </w:r>
      </w:hyperlink>
    </w:p>
    <w:p>
      <w:pPr>
        <w:spacing w:before="60" w:after="20"/>
        <w:ind w:left="0"/>
      </w:pPr>
      <w:hyperlink w:anchor="_Toc5072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12. Plano de Sprints</w:t>
        </w:r>
      </w:hyperlink>
    </w:p>
    <w:p>
      <w:pPr>
        <w:spacing w:before="0" w:after="20"/>
        <w:ind w:left="284"/>
      </w:pPr>
      <w:hyperlink w:anchor="_Toc5073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12.1 Definição de Pronto (Definition of Done)</w:t>
        </w:r>
      </w:hyperlink>
    </w:p>
    <w:p>
      <w:pPr>
        <w:spacing w:before="0" w:after="20"/>
        <w:ind w:left="284"/>
      </w:pPr>
      <w:hyperlink w:anchor="_Toc5074" w:history="1">
        <w:r>
          <w:rPr>
            <w:rFonts w:ascii="Arial" w:hAnsi="Arial" w:cs="Arial"/>
            <w:color w:val="1A1A1A"/>
            <w:kern w:val="0"/>
            <w:sz w:val="19"/>
            <w:szCs w:val="19"/>
          </w:rPr>
          <w:t xml:space="preserve">12.2 Estrutura de Sprint</w:t>
        </w:r>
      </w:hyperlink>
    </w:p>
    <w:p>
      <w:pPr>
        <w:spacing w:before="60" w:after="20"/>
        <w:ind w:left="0"/>
      </w:pPr>
      <w:hyperlink w:anchor="_Toc5075" w:history="1">
        <w:r>
          <w:rPr>
            <w:rFonts w:ascii="Arial" w:hAnsi="Arial" w:cs="Arial"/>
            <w:b/>
            <w:bCs/>
            <w:color w:val="1A1A1A"/>
            <w:kern w:val="0"/>
            <w:sz w:val="20"/>
            <w:szCs w:val="20"/>
          </w:rPr>
          <w:t xml:space="preserve">13. Glossário</w:t>
        </w:r>
      </w:hyperlink>
    </w:p>
    <w:p>
      <w:pPr>
        <w:spacing w:after="80"/>
      </w:pPr>
      <w:r>
        <w:fldChar w:fldCharType="end"/>
      </w:r>
    </w:p>
    <w:p>
      <w:r>
        <w:br w:type="page"/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00" w:name="_Toc5000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1. Introdução</w:t>
      </w:r>
      <w:bookmarkEnd w:id="5000"/>
    </w:p>
    <w:p>
      <w:pPr>
        <w:keepNext/>
        <w:spacing w:before="280" w:after="80"/>
        <w:outlineLvl w:val="1"/>
      </w:pPr>
      <w:bookmarkStart w:id="5001" w:name="_Toc5001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1.1 Propósito do Documento</w:t>
      </w:r>
      <w:bookmarkEnd w:id="5001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Este documento descreve a arquitetura técnica do Assistente de Cursos via Mensageria (CBOT), incluindo a infraestrutura, a organização em camadas de software, a rotina de sincronização com o ambiente virtual de aprendizagem (LMS), o pipeline de RAG (Retrieval-Augmented Generation), a integração com WhatsApp e Telegram, a modelagem de dados no PostgreSQL e os endpoints da API REST usada pelo painel web (React).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Destina-se aos desenvolvedores do projeto, ao responsável por banco de dados e ao líder técnico que aprova as decisões arquiteturais registradas nos ADRs (ADR-001 a ADR-004).</w:t>
      </w:r>
    </w:p>
    <w:p>
      <w:pPr>
        <w:keepNext/>
        <w:spacing w:before="280" w:after="80"/>
        <w:outlineLvl w:val="1"/>
      </w:pPr>
      <w:bookmarkStart w:id="5002" w:name="_Toc5002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1.2 Escopo do Sistema</w:t>
      </w:r>
      <w:bookmarkEnd w:id="5002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CBOT é responsável por: (a) acessar, via API do LMS e com a autorização do próprio aluno, os dados dos cursos em que ele está matriculado; (b) baixar, como rotina agendada, todo o conteúdo dos cursos e detectar o que é novo, alterado ou removido; (c) enviar ao aluno, por WhatsApp (ou Telegram), um resumo do que há de novo e dos prazos próximos; (d) responder, nesses mesmos canais, às dúvidas do aluno com base no material dos cursos, usando RAG com citação das fontes.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Não é escopo deste sistema: realizar atividades, provas ou envios de trabalhos em nome do aluno; alterar qualquer dado no LMS (o acesso é somente leitura); redistribuir o material baixado a terceiros; substituir o LMS como fonte oficial de notas e prazos; atuar como chatbot de uso geral fora do contexto dos cursos do aluno.</w:t>
      </w:r>
    </w:p>
    <w:p>
      <w:pPr>
        <w:keepNext/>
        <w:spacing w:before="280" w:after="80"/>
        <w:outlineLvl w:val="1"/>
      </w:pPr>
      <w:bookmarkStart w:id="5003" w:name="_Toc5003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1.3 Relação com Outros Sistemas</w:t>
      </w:r>
      <w:bookmarkEnd w:id="5003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CBOT é um sistema independente que consome serviços externos. Cada integração é isolada atrás de uma interface (porta) no domínio, o que permite trocar a implementação sem alterar as regras de negócio.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898"/>
      </w:tblGrid>
      <w:tr>
        <w:trPr>
          <w:cantSplit/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Sistema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Natureza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Uso pelo CBOT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Canvas LMS (Instructure)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Fonte de dados (somente leitura)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API REST com token de acesso do próprio aluno: cursos, módulos, arquivos, páginas, tarefas, quizzes e avisos.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WhatsApp Cloud API (Meta)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Canal de mensageria principal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Recebe mensagens do aluno por webhook; envia respostas e resumos.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Telegram Bot API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Canal de mensageria alternativo (fallback)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Mesmo papel do WhatsApp, sem janela de 24 h e sem templates.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Anthropic API (Claude)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Modelo de linguagem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Orquestração do chat, geração das respostas, resumos e contextualização de trechos.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Embeddings e Reranker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Modelos de recuperação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Vetorização de trechos e consultas (bge-m3 via Ollama, local) e reordenação opcional dos candidatos (ver ADR-004).</w:t>
            </w:r>
          </w:p>
        </w:tc>
      </w:tr>
    </w:tbl>
    <w:p>
      <w:pPr>
        <w:spacing w:after="120"/>
      </w:pP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Obs.: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A especificação detalhada de cada integração (contratos, limites e erros) fica em documento de integração separado, conforme as regras gerais do template.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04" w:name="_Toc5004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2. Contexto e Problema</w:t>
      </w:r>
      <w:bookmarkEnd w:id="5004"/>
    </w:p>
    <w:p>
      <w:pPr>
        <w:keepNext/>
        <w:spacing w:before="280" w:after="80"/>
        <w:outlineLvl w:val="1"/>
      </w:pPr>
      <w:bookmarkStart w:id="5005" w:name="_Toc5005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2.1 Problema a Resolver</w:t>
      </w:r>
      <w:bookmarkEnd w:id="5005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aluno matriculado em vários cursos precisa entrar manualmente no LMS para descobrir se há material novo, novas atividades ou mudança de prazo. O conteúdo fica distribuído em seções, PDFs, apresentações, páginas e fóruns, sem um ponto único de consulta. Quando surge uma dúvida, o aluno precisa localizar manualmente o arquivo e a página onde o assunto é tratado.</w:t>
      </w:r>
    </w:p>
    <w:p>
      <w:pPr>
        <w:pStyle w:val="Corpodetexto"/>
        <w:spacing w:after="160"/>
      </w:pPr>
      <w:r>
        <w:rPr>
          <w:rFonts w:ascii="Arial" w:hAnsi="Arial" w:cs="Arial"/>
          <w:b/>
          <w:bCs/>
          <w:color w:val="1A1A1A"/>
          <w:kern w:val="0"/>
          <w:sz w:val="22"/>
          <w:szCs w:val="22"/>
        </w:rPr>
        <w:t xml:space="preserve">Impacto atual sem o sistema: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novidades e prazos passam despercebidos, o aluno perde tempo navegando no LMS, não possui cópia local do material caso o curso seja encerrado, e não consegue tirar dúvidas rapidamente fora do ambiente do LMS.</w:t>
      </w:r>
    </w:p>
    <w:p>
      <w:pPr>
        <w:keepNext/>
        <w:spacing w:before="280" w:after="80"/>
        <w:outlineLvl w:val="1"/>
      </w:pPr>
      <w:bookmarkStart w:id="5006" w:name="_Toc5006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2.2 Usuários e Partes Interessadas</w:t>
      </w:r>
      <w:bookmarkEnd w:id="5006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4600"/>
        <w:gridCol w:w="1898"/>
      </w:tblGrid>
      <w:tr>
        <w:trPr>
          <w:cantSplit/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Perfil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 que faz no sistema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Frequência de uso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Autoriza o acesso ao LMS, vincula seu WhatsApp ou Telegram, recebe resumos, consulta prazos e faz perguntas sobre o material.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Diária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Administrador técnico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Opera a instalação, acompanha execuções de sincronização, métricas e erros, rotaciona segredos.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Semanal ou sob demanda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Instituição (parte interessada)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Detentora do LMS e do conteúdo. Não usa o sistema, mas suas políticas de acesso e de uso de dados são uma restrição.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 se aplica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07" w:name="_Toc5007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2.3 Premissas e Restrições</w:t>
      </w:r>
      <w:bookmarkEnd w:id="5007"/>
    </w:p>
    <w:p>
      <w:pPr>
        <w:keepNext/>
        <w:spacing w:before="200" w:after="60"/>
        <w:outlineLvl w:val="2"/>
      </w:pPr>
      <w:bookmarkStart w:id="5008" w:name="_Toc5008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Premissas</w:t>
      </w:r>
      <w:bookmarkEnd w:id="5008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LMS da instituição é o </w:t>
      </w: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Canvas (Instructure)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e permite ao aluno gerar um token de acesso (Conta &gt; Configurações &gt; Novo token de acesso). Instituições podem desabilitar essa opção (</w:t>
      </w: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premissa a confirmar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; ver 2.4). Outro LMS entra implementando a porta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LmsConnector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aluno informa a URL do seu Canvas e o token no painel; o sistema nunca recebe a senha institucional.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uso é pessoal: poucos alunos (de 1 a algumas dezenas), com volume de mensagens inferior a 500 por dia.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Há uma VPS Linux com Docker (4 vCPU, 8 GB de RAM, 80 GB de disco) disponível para hospedar o sistema.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aluno possui conta no WhatsApp e/ou Telegram e aceita iniciar a conversa com o bot.</w:t>
      </w:r>
    </w:p>
    <w:p>
      <w:pPr>
        <w:keepNext/>
        <w:spacing w:before="200" w:after="60"/>
        <w:outlineLvl w:val="2"/>
      </w:pPr>
      <w:bookmarkStart w:id="5009" w:name="_Toc5009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Restrições</w:t>
      </w:r>
      <w:bookmarkEnd w:id="5009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acesso ao LMS é estritamente somente leitura, com credencial do próprio aluno e dentro das políticas de uso da instituição (verificar termos antes de operar).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material baixado é de uso pessoal do aluno titular e não pode ser compartilhado entre alunos nem redistribuído.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Dados pessoais e acadêmicos seguem a LGPD (consentimento, minimização, direito de eliminação).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envio proativo pelo WhatsApp está sujeito à janela de 24 h e à aprovação de templates pela Meta (ver ADR-001).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Stack: Python 3.12 (FastAPI) no backend, PostgreSQL com pgvector e painel em React/Vite, definida pela equipe de desenvolvimento.</w:t>
      </w:r>
    </w:p>
    <w:p>
      <w:pPr>
        <w:keepNext/>
        <w:spacing w:before="280" w:after="80"/>
        <w:outlineLvl w:val="1"/>
      </w:pPr>
      <w:bookmarkStart w:id="5010" w:name="_Toc5010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2.4 Riscos e Questões em Aberto</w:t>
      </w:r>
      <w:bookmarkEnd w:id="5010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3700"/>
        <w:gridCol w:w="4098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ID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Risco / questão</w:t>
            </w:r>
          </w:p>
        </w:tc>
        <w:tc>
          <w:tcPr>
            <w:tcW w:w="4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Mitigação ou próximo passo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R-01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 instituição desabilita a geração de tokens de acesso pelo aluno, ou a API do Canvas é bloqueada para alunos.</w:t>
            </w:r>
          </w:p>
        </w:tc>
        <w:tc>
          <w:tcPr>
            <w:tcW w:w="4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Validar na Sprint 0 com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GET /api/v1/users/self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usando um token real. Se inviável, avaliar OAuth2 (exige chave de desenvolvedor do administrador) ou conector alternativo (ADR-003).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R-02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Token manual com validade curta ou revogado pela instituição.</w:t>
            </w:r>
          </w:p>
        </w:tc>
        <w:tc>
          <w:tcPr>
            <w:tcW w:w="4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Fluxo de reautorização: o sistema marca o aluno como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reautorizar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avisa no canal e no painel e pede um novo token.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R-03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Termos da instituição proíbem coleta automatizada.</w:t>
            </w:r>
          </w:p>
        </w:tc>
        <w:tc>
          <w:tcPr>
            <w:tcW w:w="4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Obter autorização formal antes da Sprint 1; limitar taxa de requisições e identificar o cliente.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R-04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Verificação de empresa na Meta ou aprovação de template atrasa ou é negada.</w:t>
            </w:r>
          </w:p>
        </w:tc>
        <w:tc>
          <w:tcPr>
            <w:tcW w:w="4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Iniciar a conta Meta já na Sprint 1 (prazo externo) e manter o Telegram como canal funcional (ADR-001).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R-05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Custos variáveis de LLM acima do esperado (contextualização de trechos).</w:t>
            </w:r>
          </w:p>
        </w:tc>
        <w:tc>
          <w:tcPr>
            <w:tcW w:w="4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Cache de prompt, uso do modelo Haiku nessa etapa e orçamento mensal com alerta (RNF de custo).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R-06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Prompt injection: conteúdo de curso ou de fórum com instruções maliciosas.</w:t>
            </w:r>
          </w:p>
        </w:tc>
        <w:tc>
          <w:tcPr>
            <w:tcW w:w="4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Tratar o conteúdo recuperado como dado, ferramentas somente leitura e sem envio livre de mensagens (seção 4.9).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11" w:name="_Toc5011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3. Objetivos</w:t>
      </w:r>
      <w:bookmarkEnd w:id="5011"/>
    </w:p>
    <w:p>
      <w:pPr>
        <w:keepNext/>
        <w:spacing w:before="280" w:after="80"/>
        <w:outlineLvl w:val="1"/>
      </w:pPr>
      <w:bookmarkStart w:id="5012" w:name="_Toc5012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3.1 Objetivos de Negócio</w:t>
      </w:r>
      <w:bookmarkEnd w:id="5012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Reduzir para menos de 5 minutos por dia o tempo gasto pelo aluno para saber o que mudou em todos os seus cursos, via resumo único no canal preferido.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Garantir que 100% dos prazos de atividades cadastrados no LMS apareçam no resumo com pelo menos 48 h de antecedência.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Manter uma cópia local atualizada de todo o material dos cursos ativos do aluno, com detecção de versões novas em até 6 horas após a publicação.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Permitir que o aluno tire dúvidas sobre o conteúdo a qualquer hora, com resposta fundamentada e citação de arquivo e página.</w:t>
      </w:r>
    </w:p>
    <w:p>
      <w:pPr>
        <w:keepNext/>
        <w:spacing w:before="280" w:after="80"/>
        <w:outlineLvl w:val="1"/>
      </w:pPr>
      <w:bookmarkStart w:id="5013" w:name="_Toc5013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3.2 Objetivos Técnicos</w:t>
      </w:r>
      <w:bookmarkEnd w:id="5013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Tempo de resposta p95 inferior a 8 s para perguntas via RAG e confirmação de recebimento de webhook em menos de 1 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Sincronização idempotente e incremental: reexecutar a rotina sem mudanças no LMS não gera downloads, eventos nem custos de LLM.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Qualidade de recuperação: recall@8 maior ou igual a 0,85 e fidelidade (faithfulness) maior ou igual a 0,90 em um conjunto de avaliação de, no mínimo, 50 perguntas.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Isolamento por aluno: nenhuma consulta pode retornar dados de outro aluno (filtro obrigatório por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aluno_id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em todo repositório, arquivos em pasta por aluno e testes automatizados de isolamento).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Zero segredos (tokens do LMS, chaves de API, segredo do webhook) versionados no repositório; tokens do LMS cifrados em repouso.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Deploy reproduzível: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docker compose up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sobe todo o sistema a partir de variáveis de ambiente.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14" w:name="_Toc5014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4. Arquitetura do Sistema</w:t>
      </w:r>
      <w:bookmarkEnd w:id="5014"/>
    </w:p>
    <w:p>
      <w:pPr>
        <w:keepNext/>
        <w:spacing w:before="280" w:after="80"/>
        <w:outlineLvl w:val="1"/>
      </w:pPr>
      <w:bookmarkStart w:id="5015" w:name="_Toc5015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4.1 Visão Geral</w:t>
      </w:r>
      <w:bookmarkEnd w:id="5015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CBOT adota um Modular Monolith com arquitetura hexagonal (portas e adaptadores), executado como dois processos da mesma base de código: a </w:t>
      </w:r>
      <w:r>
        <w:rPr>
          <w:rFonts w:ascii="Arial" w:hAnsi="Arial" w:cs="Arial"/>
          <w:b/>
          <w:bCs/>
          <w:color w:val="1A1A1A"/>
          <w:kern w:val="0"/>
          <w:sz w:val="22"/>
          <w:szCs w:val="22"/>
        </w:rPr>
        <w:t xml:space="preserve">API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(webhooks e REST) e o </w:t>
      </w:r>
      <w:r>
        <w:rPr>
          <w:rFonts w:ascii="Arial" w:hAnsi="Arial" w:cs="Arial"/>
          <w:b/>
          <w:bCs/>
          <w:color w:val="1A1A1A"/>
          <w:kern w:val="0"/>
          <w:sz w:val="22"/>
          <w:szCs w:val="22"/>
        </w:rPr>
        <w:t xml:space="preserve">Worker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(sincronização, ingestão e resumos agendados). Ambos compartilham um único PostgreSQL com pgvector, que concentra dados relacionais, busca vetorial, busca textual e a fila de jobs.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A escolha por um monolito modular, em vez de microsserviços, é justificada pela equipe pequena, pelo volume baixo e por não haver necessidade de escala independente de módulos. A arquitetura hexagonal isola o que tende a mudar (LMS, canal de mensagens, modelos de IA) atrás de interfaces, o que é exatamente o requisito do problema: o LMS e o canal são incertos e há um fallback explícito entre WhatsApp e Telegram.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36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Decisão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Escolha</w:t>
            </w:r>
          </w:p>
        </w:tc>
        <w:tc>
          <w:tcPr>
            <w:tcW w:w="3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Estilo arquitetural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Modular Monolith + hexagonal (2 processos)</w:t>
            </w:r>
          </w:p>
        </w:tc>
        <w:tc>
          <w:tcPr>
            <w:tcW w:w="3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Equipe pequena; adaptadores substituíveis para LMS, canal e IA.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Linguagem e framework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Python 3.12 + FastAPI</w:t>
            </w:r>
          </w:p>
        </w:tc>
        <w:tc>
          <w:tcPr>
            <w:tcW w:w="3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Ecossistema de parsing de documentos e de IA; tipagem estrita (mypy) com Pydantic; webhooks assíncronos.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Painel web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React 18 + Vite</w:t>
            </w:r>
          </w:p>
        </w:tc>
        <w:tc>
          <w:tcPr>
            <w:tcW w:w="3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Conectar o Canvas, vincular canais, acompanhar cursos, prazos e sincronizações e testar o RAG.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Banco de dados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PostgreSQL 16 + pgvector + FTS</w:t>
            </w:r>
          </w:p>
        </w:tc>
        <w:tc>
          <w:tcPr>
            <w:tcW w:w="3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Um único armazenamento para dados, vetores, texto e fila; transações e filtros por aluno (ADR-002).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Fila e agendamento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Tabela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jobs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(SKIP LOCKED) + APScheduler</w:t>
            </w:r>
          </w:p>
        </w:tc>
        <w:tc>
          <w:tcPr>
            <w:tcW w:w="3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Dispensa Redis e broker externo para o volume esperado (ADR-003).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LLM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Claude (Sonnet 5.5 e Haiku 4.5)</w:t>
            </w:r>
          </w:p>
        </w:tc>
        <w:tc>
          <w:tcPr>
            <w:tcW w:w="3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Qualidade em português, tool use e prompt caching (ADR-004).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Embeddings e reranker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BGE-M3 e bge-reranker-v2-m3 (locais)</w:t>
            </w:r>
          </w:p>
        </w:tc>
        <w:tc>
          <w:tcPr>
            <w:tcW w:w="3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Multilíngues, sem custo variável e sem enviar o corpus para terceiros (ADR-004).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Canais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WhatsApp Cloud API + Telegram Bot API</w:t>
            </w:r>
          </w:p>
        </w:tc>
        <w:tc>
          <w:tcPr>
            <w:tcW w:w="3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WhatsApp como principal; Telegram como fallback (ADR-001).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16" w:name="_Toc5016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4.2 Diagrama de Arquitetura</w:t>
      </w:r>
      <w:bookmarkEnd w:id="5016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diagrama representa o nível de contêineres do C4 Model. O aluno conversa com o bot pelo WhatsApp ou Telegram; as plataformas entregam as mensagens por webhook HTTPS ao proxy reverso, único ponto público da VPS. O Worker consulta o LMS com o token do aluno, grava arquivos no volume e dados no PostgreSQL, e usa os serviços de IA para indexar e resumir.</w:t>
      </w:r>
    </w:p>
    <w:p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394960" cy="4028236"/>
            <wp:effectExtent l="0" t="0" r="0" b="0"/>
            <wp:docPr id="7000" name="Figura 1" descr="Diagrama de Arquitetura do C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" name="fig1.png" descr="Diagrama de Arquitetura do CBOT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2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br/>
        <w:t>Figura 1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- Diagrama de Arquitetura do CBOT</w:t>
      </w:r>
    </w:p>
    <w:p>
      <w:pPr>
        <w:spacing w:after="200"/>
        <w:jc w:val="center"/>
      </w:pPr>
      <w:r>
        <w:rPr>
          <w:rFonts w:ascii="Arial" w:hAnsi="Arial" w:cs="Arial"/>
          <w:i/>
          <w:iCs/>
          <w:color w:val="555555"/>
          <w:kern w:val="0"/>
          <w:sz w:val="18"/>
          <w:szCs w:val="18"/>
        </w:rPr>
        <w:t xml:space="preserve">Fonte: Elaborado pelos autores (2026)</w:t>
      </w:r>
    </w:p>
    <w:p>
      <w:pPr>
        <w:keepNext/>
        <w:spacing w:before="280" w:after="80"/>
        <w:outlineLvl w:val="1"/>
      </w:pPr>
      <w:bookmarkStart w:id="5017" w:name="_Toc5017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4.3 Componentes e Responsabilidades</w:t>
      </w:r>
      <w:bookmarkEnd w:id="5017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42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Componente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Tecnologia</w:t>
            </w:r>
          </w:p>
        </w:tc>
        <w:tc>
          <w:tcPr>
            <w:tcW w:w="4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Reverse proxy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nginx (frontend) ou Caddy no host</w:t>
            </w:r>
          </w:p>
        </w:tc>
        <w:tc>
          <w:tcPr>
            <w:tcW w:w="4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Termina TLS, serve o painel e repassa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/api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para a API; único serviço com porta pública (443).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Painel web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React + Vite (nginx)</w:t>
            </w:r>
          </w:p>
        </w:tc>
        <w:tc>
          <w:tcPr>
            <w:tcW w:w="4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Interface do aluno; usa a API REST com JWT.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API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FastAPI + Uvicorn</w:t>
            </w:r>
          </w:p>
        </w:tc>
        <w:tc>
          <w:tcPr>
            <w:tcW w:w="4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Webhooks do WhatsApp e do Telegram, orquestração do chat, RAG de consulta, REST do painel e health check.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Worker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Python + APScheduler</w:t>
            </w:r>
          </w:p>
        </w:tc>
        <w:tc>
          <w:tcPr>
            <w:tcW w:w="4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Agenda e executa sincronização com o LMS, download, extração de texto, indexação e geração/envio de resumos.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Banco de dados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PostgreSQL 16 + pgvector</w:t>
            </w:r>
          </w:p>
        </w:tc>
        <w:tc>
          <w:tcPr>
            <w:tcW w:w="4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Dados relacionais, vetores (HNSW), busca textual (GIN/tsvector) e fila de jobs; todo acesso filtrado por aluno.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Armazenamento de arquivos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Volume Docker (por aluno e sha256)</w:t>
            </w:r>
          </w:p>
        </w:tc>
        <w:tc>
          <w:tcPr>
            <w:tcW w:w="4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Guarda os arquivos baixados de forma endereçada por hash dentro da pasta de cada aluno (isolamento e eliminação LGPD).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Conector LMS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httpx + adaptador Canvas</w:t>
            </w:r>
          </w:p>
        </w:tc>
        <w:tc>
          <w:tcPr>
            <w:tcW w:w="4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LmsConnector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(um Collector por tipo de conteúdo) com paginação por cabeçalho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Link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retentativas e redação de token.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Canais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Adaptadores WhatsApp e Telegram</w:t>
            </w:r>
          </w:p>
        </w:tc>
        <w:tc>
          <w:tcPr>
            <w:tcW w:w="4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MessagingChannel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: validam assinatura, normalizam mensagens e enviam respostas.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Modelos de IA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Anthropic API; BGE-M3 local</w:t>
            </w:r>
          </w:p>
        </w:tc>
        <w:tc>
          <w:tcPr>
            <w:tcW w:w="4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Geração e orquestração (Claude); vetorização e reranking (locais, trocáveis).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Observabilidade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Logs JSON +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/health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(métricas Prometheus previstas)</w:t>
            </w:r>
          </w:p>
        </w:tc>
        <w:tc>
          <w:tcPr>
            <w:tcW w:w="4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Logs estruturados com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trace_id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 tokens redigidos; métricas de sincronização, RAG e custo ficam para a Sprint 7.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18" w:name="_Toc5018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4.4 Infraestrutura e Implantação</w:t>
      </w:r>
      <w:bookmarkEnd w:id="5018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6198"/>
      </w:tblGrid>
      <w:tr>
        <w:trPr>
          <w:cantSplit/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Aspecto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Detalhe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Ambiente de produção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VPS Linux única (4 vCPU, 8 GB RAM) com Docker Compose: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frontend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(nginx),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backend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(API),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worker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db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(pgvector).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Ambiente de desenvolvimento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Docker Compose local com túnel HTTPS (por exemplo, Cloudflare Tunnel) para receber webhooks; canais de teste (número de teste da Meta e bot Telegram de desenvolvimento).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Estratégia de deploy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GitHub Actions: ruff, mypy --strict, testes com cobertura mínima de 80% (PostgreSQL com pgvector), pip-audit, varredura de segredos e build das imagens; deploy com aprovação manual (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main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Proxy / Ingress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nginx do contêiner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frontend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(ou Caddy no host) com TLS. Somente a porta 443 é exposta.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Backup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pg_dump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diário e cópia do volume de arquivos para armazenamento de objetos, com retenção de 7 dias e teste de restauração mensal.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Segredos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Docker secrets ou arquivo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.env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fora do repositório; chave de cifragem dos tokens do LMS separada do banco.</w:t>
            </w:r>
          </w:p>
        </w:tc>
      </w:tr>
    </w:tbl>
    <w:p>
      <w:pPr>
        <w:spacing w:after="120"/>
      </w:pP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Obs.: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Apenas o proxy deve estar exposto na internet. A API escuta internamente em 3001 e o PostgreSQL em 5432, ambos acessíveis somente pela rede interna do Docker. Nunca exponha o banco de dados.</w:t>
      </w:r>
    </w:p>
    <w:p>
      <w:pPr>
        <w:keepNext/>
        <w:spacing w:before="280" w:after="80"/>
        <w:outlineLvl w:val="1"/>
      </w:pPr>
      <w:bookmarkStart w:id="5019" w:name="_Toc5019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4.5 Comunicação entre Serviços</w:t>
      </w:r>
      <w:bookmarkEnd w:id="5019"/>
    </w:p>
    <w:p>
      <w:pPr>
        <w:pStyle w:val="Corpodetexto"/>
        <w:spacing w:after="160"/>
      </w:pPr>
      <w:r>
        <w:rPr>
          <w:rFonts w:ascii="Arial" w:hAnsi="Arial" w:cs="Arial"/>
          <w:b/>
          <w:bCs/>
          <w:color w:val="1A1A1A"/>
          <w:kern w:val="0"/>
          <w:sz w:val="22"/>
          <w:szCs w:val="22"/>
        </w:rPr>
        <w:t xml:space="preserve">Tipo de comunicação: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HTTP síncrono com sistemas externos e fila no PostgreSQL entre API e Worker. A comunicação interna entre contêineres usa o DNS interno do Docker (por exemplo,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http://backend:3001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), nunca o domínio público.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1500"/>
        <w:gridCol w:w="3398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 (origem)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Para (destino)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Dado trocado / Evento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WhatsApp / Telegram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API (via proxy)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HTTP (webhook)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Mensagem recebida do aluno, assinada pela plataforma.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API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WhatsApp / Telegram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HTTP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Resposta ao aluno (texto e fontes).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API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Worker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Job (tabela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jobs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Pedido de sincronização manual (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/sync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 ou de resumo sob demanda.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Worker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LMS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HTTP (REST)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Leitura de cursos, conteúdo, prazos, notas e download de arquivos.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Worker e API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Anthropic API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HTTP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Prompts de contexto, resumos e respostas; tool use no chat.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Worker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WhatsApp / Telegram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HTTP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Envio do resumo diário (template no WhatsApp quando fora da janela de 24 h).</w:t>
            </w:r>
          </w:p>
        </w:tc>
      </w:tr>
    </w:tbl>
    <w:p>
      <w:pPr>
        <w:spacing w:after="120"/>
      </w:pP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Atenção: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Não use o domínio público para comunicação interna entre contêineres: gera latência desnecessária e dependência do proxy.</w:t>
      </w:r>
    </w:p>
    <w:p>
      <w:pPr>
        <w:keepNext/>
        <w:spacing w:before="280" w:after="80"/>
        <w:outlineLvl w:val="1"/>
      </w:pPr>
      <w:bookmarkStart w:id="5020" w:name="_Toc5020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4.6 Rotina de Sincronização e Ingestão</w:t>
      </w:r>
      <w:bookmarkEnd w:id="5020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A rotina é executada pelo Worker a cada 6 horas por aluno (configurável) e sob demanda pelo comando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/sync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. O fluxo tem três fases: sincronização (o que existe no LMS), ingestão (o que mudou vira texto indexado) e notificação (o que mudou vira resumo).</w:t>
      </w:r>
    </w:p>
    <w:p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394960" cy="3596640"/>
            <wp:effectExtent l="0" t="0" r="0" b="0"/>
            <wp:docPr id="7001" name="Figura 2" descr="Rotina de sincronização, ingestão e notific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" name="fig2.png" descr="Rotina de sincronização, ingestão e notificação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br/>
        <w:t>Figura 2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- Rotina de sincronização, ingestão e notificação</w:t>
      </w:r>
    </w:p>
    <w:p>
      <w:pPr>
        <w:spacing w:after="200"/>
        <w:jc w:val="center"/>
      </w:pPr>
      <w:r>
        <w:rPr>
          <w:rFonts w:ascii="Arial" w:hAnsi="Arial" w:cs="Arial"/>
          <w:i/>
          <w:iCs/>
          <w:color w:val="555555"/>
          <w:kern w:val="0"/>
          <w:sz w:val="18"/>
          <w:szCs w:val="18"/>
        </w:rPr>
        <w:t xml:space="preserve">Fonte: Elaborado pelos autores (2026)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65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Passo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Regra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Autenticação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Valida o token com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GET /api/v1/users/self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 HTTP 401 interrompe a rotina, marca o aluno como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reautorizar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publica o evento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ReautorizacaoNecessaria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 o aluno é avisado no canal.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Descoberta de cursos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GET /api/v1/courses?enrollment_state=active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(paginação por cabeçalho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Link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); cursos que somem da lista ficam inativos.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Detecção de mudanças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 Canvas não oferece "alterações desde": cada Collector (programa, arquivos, páginas, tarefas, quizzes, avisos) lê o tipo e o diff compara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externo_id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 um hash de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updated_at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prazo, título e tamanho. O corpo de páginas só é rebaixado quando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updated_at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mudou. Um tipo cuja leitura falhou (ex.: aba de Arquivos oculta, HTTP 403) não gera eventos falsos de remoção.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Download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Somente arquivos novos ou alterados, em streaming (limite configurável), calculando sha256. 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url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do arquivo redireciona para armazenamento pré-assinado; o cabeçalho Authorization não é reenviado a outro host. Conteúdo idêntico (mesmo sha256) não é reindexado.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Extração de texto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PDF (pypdf), DOCX (python-docx), PPTX (python-pptx), HTML e texto; páginas, tarefas, quizzes e avisos do Canvas já chegam como HTML e viram texto direto. PDF sem camada de texto é registrado com erro de extração (OCR fica como evolução). Vídeos e áudios ficam fora do MVP (RF-014).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Indexação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Chunking por estrutura (seção, página, título), contextualização do chunk, embeddings e upsert em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trechos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 Trechos de arquivos alterados são substituídos; os de itens removidos são marcados e excluídos do índice.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Eventos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Cada novo, alterado ou removido gera um registro em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eventos_mudanca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base do resumo e dos alertas de prazo.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Resiliência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Retentativas com backoff exponencial (429, 5xx e o 403 "Rate Limit Exceeded" do Canvas); jobs idempotentes e retomáveis (lease em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jobs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); falha em um curso não interrompe os demais (execução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parcial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).</w:t>
            </w:r>
          </w:p>
        </w:tc>
      </w:tr>
    </w:tbl>
    <w:p>
      <w:pPr>
        <w:spacing w:after="120"/>
      </w:pP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Atenção: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Os URLs de download do Canvas podem carregar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verifier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/token na consulta, e a rota do bot do Telegram contém o token. Os logs e as mensagens de erro redigem esses valores antes de gravar ou responder (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shared/logging.redact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).</w:t>
      </w:r>
    </w:p>
    <w:p>
      <w:pPr>
        <w:keepNext/>
        <w:spacing w:before="280" w:after="80"/>
        <w:outlineLvl w:val="1"/>
      </w:pPr>
      <w:bookmarkStart w:id="5021" w:name="_Toc5021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4.7 Pipeline de RAG</w:t>
      </w:r>
      <w:bookmarkEnd w:id="5021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RAG responde dúvidas conceituais com base no material do aluno. O chat é orquestrado pelo Claude com uso de ferramentas (tool use): perguntas sobre prazos, novidades e notas usam consultas SQL estruturadas, e perguntas sobre conteúdo acionam a ferramenta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search_course_content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que executa o pipeline abaixo.</w:t>
      </w:r>
    </w:p>
    <w:p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394960" cy="4028236"/>
            <wp:effectExtent l="0" t="0" r="0" b="0"/>
            <wp:docPr id="7002" name="Figura 3" descr="Pipeline de consulta RAG e orquestração do 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" name="fig3.png" descr="Pipeline de consulta RAG e orquestração do chat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2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br/>
        <w:t>Figura 3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- Pipeline de consulta RAG e orquestração do chat</w:t>
      </w:r>
    </w:p>
    <w:p>
      <w:pPr>
        <w:spacing w:after="200"/>
        <w:jc w:val="center"/>
      </w:pPr>
      <w:r>
        <w:rPr>
          <w:rFonts w:ascii="Arial" w:hAnsi="Arial" w:cs="Arial"/>
          <w:i/>
          <w:iCs/>
          <w:color w:val="555555"/>
          <w:kern w:val="0"/>
          <w:sz w:val="18"/>
          <w:szCs w:val="18"/>
        </w:rPr>
        <w:t xml:space="preserve">Fonte: Elaborado pelos autores (2026)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4000"/>
        <w:gridCol w:w="25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Técnica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Aplicação no CBOT</w:t>
            </w:r>
          </w:p>
        </w:tc>
        <w:tc>
          <w:tcPr>
            <w:tcW w:w="2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Chunking estrutural com sobreposição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Trechos de 400 a 800 tokens respeitando títulos e páginas, com 10% a 15% de sobreposição; metadados: curso, seção, arquivo, página, URL do LMS e data.</w:t>
            </w:r>
          </w:p>
        </w:tc>
        <w:tc>
          <w:tcPr>
            <w:tcW w:w="2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Preserva o contexto e permite citar a fonte com precisão.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Contextual Retrieval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Antes de indexar, o Haiku gera 1 a 2 frases situando o trecho no documento (com prompt caching do documento); o texto contextualizado é vetorizado e indexado no FTS.</w:t>
            </w:r>
          </w:p>
        </w:tc>
        <w:tc>
          <w:tcPr>
            <w:tcW w:w="2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Reduz falhas de recuperação em trechos ambíguos (por exemplo, "o valor anterior").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Busca híbrida com RRF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Top 40 por similaridade vetorial (cosseno, HNSW) e top 40 por FTS (configuração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portuguese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), fundidos por Reciprocal Rank Fusion (k = 60), sempre filtrados por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aluno_id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e, opcionalmente,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curso_id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  <w:tc>
          <w:tcPr>
            <w:tcW w:w="2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Vetores cobrem paráfrases; FTS cobre siglas, nomes e termos exatos.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Reranking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Cross-encoder reordena os 30 melhores candidatos e mantém 6 a 8 (com limite de tokens e diversidade por arquivo).</w:t>
            </w:r>
          </w:p>
        </w:tc>
        <w:tc>
          <w:tcPr>
            <w:tcW w:w="2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Melhora a precisão do contexto enviado ao LLM.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Reescrita da pergunta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Transforma perguntas de acompanhamento ("e a prova disso?") em consultas autônomas usando o histórico curto da conversa.</w:t>
            </w:r>
          </w:p>
        </w:tc>
        <w:tc>
          <w:tcPr>
            <w:tcW w:w="2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Conversas no WhatsApp são curtas e cheias de referências implícitas.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Resposta ancorada com citações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 prompt exige responder somente com o contexto, numerar as fontes [1], [2] e devolver arquivo, página e link do LMS.</w:t>
            </w:r>
          </w:p>
        </w:tc>
        <w:tc>
          <w:tcPr>
            <w:tcW w:w="2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Permite que o aluno verifique a resposta.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Guarda de fundamentação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 a melhor pontuação do reranker estiver abaixo do limiar, ou o modelo indicar falta de evidência, a resposta é "não encontrei isso no material" com sugestão de curso e arquivo prováveis.</w:t>
            </w:r>
          </w:p>
        </w:tc>
        <w:tc>
          <w:tcPr>
            <w:tcW w:w="2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Evita alucinação e respostas fora do material.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Avaliação contínua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Conjunto de ouro (mínimo de 50 perguntas) com métricas de recall@k, MRR, fidelidade e taxa de recusa correta, executado no CI sem chamadas a modelos pagos quando possível.</w:t>
            </w:r>
          </w:p>
        </w:tc>
        <w:tc>
          <w:tcPr>
            <w:tcW w:w="2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Torna ajustes de chunking e limiares mensuráveis.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22" w:name="_Toc5022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4.8 Canais de Mensageria</w:t>
      </w:r>
      <w:bookmarkEnd w:id="5022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A porta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MessagingChannel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expõe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parse_incoming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send_text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send_template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(usado apenas no WhatsApp) e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verify_request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. O núcleo do sistema não conhece particularidades de cada plataforma. O canal preferido é configurado por aluno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canal_preferido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3498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Aspecto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WhatsApp Cloud API (principal)</w:t>
            </w:r>
          </w:p>
        </w:tc>
        <w:tc>
          <w:tcPr>
            <w:tcW w:w="3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Telegram Bot API (fallback)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Recepção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Webhook com verificação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hub.challenge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 assinatura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X-Hub-Signature-256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(HMAC-SHA256 com o segredo do app).</w:t>
            </w:r>
          </w:p>
        </w:tc>
        <w:tc>
          <w:tcPr>
            <w:tcW w:w="3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Webhook com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secret_token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validado no cabeçalho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X-Telegram-Bot-Api-Secret-Token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Envio proativo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Fora da janela de 24 h só com template aprovado (categoria utilitária). Estratégia: template curto de aviso e resumo completo enviado como texto livre assim que o aluno responder.</w:t>
            </w:r>
          </w:p>
        </w:tc>
        <w:tc>
          <w:tcPr>
            <w:tcW w:w="3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Livre, desde que o aluno tenha iniciado o bot com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/start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Limites de mensagem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Texto longo é dividido em partes; o corpo de template tem limite menor que o de texto livre.</w:t>
            </w:r>
          </w:p>
        </w:tc>
        <w:tc>
          <w:tcPr>
            <w:tcW w:w="3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Mensagens de até 4096 caracteres, divididas quando maiores.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Onboarding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Conta Meta for Developers, número dedicado, template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resumo_diario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aprovado, possível verificação de empresa.</w:t>
            </w:r>
          </w:p>
        </w:tc>
        <w:tc>
          <w:tcPr>
            <w:tcW w:w="3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Criar o bot no BotFather e registrar o webhook com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secret_token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Vínculo do aluno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Código de pareamento gerado pela API e enviado pelo aluno ao bot; 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wa_id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é gravado em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identidades_canal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  <w:tc>
          <w:tcPr>
            <w:tcW w:w="3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Mesmo código de pareamento; 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chat_id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é gravado em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identidades_canal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Custo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Cobrança por mensagem de template conforme tabela vigente da Meta (validar na Sprint 4).</w:t>
            </w:r>
          </w:p>
        </w:tc>
        <w:tc>
          <w:tcPr>
            <w:tcW w:w="3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Sem custo.</w:t>
            </w:r>
          </w:p>
        </w:tc>
      </w:tr>
    </w:tbl>
    <w:p>
      <w:pPr>
        <w:spacing w:after="120"/>
      </w:pP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Obs.: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A viabilidade do WhatsApp é decidida por um gate ao final da Sprint 5 (webhook funcionando, template aprovado e custo mensal dentro do orçamento). Se algum critério falhar, o Telegram passa a canal principal sem alteração no núcleo (ver ADR-001).</w:t>
      </w:r>
    </w:p>
    <w:p>
      <w:pPr>
        <w:keepNext/>
        <w:spacing w:before="280" w:after="80"/>
        <w:outlineLvl w:val="1"/>
      </w:pPr>
      <w:bookmarkStart w:id="5023" w:name="_Toc5023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4.9 Segurança e Privacidade</w:t>
      </w:r>
      <w:bookmarkEnd w:id="5023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Credencial do LMS: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o sistema prefere o token pessoal do aluno a senha. O token é cifrado com AES-256-GCM antes de gravar em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alunos.token_lms_cifrado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; a chave fica fora do banco. Senhas nunca são armazenadas.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Webhooks: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assinatura obrigatória (HMAC do WhatsApp,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secret_token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do Telegram), deduplicação pelo id da mensagem e confirmação rápida (HTTP 200) com processamento assíncrono.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Autorização: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só responde a identidades vinculadas (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identidades_canal.verificado_em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preenchido); mensagens de números desconhecidos recebem apenas orientação de pareamento. O painel usa JWT e senha com bcrypt; o cadastro pode ser fechado (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REGISTRO_ABERTO=false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Isolamento: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todo método de repositório recebe e filtra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aluno_id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; arquivos ficam em pasta por aluno; o isolamento é coberto por testes automatizados (busca vetorial e textual, cursos, arquivos). Row-Level Security no PostgreSQL fica como evolução (exige conexão com papel sem privilégio de superusuário).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SSRF: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a URL do Canvas informada pelo aluno é validada (https obrigatório, sem localhost nem IPs internos) e normalizada para a origem.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Prompt injection: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o conteúdo recuperado é delimitado como dado não confiável; o LLM só dispõe de ferramentas de leitura sobre os dados do próprio aluno e não envia mensagens livremente.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Limites de abuso: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rate limit por IP na API (120 req/min) e por identidade no chat (20 mensagens por minuto); o teto diário de tokens de LLM por aluno é uma evolução (Sprint 7).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LGPD: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consentimento explícito no pareamento, finalidade restrita, retenção definida e comando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/esquecer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que elimina fisicamente dados do aluno, arquivos e vetores. Os trechos enviados como contexto ao LLM e os documentos enviados para contextualização saem do ambiente: o contrato e a política de retenção do provedor devem ser avaliados (ADR-004).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Cadeia de suprimentos: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varredura de segredos (GitLeaks) e de dependências (pip-audit, Dependabot) no CI.</w:t>
      </w:r>
    </w:p>
    <w:p>
      <w:pPr>
        <w:keepNext/>
        <w:spacing w:before="280" w:after="80"/>
        <w:outlineLvl w:val="1"/>
      </w:pPr>
      <w:bookmarkStart w:id="5024" w:name="_Toc5024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4.10 Observabilidade</w:t>
      </w:r>
      <w:bookmarkEnd w:id="5024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Logs estruturados em JSON com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correlation_id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por mensagem ou execução, sem tokens, URLs com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token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ou conteúdo integral de mensagens.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Health check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GET /health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(API e banco).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histórico de cada sincronização (contagens e erros) fica em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execucoes_sync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e aparece no painel; os tokens de entrada e saída do LLM ficam em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mensagens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Previsto para a Sprint 7: métricas Prometheus (duração das sincronizações, latência por etapa do RAG, taxa de recusa, custo) e alertas (sincronização sem sucesso por mais de 24 h, falha de envio de template, custo diário acima do teto).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25" w:name="_Toc5025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5. Estrutura de Repositório</w:t>
      </w:r>
      <w:bookmarkEnd w:id="5025"/>
    </w:p>
    <w:p>
      <w:pPr>
        <w:keepNext/>
        <w:spacing w:before="280" w:after="80"/>
        <w:outlineLvl w:val="1"/>
      </w:pPr>
      <w:bookmarkStart w:id="5026" w:name="_Toc5026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5.1 Organização de Pastas</w:t>
      </w:r>
      <w:bookmarkEnd w:id="5026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projeto usa um único repositório (monorepo). Cada contexto delimitado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modules/&lt;contexto&gt;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 repete as quatro camadas da seção 6, e um módulo nunca importa o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domain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ou a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infrastructure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de outro: a comunicação é por eventos de domínio ou pela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public.py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.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cbot/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backend/                     Python 3.12 (API + worker, mesma imagem)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src/cbot/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  main.py, worker.py       entradas: API (FastAPI) e Worker (APScheduler)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  container.py, uow.py     raiz de composição (DI manual) e Unit of Work SQL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  config.py                Settings (variáveis de ambiente)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  shared/                  kernel: erros, segurança, logging, http, eventos, vocabulário, LLM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  modules/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    alunos/ canvas/ conteudo/ sincronizacao/ rag/ chat/ mensageria/ resumo/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      domain/              entidades, regras puras e portas (Protocol)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      application/         casos de uso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      infrastructure/      adaptadores (SQL, HTTP, parsers, modelos)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      interfaces/          rotas FastAPI (quando há)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      public.py            única API que outros módulos podem importar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migrations/                Alembic (0001_inicial.py)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  tests/                     unit/ e integration/ (PostgreSQL real com pgvector)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frontend/                    React 18 + Vite (painel)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infra/docker/                docker-compose (dev e prod)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docs/                        arquitetura, ADRs (decisions/) e GITFLOW.md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.claude/                     padrões de qualidade, agentes, skills e hooks</w:t>
      </w:r>
    </w:p>
    <w:p>
      <w:pPr>
        <w:spacing w:after="120"/>
      </w:pPr>
    </w:p>
    <w:p>
      <w:pPr>
        <w:keepNext/>
        <w:spacing w:before="280" w:after="80"/>
        <w:outlineLvl w:val="1"/>
      </w:pPr>
      <w:bookmarkStart w:id="5027" w:name="_Toc5027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5.2 Estratégia de Branches</w:t>
      </w:r>
      <w:bookmarkEnd w:id="5027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3398"/>
      </w:tblGrid>
      <w:tr>
        <w:trPr>
          <w:cantSplit/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Branch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Propósito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Regra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main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Código em produção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Protegida. Nunca commitar direto (hook local e proteção no GitHub); merge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--no-ff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de release/hotfix.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develop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Integração das features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Base das novas features; exige CI verde.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feature/nome-da-tarefa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Desenvolvimento de funcionalidade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Criada a partir de develop; merge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--no-ff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em develop.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release/X.Y.Z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Preparação de versão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Criada a partir de develop; merge em main e develop com tag.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hotfix/descricao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Correção urgente em produção</w:t>
            </w:r>
          </w:p>
        </w:tc>
        <w:tc>
          <w:tcPr>
            <w:tcW w:w="3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Criada a partir de main; merge em main e develop.</w:t>
            </w:r>
          </w:p>
        </w:tc>
      </w:tr>
    </w:tbl>
    <w:p>
      <w:pPr>
        <w:spacing w:after="120"/>
      </w:pP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200"/>
        <w:gridCol w:w="5298"/>
      </w:tblGrid>
      <w:tr>
        <w:trPr>
          <w:cantSplit/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Parâmetro</w:t>
            </w:r>
          </w:p>
        </w:tc>
        <w:tc>
          <w:tcPr>
            <w:tcW w:w="5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Estratégia adotada</w:t>
            </w:r>
          </w:p>
        </w:tc>
        <w:tc>
          <w:tcPr>
            <w:tcW w:w="5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Gitflow (ver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docs/GITFLOW.md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 com Conventional Commits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Quem pode aprovar Pull Request</w:t>
            </w:r>
          </w:p>
        </w:tc>
        <w:tc>
          <w:tcPr>
            <w:tcW w:w="5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Líder técnico ou outro membro sênior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Quantidade mínima de aprovações</w:t>
            </w:r>
          </w:p>
        </w:tc>
        <w:tc>
          <w:tcPr>
            <w:tcW w:w="5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1 aprovação obrigatória antes do merge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28" w:name="_Toc5028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5.3 Convenção de Commits (Conventional Commits)</w:t>
      </w:r>
      <w:bookmarkEnd w:id="5028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Adotamos o padrão Conventional Commits no formato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tipo(escopo opcional): descrição em minúsculas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validado por commitlint no pré-commit.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3898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Quando usar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Exemplo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feat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Nova funcionalidade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feat(sync): detecta arquivos alterados por timemodified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fix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Correção de bug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fix(whatsapp): corrige validação da assinatura do webhook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docs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Apenas documentação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docs: atualiza seção do pipeline de RAG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refactor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Refatoração sem mudança de comportamento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refactor(rag): extrai fusão RRF para função pura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test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Adição ou correção de testes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test(rag): adiciona perguntas ao conjunto de ouro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chore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Manutenção (ci, deps, config)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chore: atualiza dependências de segurança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perf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Melhoria de performance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perf(ingest): embeddings em lote de 32 trechos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BREAKING CHANGE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Mudança que quebra compatibilidade</w:t>
            </w:r>
          </w:p>
        </w:tc>
        <w:tc>
          <w:tcPr>
            <w:tcW w:w="3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feat!: altera o formato do payload de /perguntas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29" w:name="_Toc5029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6. Arquitetura em Camadas</w:t>
      </w:r>
      <w:bookmarkEnd w:id="5029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A arquitetura em camadas segue o estilo hexagonal (portas e adaptadores) com DDD por contexto delimitado. As quatro camadas abaixo se repetem em cada módulo; o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shared/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guarda apenas o kernel compartilhado (sem regra de negócio). Padrões adotados: Repository, Unit of Work, Strategy + Registry, Observer (barramento de eventos), Command e Chain of Responsibility (bot), Template Method (canais), Adapter, Factory e Null Object.</w:t>
      </w:r>
    </w:p>
    <w:p>
      <w:pPr>
        <w:keepNext/>
        <w:spacing w:before="280" w:after="80"/>
        <w:outlineLvl w:val="1"/>
      </w:pPr>
      <w:bookmarkStart w:id="5030" w:name="_Toc5030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6.1 Visão das Camadas</w:t>
      </w:r>
      <w:bookmarkEnd w:id="5030"/>
    </w:p>
    <w:p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394960" cy="3884371"/>
            <wp:effectExtent l="0" t="0" r="0" b="0"/>
            <wp:docPr id="7003" name="Figura 4" descr="Diagrama de Camadas do C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" name="fig4.png" descr="Diagrama de Camadas do CBOT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br/>
        <w:t>Figura 4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- Diagrama de Camadas do CBOT</w:t>
      </w:r>
    </w:p>
    <w:p>
      <w:pPr>
        <w:spacing w:after="200"/>
        <w:jc w:val="center"/>
      </w:pPr>
      <w:r>
        <w:rPr>
          <w:rFonts w:ascii="Arial" w:hAnsi="Arial" w:cs="Arial"/>
          <w:i/>
          <w:iCs/>
          <w:color w:val="555555"/>
          <w:kern w:val="0"/>
          <w:sz w:val="18"/>
          <w:szCs w:val="18"/>
        </w:rPr>
        <w:t xml:space="preserve">Fonte: Elaborado pelos autores (2026)</w:t>
      </w: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Regra fundamental: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A dependência só flui para dentro. Interface conhece Aplicação; Aplicação conhece o Domínio; o Domínio não conhece ninguém. A Infraestrutura implementa as portas definidas no Domínio e é injetada nos Services na inicialização.</w:t>
      </w:r>
    </w:p>
    <w:p>
      <w:pPr>
        <w:keepNext/>
        <w:spacing w:before="280" w:after="80"/>
        <w:outlineLvl w:val="1"/>
      </w:pPr>
      <w:bookmarkStart w:id="5031" w:name="_Toc5031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6.2 Responsabilidade de Cada Camada</w:t>
      </w:r>
      <w:bookmarkEnd w:id="5031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3700"/>
        <w:gridCol w:w="28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Camada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 que faz</w:t>
            </w:r>
          </w:p>
        </w:tc>
        <w:tc>
          <w:tcPr>
            <w:tcW w:w="2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 que NÃO pode fazer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Interface (Controller / Webhook / Job)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Valida assinatura e formato (DTO/Pydantic), identifica o aluno pelo JWT ou pela identidade do canal, delega ao Service e devolve a resposta. Webhooks respondem 200 e processam em segundo plano.</w:t>
            </w:r>
          </w:p>
        </w:tc>
        <w:tc>
          <w:tcPr>
            <w:tcW w:w="2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Conter regra de negócio, acessar banco ou chamar o LMS ou o LLM diretamente.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Aplicação (Service)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 os casos de uso: sincronizar, ingerir, responder, resumir. Orquestra portas e repositórios e controla transações.</w:t>
            </w:r>
          </w:p>
        </w:tc>
        <w:tc>
          <w:tcPr>
            <w:tcW w:w="2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Montar respostas HTTP, conhecer SQL ou SDKs de terceiros.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Domínio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Entidades, objetos de valor, invariantes e as portas (interfaces) para LMS, canais, IA e persistência.</w:t>
            </w:r>
          </w:p>
        </w:tc>
        <w:tc>
          <w:tcPr>
            <w:tcW w:w="2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Depender de qualquer outra camada, de framework, de HTTP ou de banco.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Infraestrutura (Adapter)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 as portas: Canvas, WhatsApp, Telegram, Claude, BGE, PostgreSQL, sistema de arquivos e parsers.</w:t>
            </w:r>
          </w:p>
        </w:tc>
        <w:tc>
          <w:tcPr>
            <w:tcW w:w="2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Conter regras de negócio ou ser chamada diretamente pela camada de Interface.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DTO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Contrato de entrada e saída da API e dos webhooks (Pydantic).</w:t>
            </w:r>
          </w:p>
        </w:tc>
        <w:tc>
          <w:tcPr>
            <w:tcW w:w="2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Conter lógica ou ser reutilizado dentro do Domínio.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Middleware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Autenticação JWT, correlação de logs, rate limiting e tratamento centralizado de exceções (RFC 7807).</w:t>
            </w:r>
          </w:p>
        </w:tc>
        <w:tc>
          <w:tcPr>
            <w:tcW w:w="2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Conter regra de negócio ou acessar o banco diretamente.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32" w:name="_Toc5032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6.3 Fluxo de uma Requisição Típica</w:t>
      </w:r>
      <w:bookmarkEnd w:id="5032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Exemplo: o aluno pergunta no WhatsApp "Qual a diferença entre TCP e UDP que o professor explicou?".</w:t>
      </w:r>
    </w:p>
    <w:p>
      <w:pPr>
        <w:spacing w:after="60"/>
        <w:ind w:left="284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(1) O WhatsApp envia o webhook HTTPS ao Caddy, que o encaminha à API.</w:t>
      </w:r>
    </w:p>
    <w:p>
      <w:pPr>
        <w:spacing w:after="60"/>
        <w:ind w:left="284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(2) O middleware valida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X-Hub-Signature-256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e rejeita com 403 se inválida.</w:t>
      </w:r>
    </w:p>
    <w:p>
      <w:pPr>
        <w:spacing w:after="60"/>
        <w:ind w:left="284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(3) O Controller converte o payload em DTO, deduplica pelo id da mensagem e responde HTTP 200 imediatamente.</w:t>
      </w:r>
    </w:p>
    <w:p>
      <w:pPr>
        <w:spacing w:after="60"/>
        <w:ind w:left="284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(4) Uma tarefa assíncrona chama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ChatOrchestrator.handle(mensagem)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, que identifica o aluno por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identidades_canal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e define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app.aluno_id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na sessão.</w:t>
      </w:r>
    </w:p>
    <w:p>
      <w:pPr>
        <w:spacing w:after="60"/>
        <w:ind w:left="284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(5) O orquestrador envia ao Claude o histórico curto, o prompt de sistema e as ferramentas disponíveis.</w:t>
      </w:r>
    </w:p>
    <w:p>
      <w:pPr>
        <w:spacing w:after="60"/>
        <w:ind w:left="284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(6) O Claude decide chamar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search_course_content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com a pergunta.</w:t>
      </w:r>
    </w:p>
    <w:p>
      <w:pPr>
        <w:spacing w:after="60"/>
        <w:ind w:left="284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(7)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RagService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reescreve a pergunta, executa busca vetorial e FTS, funde por RRF e reranqueia.</w:t>
      </w:r>
    </w:p>
    <w:p>
      <w:pPr>
        <w:spacing w:after="60"/>
        <w:ind w:left="284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(8)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RagService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monta o contexto numerado e o Claude gera a resposta ancorada, citando as fontes.</w:t>
      </w:r>
    </w:p>
    <w:p>
      <w:pPr>
        <w:spacing w:after="60"/>
        <w:ind w:left="284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(9) A guarda de fundamentação confere a evidência e o orquestrador registra a troca em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mensagens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.</w:t>
      </w:r>
    </w:p>
    <w:p>
      <w:pPr>
        <w:spacing w:after="60"/>
        <w:ind w:left="284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(10)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WhatsAppCloudChannel.send_text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envia a resposta, dividida em partes se necessário, com os arquivos e páginas citados.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33" w:name="_Toc5033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7. Padrão de API e Tratamento de Erros</w:t>
      </w:r>
      <w:bookmarkEnd w:id="5033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A API REST segue a especificação OpenAPI 3.0 gerada pelo FastAPI e versionada no repositório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docs/openapi.yaml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). O formato de erro adota o RFC 7807 (Problem Details for HTTP APIs).</w:t>
      </w:r>
    </w:p>
    <w:p>
      <w:pPr>
        <w:keepNext/>
        <w:spacing w:before="280" w:after="80"/>
        <w:outlineLvl w:val="1"/>
      </w:pPr>
      <w:bookmarkStart w:id="5034" w:name="_Toc5034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7.1 Convenções REST</w:t>
      </w:r>
      <w:bookmarkEnd w:id="5034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4000"/>
        <w:gridCol w:w="2798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Convenção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Regra adotada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Exemplo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Base da URL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Versão na URL. Nunca quebre contratos sem incrementar a versão.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/api/v1/cursos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Substantivos no plural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Recursos são substantivos; ações são métodos HTTP. Ações sem recurso natural usam sub-recurso de verbo.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/api/v1/cursos, /api/v1/sync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GET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Apenas leitura, sem alterar estado.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GET /api/v1/cursos/{id}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POST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Criação de recurso ou disparo de processo assíncrono (HTTP 201 ou 202).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POST /api/v1/sync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PATCH / PUT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Atualização parcial (PATCH) ou total (PUT).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PATCH /api/v1/alunos/me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DELETE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Remoção lógica (soft delete) por padrão; exclusão física apenas em eliminação LGPD (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DELETE /alunos/me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).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DELETE /api/v1/alunos/me/canais/{id}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Paginação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Query strings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?page=1&amp;limit=20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; resposta inclui total e páginas.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GET /api/v1/cursos/{id}/itens?page=2&amp;limit=20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Filtros por data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Parâmetro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desde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em formato ISO 8601 UTC.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?desde=2026-10-01T00:00:00Z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Autenticação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JWT no cabeçalho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Authorization: Bearer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nunca na URL. Webhooks usam assinatura da plataforma.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Authorization: Bearer eyJhbGc...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Formato do corpo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JSON em requisições e respostas (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application/json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).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{ "campo": "valor" }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Webhooks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Respondem HTTP 200 em menos de 1 s e processam de forma assíncrona; reentregas da plataforma são deduplicadas.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POST /api/v1/webhooks/whatsapp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35" w:name="_Toc5035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7.2 Formato de Erro - RFC 7807</w:t>
      </w:r>
      <w:bookmarkEnd w:id="5035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Toda resposta de erro segue o RFC 7807 com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Content-Type: application/problem+json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produzida por um middleware centralizado. Nunca retorne HTML em erros de API.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HTTP/1.1 422 Unprocessable Entity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Content-Type: application/problem+json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{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"type": "https://&lt;dominio&gt;/erros/validacao",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"title": "Erro de validação",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"status": 422,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"detail": "O campo 'pergunta' é obrigatório e deve ter até 2000 caracteres.",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  "instance": "/api/v1/perguntas"</w:t>
      </w:r>
    </w:p>
    <w:p>
      <w:pPr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color w:val="1A1A1A"/>
          <w:kern w:val="0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Corpodetexto"/>
        <w:spacing w:after="160"/>
      </w:pPr>
      <w:r>
        <w:rPr>
          <w:rFonts w:ascii="Arial" w:hAnsi="Arial" w:cs="Arial"/>
          <w:b/>
          <w:bCs/>
          <w:color w:val="1A1A1A"/>
          <w:kern w:val="0"/>
          <w:sz w:val="22"/>
          <w:szCs w:val="22"/>
        </w:rPr>
        <w:t xml:space="preserve">URL base para tipos de erro: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https://&lt;dominio&gt;/erros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(página estática que documenta cada tipo).</w:t>
      </w:r>
    </w:p>
    <w:p>
      <w:pPr>
        <w:keepNext/>
        <w:spacing w:before="280" w:after="80"/>
        <w:outlineLvl w:val="1"/>
      </w:pPr>
      <w:bookmarkStart w:id="5036" w:name="_Toc5036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7.3 Códigos HTTP Padrão</w:t>
      </w:r>
      <w:bookmarkEnd w:id="5036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4798"/>
      </w:tblGrid>
      <w:tr>
        <w:trPr>
          <w:cantSplit/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Código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Nome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Quando usar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200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OK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Requisição bem-sucedida com corpo (GET, PATCH, PUT) e confirmação de webhook.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201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Created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Recurso criado (POST). Inclua o recurso no corpo.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202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Accepted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Processamento assíncrono aceito (sincronização, resumo sob demanda). Retorna o id da execução.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204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No Content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Operação bem-sucedida sem corpo (DELETE).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400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Bad Request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JSON inválido ou campo com tipo errado.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401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Unauthorized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Token JWT ausente, inválido ou expirado.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403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Forbidden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Sem permissão ou assinatura de webhook inválida.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404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Not Found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Recurso inexistente (ou de outro aluno; não revelar existência).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409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Conflict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Conflito de estado, como sincronização já em andamento para o aluno.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422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Unprocessable Entity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Dados válidos sintaticamente, mas semanticamente inválidos (por exemplo, token do LMS recusado).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429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Too Many Requests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Limite de taxa atingido. Inclua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Retry-After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502 / 503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Bad Gateway / Service Unavailable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LMS, canal ou provedor de IA indisponível; incluir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Retry-After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quando houver.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500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Internal Server Error</w:t>
            </w:r>
          </w:p>
        </w:tc>
        <w:tc>
          <w:tcPr>
            <w:tcW w:w="4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Erro inesperado. Logue o erro completo e retorne mensagem genérica.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37" w:name="_Toc5037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8. Modelagem de Dados</w:t>
      </w:r>
      <w:bookmarkEnd w:id="5037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banco é o PostgreSQL 16 com as extensões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pgvector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e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pg_trgm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. Toda alteração de schema é feita por migration Alembic versionada, acompanhada de atualização deste documento.</w:t>
      </w:r>
    </w:p>
    <w:p>
      <w:pPr>
        <w:keepNext/>
        <w:spacing w:before="280" w:after="80"/>
        <w:outlineLvl w:val="1"/>
      </w:pPr>
      <w:bookmarkStart w:id="5038" w:name="_Toc5038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8.1 Convenções de Nomenclatura</w:t>
      </w:r>
      <w:bookmarkEnd w:id="5038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3500"/>
        <w:gridCol w:w="30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Elemento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Convenção</w:t>
            </w:r>
          </w:p>
        </w:tc>
        <w:tc>
          <w:tcPr>
            <w:tcW w:w="3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Exemplo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Tabelas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snake_case, plural, substantivo, em português</w:t>
            </w:r>
          </w:p>
        </w:tc>
        <w:tc>
          <w:tcPr>
            <w:tcW w:w="3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alunos, itens_curso, eventos_mudanca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Colunas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snake_case, singular, descritivo</w:t>
            </w:r>
          </w:p>
        </w:tc>
        <w:tc>
          <w:tcPr>
            <w:tcW w:w="3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nome_completo, criado_em, hash_conteudo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Chave primária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UUID v4</w:t>
            </w:r>
          </w:p>
        </w:tc>
        <w:tc>
          <w:tcPr>
            <w:tcW w:w="3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 UUID PRIMARY KEY DEFAULT gen_random_uuid()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Chave estrangeira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nome_da_tabela_singular_id</w:t>
            </w:r>
          </w:p>
        </w:tc>
        <w:tc>
          <w:tcPr>
            <w:tcW w:w="3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aluno_id, curso_id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criado_em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atualizado_em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em toda tabela. TIMESTAMPTZ.</w:t>
            </w:r>
          </w:p>
        </w:tc>
        <w:tc>
          <w:tcPr>
            <w:tcW w:w="3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criado_em TIMESTAMPTZ DEFAULT now()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Soft delete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Coluna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deletado_em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 NULL = ativo. Exceção: eliminação LGPD é física.</w:t>
            </w:r>
          </w:p>
        </w:tc>
        <w:tc>
          <w:tcPr>
            <w:tcW w:w="3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deletado_em TIMESTAMPTZ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Identificadores externos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Prefixo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lms_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externo_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 unicidade composta</w:t>
            </w:r>
          </w:p>
        </w:tc>
        <w:tc>
          <w:tcPr>
            <w:tcW w:w="3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lms_curso_id, externo_id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Índices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idx_tabela_coluna</w:t>
            </w:r>
          </w:p>
        </w:tc>
        <w:tc>
          <w:tcPr>
            <w:tcW w:w="3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idx_trechos_embedding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Constraint UNIQUE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uq_tabela_coluna</w:t>
            </w:r>
          </w:p>
        </w:tc>
        <w:tc>
          <w:tcPr>
            <w:tcW w:w="3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uq_itens_curso_curso_modulo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39" w:name="_Toc5039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8.2 Diagrama Entidade-Relacionamento (ER)</w:t>
      </w:r>
      <w:bookmarkEnd w:id="5039"/>
    </w:p>
    <w:p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394960" cy="4963363"/>
            <wp:effectExtent l="0" t="0" r="0" b="0"/>
            <wp:docPr id="7004" name="Figura 5" descr="Diagrama Entidade-Relacionamento (ER) do banco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" name="fig5.png" descr="Diagrama Entidade-Relacionamento (ER) do banco de dados"/>
                    <pic:cNvPicPr/>
                  </pic:nvPicPr>
                  <pic:blipFill>
                    <a:blip r:embed="rIdFig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6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br/>
        <w:t>Figura 5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- Diagrama Entidade-Relacionamento (ER) do banco de dados</w:t>
      </w:r>
    </w:p>
    <w:p>
      <w:pPr>
        <w:spacing w:after="200"/>
        <w:jc w:val="center"/>
      </w:pPr>
      <w:r>
        <w:rPr>
          <w:rFonts w:ascii="Arial" w:hAnsi="Arial" w:cs="Arial"/>
          <w:i/>
          <w:iCs/>
          <w:color w:val="555555"/>
          <w:kern w:val="0"/>
          <w:sz w:val="18"/>
          <w:szCs w:val="18"/>
        </w:rPr>
        <w:t xml:space="preserve">Fonte: Elaborado pelos autores (2026)</w:t>
      </w: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Obs.: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Todas as tabelas de conteúdo carregam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aluno_id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(desnormalizado em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itens_curso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arquivos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e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trechos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) e todo repositório filtra por ele, inclusive na busca vetorial e textual. Row-Level Security no PostgreSQL é uma evolução possível, desde que a aplicação conecte com um papel sem privilégio de superusuário.</w:t>
      </w:r>
    </w:p>
    <w:p>
      <w:pPr>
        <w:keepNext/>
        <w:spacing w:before="280" w:after="80"/>
        <w:outlineLvl w:val="1"/>
      </w:pPr>
      <w:bookmarkStart w:id="5040" w:name="_Toc5040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8.3 Descrição das Tabelas Principais</w:t>
      </w:r>
      <w:bookmarkEnd w:id="5040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Todas as tabelas possuem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id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(UUID) e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criado_em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; as mutáveis também têm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atualizado_em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. A coluna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deletado_em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está presente em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alunos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cursos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itens_curso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e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arquivos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. A eliminação LGPD é física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ON DELETE CASCADE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a partir de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alunos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). As tabelas abaixo listam apenas as colunas de domínio.</w:t>
      </w:r>
    </w:p>
    <w:p>
      <w:pPr>
        <w:keepNext/>
        <w:spacing w:before="200" w:after="60"/>
        <w:outlineLvl w:val="2"/>
      </w:pPr>
      <w:bookmarkStart w:id="5041" w:name="_Toc5041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alunos - dono dos dados e das credenciais do LMS</w:t>
      </w:r>
      <w:bookmarkEnd w:id="5041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Um registro por aluno. Criado no cadastro (RF-001) e eliminado fisicamente no comando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/esquecer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(LGPD).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600"/>
        <w:gridCol w:w="44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Coluna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Obr.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email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Login do painel (único, sem diferenciar maiúsculas).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senha_hash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Hash bcrypt da senha do painel. Nunca a senha.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nome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Nome de exibição para as mensagens.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lms_url_base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Origem do Canvas (por exemplo, https://escola.instructure.com), validada contra SSRF.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lms_usuario_id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BIGINT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 do usuário no Canvas, obtido em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GET /api/v1/users/self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token_lms_cifrado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BYTEA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Token do LMS cifrado com AES-256-GCM (nonce + texto cifrado). Nunca em texto plano.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estado_autorizacao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pendente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(Canvas não conectado),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ativa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reautorizar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(token recusado).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canal_preferido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VARCHAR(20)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whatsapp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telegram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fuso_horario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VARCHAR(40)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Padrão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America/Bahia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hora_resumo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Horário local do resumo diário (padrão 07:30).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consentimento_em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Data do aceite do tratamento de dados (LGPD).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42" w:name="_Toc5042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identidades_canal - vínculo entre o aluno e seu WhatsApp ou Telegram</w:t>
      </w:r>
      <w:bookmarkEnd w:id="5042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Criada quando o aluno envia ao bot o código de pareamento. Mensagens de identidades não vinculadas são ignoradas.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600"/>
        <w:gridCol w:w="44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Coluna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Obr.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UUID (FK)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 dono da identidade.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canal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VARCHAR(20)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whatsapp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telegram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externo_id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VARCHAR(64)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wa_id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do WhatsApp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chat_id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do Telegram. Único por (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canal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externo_id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codigo_pareamento_hash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VARCHAR(64)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Hash do código de uso único, com expiração curta.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verificado_em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Preenchido após o pareamento. NULL = pendente.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ultima_mensagem_in_em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Início da janela de 24 h do WhatsApp; define se o envio usa texto livre ou template.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43" w:name="_Toc5043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cursos - cursos em que o aluno está matriculado</w:t>
      </w:r>
      <w:bookmarkEnd w:id="5043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catálogo é por aluno (a matrícula é implícita), o que mantém o isolamento. Atualizada a cada sincronização.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600"/>
        <w:gridCol w:w="44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Coluna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Obr.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UUID (FK)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 dono do curso.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lms_curso_id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BIGINT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 do curso no Canvas. Único por aluno.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nome / codigo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 / 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Nome completo e código curto do curso.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inicio_em / fim_em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Período do curso informado pelo Canvas.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ativa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BOOLEAN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FALSE quando o curso deixa de constar na lista de matrículas ativas.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ultimo_sync_em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Último sincronismo bem-sucedido do curso.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44" w:name="_Toc5044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itens_curso - cada seção, atividade, página, link ou arquivo do curso</w:t>
      </w:r>
      <w:bookmarkEnd w:id="5044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Criado quando o item aparece pela primeira vez no LMS; atualizado quando muda; marcado como removido quando some.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600"/>
        <w:gridCol w:w="44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Coluna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Obr.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curso_id / aluno_id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UUID (FK)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Curso e aluno donos do item.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programa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arquivo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pagina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tarefa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aviso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quiz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externo_id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Identificador no Canvas (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file:123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page:slug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assignment:5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announcement:9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quiz:6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syllabus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). Único por (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curso_id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externo_id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secao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Módulo do Canvas em que o item aparece.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titulo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Título exibido no Canvas.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url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Link do item no Canvas, usado nas citações.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prazo_em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Data de entrega (tarefas) ou fechamento (quizzes).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modificado_lms_em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updated_at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posted_at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 informado pelo Canvas.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hash_conteudo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Hash dos metadados (e do texto, quando não há data de modificação); base do diff.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conteudo_texto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Texto de páginas, tarefas, quizzes, avisos e programa (HTML convertido).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status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ativo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removido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45" w:name="_Toc5045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arquivos - arquivos baixados do LMS</w:t>
      </w:r>
      <w:bookmarkEnd w:id="5045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Criado no primeiro download. Uma nova versão do arquivo gera nova linha com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versao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incrementada, mantendo o histórico.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600"/>
        <w:gridCol w:w="44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Coluna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Obr.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item_id / aluno_id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UUID (FK)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Item de origem e aluno.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nome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VARCHAR(300)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Nome original do arquivo.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mime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VARCHAR(100)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Tipo MIME.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tamanho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BIGINT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Tamanho em bytes.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sha256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CHAR(64)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Hash do conteúdo; também é o nome físico em disco (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&lt;raiz&gt;/&lt;aluno_id&gt;/ab/cd/&lt;sha256&gt;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versao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INTEGER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Versão sequencial por item.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texto_extraido_em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Quando o texto foi extraído e indexado.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erro_extracao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Motivo se a extração falhou (arquivo protegido, formato não suportado).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46" w:name="_Toc5046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trechos - unidades de recuperação do RAG</w:t>
      </w:r>
      <w:bookmarkEnd w:id="5046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Gerados na ingestão. Ao alterar um arquivo, os trechos antigos são removidos e os novos são inseridos na mesma transação.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600"/>
        <w:gridCol w:w="44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Coluna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Obr.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arquivo_id / item_id / aluno_id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UUID (FK)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Origem do trecho;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aluno_id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desnormalizado para filtrar a busca por aluno.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ordem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INTEGER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Posição do trecho no documento.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Texto original do trecho (o que é citado ao aluno).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contexto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Frase de contextualização gerada pelo LLM (Contextual Retrieval).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embedding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VECTOR(1024)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Vetor do texto contextualizado (dimensão do BGE-M3).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tsv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TSVECTOR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Texto contextualizado para FTS (configuração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portuguese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); coluna gerada.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modelo_emb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Identificador do modelo e versão; permite reindexar após troca (ADR-004).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metadados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JSONB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Curso, seção, arquivo, página, URL e data para filtros e citações.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47" w:name="_Toc5047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execucoes_sync e eventos_mudanca - histórico da rotina e o que mudou</w:t>
      </w:r>
      <w:bookmarkEnd w:id="5047"/>
    </w:p>
    <w:p>
      <w:pPr>
        <w:pStyle w:val="Corpodetexto"/>
        <w:spacing w:after="160"/>
      </w:pP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execucoes_sync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registra cada rodada;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eventos_mudanca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registra cada novidade e alimenta o resumo. Ambos são imutáveis após o término.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600"/>
        <w:gridCol w:w="44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Coluna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Obr.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execucoes_sync.aluno_id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UUID (FK)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 sincronizado.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execucoes_sync.gatilho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agendado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manual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execucoes_sync.iniciada_em / finalizada_em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 / 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Janela de execução.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execucoes_sync.status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VARCHAR(20)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executando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sucesso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parcial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falha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execucoes_sync.estatisticas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JSONB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Contagens de itens, arquivos, trechos, chamadas ao LLM e erros.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eventos_mudanca.item_id / execucao_id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UUID (FK)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Item afetado e execução que o detectou.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eventos_mudanca.tipo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VARCHAR(20)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novo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alterado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removido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eventos_mudanca.detalhe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JSONB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Campos alterados (por exemplo, prazo antigo e novo).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eventos_mudanca.detectado_em / notificado_em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 / 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notificado_em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NULL = ainda não entrou em nenhum resumo.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48" w:name="_Toc5048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resumos e mensagens - o que foi enviado e a conversa</w:t>
      </w:r>
      <w:bookmarkEnd w:id="5048"/>
    </w:p>
    <w:p>
      <w:pPr>
        <w:pStyle w:val="Corpodetexto"/>
        <w:spacing w:after="160"/>
      </w:pP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resumos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guarda cada resumo gerado (para auditoria e reenvio);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mensagens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guarda a conversa, com as fontes citadas.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600"/>
        <w:gridCol w:w="44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Coluna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Obr.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resumos.aluno_id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UUID (FK)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 destinatário.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resumos.periodo_ini / periodo_fim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Janela de eventos coberta.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resumos.texto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Texto final enviado.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resumos.enviado_em / canal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 / VARCHAR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Quando e por qual canal foi enviado.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mensagens.aluno_id / canal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UUID / VARCHAR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 e canal da conversa.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mensagens.direcao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VARCHAR(3)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in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(do aluno)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out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(do bot).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mensagens.externo_id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VARCHAR(80)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 da mensagem na plataforma; único para deduplicar webhooks.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mensagens.texto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Conteúdo (retenção limitada, ver seção 4.9).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mensagens.fontes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JSONB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Trechos e arquivos citados na resposta.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mensagens.tokens_in / tokens_out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INTEGER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Consumo de LLM, para custo e teto diário.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49" w:name="_Toc5049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jobs - fila de tarefas assíncronas</w:t>
      </w:r>
      <w:bookmarkEnd w:id="5049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Tabela de infraestrutura (fora do diagrama ER). A API insere jobs; o Worker os consome com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FOR UPDATE SKIP LOCKED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com retentativa e backoff (ADR-003).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600"/>
        <w:gridCol w:w="44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Coluna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Obr.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VARCHAR(40)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sync_aluno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baixar_arquivo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indexar_arquivo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gerar_resumo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enviar_mensagem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UUID (FK)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 ao qual o job pertence (define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app.aluno_id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na execução).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payload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JSONB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Parâmetros do job (ids,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desde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etc.).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estado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VARCHAR(20)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pendente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executando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concluido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falhou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ou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morto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(esgotou tentativas).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tentativas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INTEGER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Contador para o backoff exponencial.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executar_em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Sim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Próxima execução permitida.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bloqueado_ate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TIMESTAMPTZ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Lease do worker; jobs com lease vencido voltam à fila.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erro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</w:t>
            </w:r>
          </w:p>
        </w:tc>
        <w:tc>
          <w:tcPr>
            <w:tcW w:w="4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Última mensagem de erro (sem segredos).</w:t>
            </w:r>
          </w:p>
        </w:tc>
      </w:tr>
    </w:tbl>
    <w:p>
      <w:pPr>
        <w:spacing w:after="120"/>
      </w:pP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Obs.: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Nunca armazene senha do LMS em texto plano nem em log. O sistema prefere token e, se receber a senha para obter o token, a descarta imediatamente após a troca.</w:t>
      </w:r>
    </w:p>
    <w:p>
      <w:pPr>
        <w:keepNext/>
        <w:spacing w:before="280" w:after="80"/>
        <w:outlineLvl w:val="1"/>
      </w:pPr>
      <w:bookmarkStart w:id="5050" w:name="_Toc5050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8.4 Índices Importantes</w:t>
      </w:r>
      <w:bookmarkEnd w:id="5050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2400"/>
        <w:gridCol w:w="2398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Tabela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Campo(s)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Tipo</w:t>
            </w:r>
          </w:p>
        </w:tc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trechos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embedding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HNSW (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vector_cosine_ops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</w:t>
            </w:r>
          </w:p>
        </w:tc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Busca vetorial aproximada por similaridade de cosseno.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trechos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tsv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GIN</w:t>
            </w:r>
          </w:p>
        </w:tc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Busca textual em português (parte lexical da busca híbrida).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trechos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aluno_id, item_id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BTREE</w:t>
            </w:r>
          </w:p>
        </w:tc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Filtro de isolamento e remoção dos trechos de um item.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itens_curso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curso_id, lms_modulo_id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UNIQUE</w:t>
            </w:r>
          </w:p>
        </w:tc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Upsert idempotente no diff da sincronização.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arquivos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aluno_id, sha256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BTREE</w:t>
            </w:r>
          </w:p>
        </w:tc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Reuso de arquivos já baixados.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identidades_canal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canal, externo_id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UNIQUE</w:t>
            </w:r>
          </w:p>
        </w:tc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Resolver o aluno a partir da mensagem.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mensagens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canal, externo_id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UNIQUE</w:t>
            </w:r>
          </w:p>
        </w:tc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Deduplicação de reentregas de webhook.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eventos_mudanca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aluno_id, notificado_em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BTREE parcial (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WHERE notificado_em IS NULL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</w:t>
            </w:r>
          </w:p>
        </w:tc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Seleção rápida dos eventos pendentes do resumo.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jobs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estado, executar_em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BTREE</w:t>
            </w:r>
          </w:p>
        </w:tc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Fila com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FOR UPDATE SKIP LOCKED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51" w:name="_Toc5051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9. Catálogo de Endpoints da API</w:t>
      </w:r>
      <w:bookmarkEnd w:id="5051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Referência rápida dos endpoints. O contrato completo (schemas e exemplos) está na especificação OpenAPI versionada no repositório. Todas as rotas exigem JWT, exceto saúde e webhooks (que usam assinatura da plataforma).</w:t>
      </w: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Atenção: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Mantenha esta tabela sincronizada com o código. Um endpoint documentado que não existe é tão ruim quanto um endpoint sem documentação.</w:t>
      </w:r>
    </w:p>
    <w:p>
      <w:pPr>
        <w:keepNext/>
        <w:spacing w:before="280" w:after="80"/>
        <w:outlineLvl w:val="1"/>
      </w:pPr>
      <w:bookmarkStart w:id="5052" w:name="_Toc5052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9.1 Recurso: Saúde</w:t>
      </w:r>
      <w:bookmarkEnd w:id="5052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300"/>
        <w:gridCol w:w="700"/>
        <w:gridCol w:w="1798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Método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Rota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Descrição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Auth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Body / Resposta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/health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Estado da API e do banco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Não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Resposta: { status: "ok" }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53" w:name="_Toc5053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9.2 Recurso: Alunos e Autorização do LMS</w:t>
      </w:r>
      <w:bookmarkEnd w:id="5053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300"/>
        <w:gridCol w:w="700"/>
        <w:gridCol w:w="1798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Método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Rota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Descrição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Auth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Body / Resposta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POST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/api/v1/auth/registro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Cadastra o aluno (pode ser fechado por configuração)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Não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Body: { email, senha, nome }. 201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POST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/api/v1/auth/login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Autentica e devolve o JWT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Não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Body: { email, senha }. 200: { access_token }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/api/v1/alunos/me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Dados do aluno e estado da autorização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Resposta: aluno (sem token)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PATCH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/api/v1/alunos/me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Altera canal preferido, fuso, horário do resumo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Body: campos. 200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PUT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/api/v1/alunos/me/canvas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Conecta ou reautoriza o Canvas (valida o token antes de aceitar)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Body: { url_base, token, consentimento }. 200: aluno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DELETE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/api/v1/alunos/me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Elimina dados, arquivos e vetores (LGPD)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204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POST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/api/v1/alunos/me/canais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Gera código de pareamento de canal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Body: { canal }. 201: { codigo, expira_em }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/api/v1/alunos/me/canais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Lista identidades vinculadas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Resposta: { data: [...] }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DELETE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/api/v1/alunos/me/canais/{id}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Desvincula uma identidade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204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54" w:name="_Toc5054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9.3 Recurso: Cursos e Conteúdo</w:t>
      </w:r>
      <w:bookmarkEnd w:id="5054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300"/>
        <w:gridCol w:w="700"/>
        <w:gridCol w:w="1798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Método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Rota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Descrição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Auth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Body / Resposta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/api/v1/cursos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Lista os cursos do aluno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Resposta: { data, total, page, limit }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/api/v1/cursos/{id}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Detalha um curso e o estado da sincronização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Resposta: curso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/api/v1/cursos/{id}/itens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Lista itens (filtros </w:t>
            </w:r>
            <w:r>
              <w:rPr>
                <w:rFonts w:ascii="Consolas" w:hAnsi="Consolas" w:cs="Consolas"/>
                <w:color w:val="1A1A1A"/>
                <w:kern w:val="0"/>
                <w:sz w:val="15"/>
                <w:szCs w:val="15"/>
              </w:rPr>
              <w:t xml:space="preserve">tipo</w:t>
            </w: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color w:val="1A1A1A"/>
                <w:kern w:val="0"/>
                <w:sz w:val="15"/>
                <w:szCs w:val="15"/>
              </w:rPr>
              <w:t xml:space="preserve">desde</w:t>
            </w: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Resposta: { data, total, page, limit }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/api/v1/cursos/{id}/novidades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Eventos de mudança do curso (</w:t>
            </w:r>
            <w:r>
              <w:rPr>
                <w:rFonts w:ascii="Consolas" w:hAnsi="Consolas" w:cs="Consolas"/>
                <w:color w:val="1A1A1A"/>
                <w:kern w:val="0"/>
                <w:sz w:val="15"/>
                <w:szCs w:val="15"/>
              </w:rPr>
              <w:t xml:space="preserve">desde</w:t>
            </w: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Resposta: [ { tipo, titulo, ... } ]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/api/v1/prazos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Prazos dos próximos N dias (</w:t>
            </w:r>
            <w:r>
              <w:rPr>
                <w:rFonts w:ascii="Consolas" w:hAnsi="Consolas" w:cs="Consolas"/>
                <w:color w:val="1A1A1A"/>
                <w:kern w:val="0"/>
                <w:sz w:val="15"/>
                <w:szCs w:val="15"/>
              </w:rPr>
              <w:t xml:space="preserve">dias</w:t>
            </w: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Resposta: { data: [...] }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/api/v1/arquivos/{id}/download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Baixa o arquivo guardado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Binário (Content-Disposition)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55" w:name="_Toc5055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9.4 Recurso: Sincronização</w:t>
      </w:r>
      <w:bookmarkEnd w:id="5055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300"/>
        <w:gridCol w:w="700"/>
        <w:gridCol w:w="1798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Método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Rota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Descrição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Auth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Body / Resposta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POST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/api/v1/sync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Dispara uma sincronização imediata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202: { execucao_id }. 409 se em andamento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/api/v1/sync/execucoes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Lista execuções recentes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Resposta: { data, total, page, limit }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/api/v1/sync/execucoes/{id}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Detalha uma execução e suas estatísticas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Resposta: execução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56" w:name="_Toc5056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9.5 Recurso: Resumos</w:t>
      </w:r>
      <w:bookmarkEnd w:id="5056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300"/>
        <w:gridCol w:w="700"/>
        <w:gridCol w:w="1798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Método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Rota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Descrição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Auth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Body / Resposta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/api/v1/resumos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Lista resumos gerados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Resposta: { data, total, page, limit }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POST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/api/v1/resumos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Gera um resumo sob demanda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Body: { desde?, enviar: bool }. 202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57" w:name="_Toc5057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9.6 Recurso: Perguntas (RAG)</w:t>
      </w:r>
      <w:bookmarkEnd w:id="5057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300"/>
        <w:gridCol w:w="700"/>
        <w:gridCol w:w="1798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Método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Rota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Descrição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Auth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Body / Resposta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POST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/api/v1/perguntas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Pergunta ao RAG sem passar pelo canal (testes e depuração)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Sim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Body: { pergunta, curso_id? }. 200: { resposta, fundamentada, fontes[] }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58" w:name="_Toc5058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9.7 Recurso: Webhooks de Canais</w:t>
      </w:r>
      <w:bookmarkEnd w:id="5058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300"/>
        <w:gridCol w:w="700"/>
        <w:gridCol w:w="1798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Método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Rota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Descrição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Auth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7"/>
                <w:szCs w:val="17"/>
              </w:rPr>
              <w:t xml:space="preserve">Body / Resposta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/api/v1/webhooks/whatsapp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Verificação do webhook (</w:t>
            </w:r>
            <w:r>
              <w:rPr>
                <w:rFonts w:ascii="Consolas" w:hAnsi="Consolas" w:cs="Consolas"/>
                <w:color w:val="1A1A1A"/>
                <w:kern w:val="0"/>
                <w:sz w:val="15"/>
                <w:szCs w:val="15"/>
              </w:rPr>
              <w:t xml:space="preserve">hub.challenge</w:t>
            </w: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Token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Retorna o </w:t>
            </w:r>
            <w:r>
              <w:rPr>
                <w:rFonts w:ascii="Consolas" w:hAnsi="Consolas" w:cs="Consolas"/>
                <w:color w:val="1A1A1A"/>
                <w:kern w:val="0"/>
                <w:sz w:val="15"/>
                <w:szCs w:val="15"/>
              </w:rPr>
              <w:t xml:space="preserve">hub.challenge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POST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/api/v1/webhooks/whatsapp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Recebe mensagens e status do WhatsApp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HMAC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 200 imediata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POST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/api/v1/webhooks/telegram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Recebe updates do Telegram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Secret</w:t>
            </w:r>
          </w:p>
        </w:tc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7"/>
                <w:szCs w:val="17"/>
              </w:rPr>
              <w:t xml:space="preserve">Resposta 200 imediata</w:t>
            </w:r>
          </w:p>
        </w:tc>
      </w:tr>
    </w:tbl>
    <w:p>
      <w:pPr>
        <w:spacing w:after="120"/>
      </w:pPr>
    </w:p>
    <w:p>
      <w:pPr>
        <w:keepNext/>
        <w:spacing w:before="280" w:after="80"/>
        <w:outlineLvl w:val="1"/>
      </w:pPr>
      <w:bookmarkStart w:id="5059" w:name="_Toc5059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9.8 Comandos do bot</w:t>
      </w:r>
      <w:bookmarkEnd w:id="5059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Os comandos abaixo são tratados pelo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ChatOrchestrator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(não são rotas HTTP) e funcionam igualmente no WhatsApp e no Telegram.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6198"/>
      </w:tblGrid>
      <w:tr>
        <w:trPr>
          <w:cantSplit/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Comando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Efeito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/resumo [curso]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Gera e envia o resumo de novidades e prazos (opcionalmente de um curso).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/cursos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Lista os cursos sincronizados e a data da última atualização.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/prazos [dias]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Lista prazos nos próximos dias (padrão: 7).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/sync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Dispara sincronização imediata e avisa ao concluir.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/arquivo &lt;termo&gt;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Procura arquivos pelo título e devolve o link do LMS (no Telegram pode enviar o arquivo).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/ajuda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Lista comandos e exemplos.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/esquecer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Solicita eliminação dos dados, com confirmação em duas etapas.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Texto livre</w:t>
            </w:r>
          </w:p>
        </w:tc>
        <w:tc>
          <w:tcPr>
            <w:tcW w:w="6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Interpretado pelo Claude: pergunta de conteúdo (RAG) ou consulta estruturada.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60" w:name="_Toc5060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10. Requisitos Funcionais</w:t>
      </w:r>
      <w:bookmarkEnd w:id="5060"/>
    </w:p>
    <w:p>
      <w:pPr>
        <w:keepNext/>
        <w:spacing w:before="280" w:after="80"/>
        <w:outlineLvl w:val="1"/>
      </w:pPr>
      <w:bookmarkStart w:id="5061" w:name="_Toc5061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10.1 Formato de User Story</w:t>
      </w:r>
      <w:bookmarkEnd w:id="5061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Cada requisito usa o formato "Como [perfil], quero [ação], para que [benefício]", com critérios de aceite testáveis. Os requisitos de alta prioridade são detalhados em 10.3.</w:t>
      </w:r>
    </w:p>
    <w:p>
      <w:pPr>
        <w:keepNext/>
        <w:spacing w:before="280" w:after="80"/>
        <w:outlineLvl w:val="1"/>
      </w:pPr>
      <w:bookmarkStart w:id="5062" w:name="_Toc5062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10.2 Lista de Requisitos Funcionais</w:t>
      </w:r>
      <w:bookmarkEnd w:id="5062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4100"/>
        <w:gridCol w:w="1200"/>
        <w:gridCol w:w="1100"/>
        <w:gridCol w:w="1198"/>
      </w:tblGrid>
      <w:tr>
        <w:trPr>
          <w:cantSplit/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ID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Título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Prioridade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Sprint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RF-001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Cadastro do aluno e autorização do LMS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1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RF-002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Vínculo de canal por código de pareamento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4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RF-003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Listagem de cursos matriculados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1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RF-004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Sincronização periódica e incremental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2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RF-005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Download de arquivos dos cursos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2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RF-006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Detecção de conteúdo novo, alterado e removido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2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RF-007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Extração de texto e indexação para RAG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3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RF-008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Resumo diário por mensagem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6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RF-009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Perguntas e respostas com RAG e citações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4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RF-010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Comandos do bot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Média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5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RF-011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Alertas de prazo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Média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6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RF-012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Sincronização sob demanda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Média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2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RF-013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Eliminação de dados (LGPD)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6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RF-014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Transcrição de vídeos e áudios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Baixa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Backlog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RF-015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Reautorização quando o token expira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Média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6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20"/>
      </w:pP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Situação: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"Implementado" significa código e testes automatizados prontos (unitários e de integração com PostgreSQL real e dublês do Canvas, dos canais e do LLM). A validação contra o Canvas, o WhatsApp, o Telegram, a Anthropic e o Ollama reais ainda deve ser feita (gate da Sprint 0 e da Sprint 5). RF-011 está parcial: os prazos próximos entram no resumo diário, mas não há alerta dedicado por antecedência.</w:t>
      </w:r>
    </w:p>
    <w:p>
      <w:pPr>
        <w:keepNext/>
        <w:spacing w:before="280" w:after="80"/>
        <w:outlineLvl w:val="1"/>
      </w:pPr>
      <w:bookmarkStart w:id="5063" w:name="_Toc5063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10.3 Detalhamento dos Requisitos de Alta Prioridade</w:t>
      </w:r>
      <w:bookmarkEnd w:id="5063"/>
    </w:p>
    <w:p>
      <w:pPr>
        <w:keepNext/>
        <w:spacing w:before="200" w:after="60"/>
        <w:outlineLvl w:val="2"/>
      </w:pPr>
      <w:bookmarkStart w:id="5064" w:name="_Toc5064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RF-001 - Cadastro do aluno e autorização do LMS</w:t>
      </w:r>
      <w:bookmarkEnd w:id="5064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65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Campo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RF-001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Título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Cadastro do aluno e autorização do LMS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User Story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Como aluno, quero autorizar o sistema a ler meus cursos no LMS, para que ele acompanhe o conteúdo por mim.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Critérios de Aceite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1. O cadastro exige consentimento explícito para o tratamento de dados.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2. O token informado é validado com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core_webservice_get_site_info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antes de ser aceito.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3. O token é gravado cifrado e jamais aparece em respostas ou logs.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4. Token inválido retorna 422 com problema RFC 7807 descritivo.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Prioridade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 (Must Have)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1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65" w:name="_Toc5065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RF-004 - Sincronização periódica e incremental</w:t>
      </w:r>
      <w:bookmarkEnd w:id="5065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65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Campo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RF-004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Título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Sincronização periódica e incremental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User Story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Como aluno, quero que o sistema verifique meus cursos periodicamente, para que eu não precise entrar no LMS para saber se há algo novo.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Critérios de Aceite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1. A rotina roda a cada 6 horas por aluno e pode ser configurada.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2. Duas execuções seguidas sem mudanças no LMS não baixam arquivos, não criam eventos e não chamam o LLM.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3. Falha em um curso não interrompe os demais e a execução fica com status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parcial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4. Erros 429 e 5xx do LMS geram retentativa com backoff exponencial, respeitando o limite de taxa.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5. Cada execução registra duração e estatísticas em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execucoes_sync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Prioridade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 (Must Have)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2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66" w:name="_Toc5066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RF-005 - Download de arquivos dos cursos</w:t>
      </w:r>
      <w:bookmarkEnd w:id="5066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65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Campo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RF-005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Título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Download de arquivos dos cursos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User Story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Como aluno, quero ter uma cópia local atualizada dos arquivos dos meus cursos, para consultá-los mesmo se saírem do LMS.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Critérios de Aceite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1. Somente arquivos novos ou alterados são baixados.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2. O hash sha256 é calculado durante o download e o arquivo é gravado por hash, sem duplicar conteúdo idêntico.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3. Arquivos acima do limite configurável (padrão: 200 MB) são registrados com link, sem download.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4. O download usa streaming e não carrega o arquivo inteiro em memória.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Prioridade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 (Must Have)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2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67" w:name="_Toc5067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RF-006 - Detecção de conteúdo novo, alterado e removido</w:t>
      </w:r>
      <w:bookmarkEnd w:id="5067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65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Campo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RF-006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Título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Detecção de conteúdo novo, alterado e removido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User Story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Como aluno, quero saber exatamente o que mudou em cada curso, para focar no que é relevante.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Critérios de Aceite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1. Item novo gera evento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novo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; alteração de título, prazo ou arquivo gera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alterado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com o campo modificado; item que some gera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removido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2. Mudança de prazo registra o valor antigo e o novo em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detalhe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3. Evento só é marcado como notificado após o envio bem-sucedido do resumo.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Prioridade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 (Must Have)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2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68" w:name="_Toc5068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RF-009 - Perguntas e respostas com RAG e citações</w:t>
      </w:r>
      <w:bookmarkEnd w:id="5068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65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Campo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RF-009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Título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Perguntas e respostas com RAG e citações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User Story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Como aluno, quero perguntar pelo WhatsApp sobre o conteúdo dos cursos, para tirar dúvidas sem procurar nos arquivos.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Critérios de Aceite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1. A resposta usa somente trechos recuperados do aluno e cita arquivo e página, com link do LMS quando existir.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2. Quando não há evidência suficiente, o bot responde que não encontrou no material e não inventa.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3. Perguntas de acompanhamento usam o histórico curto da conversa.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4. p95 de resposta menor que 8 s.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5. O conjunto de ouro atinge recall@8 maior ou igual a 0,85 e fidelidade maior ou igual a 0,90.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6. Nenhuma resposta usa trechos de outro aluno (teste automatizado de isolamento).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Prioridade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 (Must Have)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4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69" w:name="_Toc5069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RF-008 - Resumo diário por mensagem</w:t>
      </w:r>
      <w:bookmarkEnd w:id="5069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65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Campo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RF-008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Título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Resumo diário por mensagem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User Story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Como aluno, quero receber todos os dias um resumo do que há de novo e dos prazos próximos, para planejar meus estudos.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Critérios de Aceite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1. O resumo é enviado no horário configurado, no fuso do aluno, apenas se houver novidade ou prazo em até 7 dias.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2. O texto agrupa por curso, destaca prazos e informa novos arquivos com título e seção.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3. No WhatsApp, fora da janela de 24 h, envia o template aprovado e entrega o resumo completo quando o aluno responder.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4. Resumos longos são divididos em mensagens sequenciais; falha de envio gera retentativa e alerta.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5. O resumo é guardado em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resumos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, e os eventos incluídos são marcados como notificados.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Prioridade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 (Must Have)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6</w:t>
            </w:r>
          </w:p>
        </w:tc>
      </w:tr>
    </w:tbl>
    <w:p>
      <w:pPr>
        <w:spacing w:after="120"/>
      </w:pPr>
    </w:p>
    <w:p>
      <w:pPr>
        <w:keepNext/>
        <w:spacing w:before="200" w:after="60"/>
        <w:outlineLvl w:val="2"/>
      </w:pPr>
      <w:bookmarkStart w:id="5070" w:name="_Toc5070"/>
      <w:r>
        <w:rPr>
          <w:rFonts w:ascii="Arial" w:hAnsi="Arial" w:cs="Arial"/>
          <w:b/>
          <w:bCs/>
          <w:color w:val="444444"/>
          <w:kern w:val="0"/>
          <w:sz w:val="22"/>
          <w:szCs w:val="22"/>
        </w:rPr>
        <w:t xml:space="preserve">RF-002 - Vínculo de canal por código de pareamento</w:t>
      </w:r>
      <w:bookmarkEnd w:id="5070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65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Campo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RF-002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Título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Vínculo de canal por código de pareamento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User Story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Como aluno, quero vincular meu WhatsApp ou Telegram ao meu cadastro, para que apenas eu converse com o bot sobre meus cursos.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Critérios de Aceite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1. O código tem uso único e expira em até 15 minutos.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2. Mensagens de números ou chats não vinculados recebem apenas a orientação de pareamento.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3. O aluno pode vincular mais de um canal e desvincular a qualquer momento.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Prioridade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Alta (Must Have)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</w:t>
            </w:r>
          </w:p>
        </w:tc>
        <w:tc>
          <w:tcPr>
            <w:tcW w:w="6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 4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71" w:name="_Toc5071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11. Requisitos Não-Funcionais (ISO 25010)</w:t>
      </w:r>
      <w:bookmarkEnd w:id="5071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2800"/>
        <w:gridCol w:w="1598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Categoria (ISO 25010)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Requisito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Métrica de medição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Meta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Performance (eficiência temporal)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Confirmação do webhook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Tempo até HTTP 200 (p99)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&lt; 1 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Performance (eficiência temporal)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Resposta do chat com RAG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Tempo da mensagem à resposta enviada (p95)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&lt; 8 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Performance (eficiência temporal)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Sincronização sem mudanças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Duração para curso com 500 itens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&lt; 60 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Performance (eficiência temporal)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Ingestão de documento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Tempo para PDF de 50 páginas (extração + indexação)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&lt; 3 min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Adequação funcional (qualidade do RAG)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Recuperação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recall@8 no conjunto de ouro (&gt;= 50 perguntas)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&gt;= 0,85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Adequação funcional (qualidade do RAG)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Fidelidade da resposta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Faithfulness (juiz LLM + amostra manual)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&gt;= 0,90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Adequação funcional (qualidade do RAG)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Recusa correta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% de perguntas fora do material respondidas com "não encontrei"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&gt;= 90%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Confiabilidade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Disponibilidade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Uptime mensal da API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&gt;= 99% ao mês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Confiabilidade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Recuperação de falha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RTO / RPO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RTO &lt;= 30 min; RPO &lt;= 24 h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Confiabilidade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Idempotência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Duplicidade após reentrega de webhook ou reexecução da sincronização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0 duplicatas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Segurança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Isolamento entre alunos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Testes automatizados de isolamento (busca, cursos, arquivos)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100% aprovados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Segurança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Segredos no repositório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Varredura no CI (GitLeaks)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0 ocorrências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Segurança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Webhooks autenticados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Rotas de webhook com validação de assinatura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Segurança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Vulnerabilidades em dependências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pip-audit / Dependabot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0 críticas em produção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Eficiência de custo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Custo mensal por aluno (LLM + canal)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Painel de consumo por chamada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[a validar na Sprint 7; teto com alerta]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Manutenibilidade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Cobertura de testes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Relatório do CI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&gt;= 70% das linhas críticas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Manutenibilidade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Tempo de ambiente novo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Do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git clone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ao primeiro teste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&lt;= 30 min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Modificabilidade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Suporte a novo LMS ou canal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Apenas novo adaptador, sem alterar Services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Verificado por teste de contrato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Portabilidade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Execução via Docker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docker compose up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em ambiente limpo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Escalabilidade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Mais de um worker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Duas instâncias sem processar o mesmo job</w:t>
            </w:r>
          </w:p>
        </w:tc>
        <w:tc>
          <w:tcPr>
            <w:tcW w:w="1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Garantido por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FOR UPDATE SKIP LOCKED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(teste de integração)</w:t>
            </w:r>
          </w:p>
        </w:tc>
      </w:tr>
    </w:tbl>
    <w:p>
      <w:pPr>
        <w:spacing w:after="120"/>
      </w:pP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Obs.: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As metas de qualidade do RAG e de custo são valores iniciais e devem ser recalibradas com o conjunto de ouro real do aluno na Sprint 7.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72" w:name="_Toc5072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12. Plano de Sprints</w:t>
      </w:r>
      <w:bookmarkEnd w:id="5072"/>
    </w:p>
    <w:p>
      <w:pPr>
        <w:keepNext/>
        <w:spacing w:before="280" w:after="80"/>
        <w:outlineLvl w:val="1"/>
      </w:pPr>
      <w:bookmarkStart w:id="5073" w:name="_Toc5073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12.1 Definição de Pronto (Definition of Done)</w:t>
      </w:r>
      <w:bookmarkEnd w:id="5073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código foi revisado por pelo menos 1 desenvolvedor via Pull Request.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Os testes automatizados correspondentes foram escritos e estão passando no CI.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 cobertura de testes não regrediu em relação ao estado anterior.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 documentação desta seção foi atualizada se houver mudança arquitetural, e um ADR foi criado quando a decisão é difícil de reverter.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 funcionalidade foi testada manualmente no ambiente de homologação com um canal real (Telegram ou número de teste do WhatsApp).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Nenhum segredo (token do LMS, chave de API, segredo de webhook) foi commitado.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Alterações no RAG foram medidas no conjunto de ouro sem regressão das métricas.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Logs da funcionalidade não expõem tokens, URLs com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token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nem conteúdo integral de mensagens.</w:t>
      </w:r>
    </w:p>
    <w:p>
      <w:pPr>
        <w:keepNext/>
        <w:spacing w:before="280" w:after="80"/>
        <w:outlineLvl w:val="1"/>
      </w:pPr>
      <w:bookmarkStart w:id="5074" w:name="_Toc5074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12.2 Estrutura de Sprint</w:t>
      </w:r>
      <w:bookmarkEnd w:id="5074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Sprints de 2 semanas, exceto a Sprint 0 (1 semana). Datas iniciais sujeitas à disponibilidade da equipe.</w:t>
      </w:r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1700"/>
        <w:gridCol w:w="2500"/>
        <w:gridCol w:w="1898"/>
      </w:tblGrid>
      <w:tr>
        <w:trPr>
          <w:cantSplit/>
          <w:tblHeader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6"/>
                <w:szCs w:val="16"/>
              </w:rPr>
              <w:t xml:space="preserve">Sprint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6"/>
                <w:szCs w:val="16"/>
              </w:rPr>
              <w:t xml:space="preserve">Período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6"/>
                <w:szCs w:val="16"/>
              </w:rPr>
              <w:t xml:space="preserve">Objetivo (Sprint Goal)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6"/>
                <w:szCs w:val="16"/>
              </w:rPr>
              <w:t xml:space="preserve">Entregas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6"/>
                <w:szCs w:val="16"/>
              </w:rPr>
              <w:t xml:space="preserve">Verificação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Sprint 0 (Setup)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2026-10-12 a 2026-10-16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Alicerce técnico e validação das premissas de maior risco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Repositório, Dockerfile, CI, banco com migrations e pgvector,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/health</w:t>
            </w: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. Teste real de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core_webservice_get_site_info</w:t>
            </w: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 no LMS (R-01, R-02, R-03). Pedido de acesso à conta Meta (R-04).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Pipeline verde;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docker compose up</w:t>
            </w: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 sobe; GET /health retorna ok; resultado da prova de conceito do LMS documentado.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Sprint 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2026-10-19 a 2026-10-30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Conectar ao LMS e cadastrar o aluno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Conector Canvas, cadastro com token cifrado, listagem de cursos e itens (RF-001, RF-003). Criação do app e número de teste na Meta.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Testes de contrato do conector;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GET /cursos</w:t>
            </w: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 retorna os cursos reais; token nunca aparece em logs.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Sprint 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2026-11-02 a 2026-11-13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Sincronização incremental e download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Fila de jobs, diff por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timemodified</w:t>
            </w: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, download por hash, eventos de mudança, sincronização manual (RF-004, RF-005, RF-006, RF-012).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Segunda execução sem mudanças não gera downloads nem eventos; arquivos conferidos por sha256.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Sprint 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2026-11-16 a 2026-11-27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Indexação para RAG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Parsers (PDF, DOCX, PPTX, HTML), chunking estrutural, contextualização, embeddings locais, busca híbrida com RRF (RF-007). Primeiro conjunto de ouro (20 perguntas).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Busca retorna trechos corretos com citação; recall@8 medido e registrado.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Sprint 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2026-11-30 a 2026-12-11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Chat com RAG no Telegram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Adaptador Telegram, pareamento,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ChatOrchestrator</w:t>
            </w: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 com tool use, reranker, guarda de fundamentação (RF-002, RF-009). Teste de assinatura de webhook.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Perguntas reais respondidas com fontes; fora do material gera "não encontrei"; teste de isolamento por aluno passa.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Sprint 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2026-12-14 a 2026-12-23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WhatsApp e comandos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Adaptador WhatsApp Cloud API, template de resumo submetido e aprovado, comandos do bot (RF-010). </w:t>
            </w:r>
            <w:r>
              <w:rPr>
                <w:rFonts w:ascii="Arial" w:hAnsi="Arial" w:cs="Arial"/>
                <w:b/>
                <w:bCs/>
                <w:color w:val="1A1A1A"/>
                <w:kern w:val="0"/>
                <w:sz w:val="16"/>
                <w:szCs w:val="16"/>
              </w:rPr>
              <w:t xml:space="preserve">Gate de viabilidade do WhatsApp</w:t>
            </w: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 (ADR-001).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Conversa completa no WhatsApp; critérios do gate registrados; decisão do canal principal tomada.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Sprint 6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2027-01-04 a 2027-01-15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Resumo diário, alertas e privacidade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DigestService, agendamento por fuso, alertas de prazo, reautorização de token,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/esquecer</w:t>
            </w: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 e eliminação LGPD (RF-008, RF-011, RF-013, RF-015).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Resumo chega no horário; reenvio após falha;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/esquecer</w:t>
            </w: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 remove dados, arquivos e vetores.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Sprint 7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2027-01-18 a 2027-01-29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Observabilidade, qualidade e entrega final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Métricas e alertas, conjunto de ouro com 50+ perguntas, ajuste de limiares, teste de carga, controle de custo, backup e restauração testados, documentação completa.</w:t>
            </w:r>
          </w:p>
        </w:tc>
        <w:tc>
          <w:tcPr>
            <w:tcW w:w="1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6"/>
                <w:szCs w:val="16"/>
              </w:rPr>
              <w:t xml:space="preserve">Metas dos RNFs atingidas ou justificadas; restauração de backup validada; documentação atualizada.</w:t>
            </w:r>
          </w:p>
        </w:tc>
      </w:tr>
    </w:tbl>
    <w:p>
      <w:pPr>
        <w:spacing w:after="120"/>
      </w:pP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Situação: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O MVP das Sprints 1 a 6 já está implementado e testado na branch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feature/cbot-canvas-mvp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. Pendentes: o gate da Sprint 0 com um token real do Canvas, o gate de viabilidade do WhatsApp (Sprint 5) com conta Meta real, e o escopo da Sprint 7 (métricas Prometheus, conjunto de ouro com 50+ perguntas, teste de carga e teto de custo).</w:t>
      </w:r>
    </w:p>
    <w:p>
      <w:pPr>
        <w:spacing w:before="80" w:after="12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Obs.: 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A Sprint 0 é crítica. Sem validar o acesso à API do LMS (R-01 a R-03), todo o restante do plano pode mudar. O pedido da conta Meta também deve começar cedo, pois verificação e aprovação de template têm prazo externo.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75" w:name="_Toc5075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13. Glossário</w:t>
      </w:r>
      <w:bookmarkEnd w:id="5075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298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Termo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CBOT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Assistente de Cursos via Mensageria: sincroniza os cursos do aluno no LMS, envia resumos e responde dúvidas por WhatsApp ou Telegram.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API REST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Interface de programação que segue o estilo REST, com HTTP e JSON.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Adapter / Porta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Padrão hexagonal: a porta é a interface definida no domínio; o adapter é a implementação para uma tecnologia específica.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Chunk (trecho)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Pedaço de documento, com tamanho controlado, que é indexado e recuperado individualmente pelo RAG.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CI/CD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Continuous Integration / Continuous Delivery: automação de build, testes e deploy a cada commit.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Contextual Retrieval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Técnica que prefixa cada chunk com um contexto gerado por LLM antes de vetorizar e indexar, reduzindo falhas de recuperação.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Embedding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Vetor numérico que representa o significado de um texto, usado para busca por similaridade.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FTS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Full-Text Search: busca textual do PostgreSQL com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tsvector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e dicionário em português.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HNSW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Hierarchical Navigable Small World: índice aproximado de vizinhos mais próximos usado pelo pgvector.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Janela de 24 h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Regra do WhatsApp Business: texto livre só pode ser enviado em até 24 h após a última mensagem do usuário; depois disso, apenas templates aprovados.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JWT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JSON Web Token: formato compacto para transmitir informações de autenticação.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LGPD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Lei Geral de Proteção de Dados Pessoais (Lei 13.709/2018).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LMS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Learning Management System: ambiente virtual de aprendizagem. Neste projeto, o Canvas da Instructure.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Canvas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LMS da Instructure. A API REST (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/api/v1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) com token de acesso pessoal é a fonte de dados do CBOT.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Migration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Script versionado que altera o schema do banco de forma controlada.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pgvector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Extensão do PostgreSQL para armazenar e buscar vetores.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Prompt injection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Ataque em que texto no conteúdo recuperado tenta dar instruções ao modelo; mitigado tratando o conteúdo como dado.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RAG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Retrieval-Augmented Generation: o modelo responde com base em trechos recuperados de uma base de conhecimento.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Reranker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Modelo (cross-encoder) que reordena candidatos recuperados pela relevância à pergunta.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RFC 7807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Padrão para respostas de erro de APIs HTTP (Problem Details).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RRF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Reciprocal Rank Fusion: método de fusão de rankings de buscas diferentes.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Soft Delete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Exclusão lógica: o registro permanece e a coluna </w:t>
            </w:r>
            <w:r>
              <w:rPr>
                <w:rFonts w:ascii="Consolas" w:hAnsi="Consolas" w:cs="Consolas"/>
                <w:color w:val="1A1A1A"/>
                <w:kern w:val="0"/>
                <w:sz w:val="16"/>
                <w:szCs w:val="16"/>
              </w:rPr>
              <w:t xml:space="preserve">deletado_em</w:t>
            </w: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 é preenchida.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SSRF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Server-Side Request Forgery: induzir o servidor a chamar endereços internos; mitigado validando a URL do Canvas.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Sprint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Período fixo no qual a equipe entrega um conjunto de funcionalidades.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Template (WhatsApp)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Mensagem pré-aprovada pela Meta, necessária para iniciar conversa fora da janela de 24 h.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Tool use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Capacidade do LLM de solicitar a execução de funções (ferramentas) definidas pelo sistema.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Webhook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Chamada HTTP que uma plataforma faz ao nosso sistema quando ocorre um evento (por exemplo, mensagem recebida).</w:t>
            </w:r>
          </w:p>
        </w:tc>
      </w:tr>
    </w:tbl>
    <w:p>
      <w:pPr>
        <w:spacing w:after="120"/>
      </w:pPr>
    </w:p>
    <w:sectPr w:rsidR="00A21203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900" w:right="1701" w:bottom="1417" w:left="1701" w:header="0" w:footer="11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5FDE7" w14:textId="77777777" w:rsidR="003A4F36" w:rsidRDefault="003A4F36" w:rsidP="000B5631">
      <w:r>
        <w:separator/>
      </w:r>
    </w:p>
  </w:endnote>
  <w:endnote w:type="continuationSeparator" w:id="0">
    <w:p w14:paraId="31F31F4F" w14:textId="77777777" w:rsidR="003A4F36" w:rsidRDefault="003A4F36" w:rsidP="000B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987EF" w14:textId="77777777" w:rsidR="003326F6" w:rsidRPr="00B46237" w:rsidRDefault="00B46237" w:rsidP="00B46237">
    <w:pPr>
      <w:pStyle w:val="Rodap"/>
      <w:jc w:val="right"/>
      <w:rPr>
        <w:sz w:val="22"/>
        <w:szCs w:val="22"/>
      </w:rPr>
    </w:pPr>
    <w:r w:rsidRPr="00CB1116">
      <w:rPr>
        <w:sz w:val="22"/>
        <w:szCs w:val="22"/>
      </w:rPr>
      <w:t>Documento de Requisitos Funcionais</w:t>
    </w:r>
    <w:r w:rsidRPr="00CB1116">
      <w:rPr>
        <w:rFonts w:ascii="Arial" w:hAnsi="Arial" w:cs="Arial"/>
        <w:noProof/>
        <w:sz w:val="22"/>
        <w:szCs w:val="22"/>
        <w:lang w:eastAsia="pt-BR"/>
      </w:rPr>
      <w:drawing>
        <wp:anchor distT="0" distB="0" distL="114300" distR="114300" simplePos="0" relativeHeight="251671552" behindDoc="1" locked="0" layoutInCell="1" allowOverlap="1" wp14:anchorId="705A370A" wp14:editId="4FFE5C44">
          <wp:simplePos x="0" y="0"/>
          <wp:positionH relativeFrom="page">
            <wp:posOffset>0</wp:posOffset>
          </wp:positionH>
          <wp:positionV relativeFrom="paragraph">
            <wp:posOffset>18415</wp:posOffset>
          </wp:positionV>
          <wp:extent cx="7747000" cy="1057275"/>
          <wp:effectExtent l="0" t="0" r="6350" b="9525"/>
          <wp:wrapNone/>
          <wp:docPr id="1599380977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326F6">
      <w:rPr>
        <w:noProof/>
        <w:sz w:val="20"/>
        <w:szCs w:val="20"/>
        <w:lang w:eastAsia="pt-BR"/>
      </w:rPr>
      <w:drawing>
        <wp:anchor distT="0" distB="0" distL="114300" distR="114300" simplePos="0" relativeHeight="251670528" behindDoc="1" locked="0" layoutInCell="1" allowOverlap="1" wp14:anchorId="6C266A40" wp14:editId="18C71961">
          <wp:simplePos x="0" y="0"/>
          <wp:positionH relativeFrom="column">
            <wp:posOffset>-1127760</wp:posOffset>
          </wp:positionH>
          <wp:positionV relativeFrom="paragraph">
            <wp:posOffset>-123825</wp:posOffset>
          </wp:positionV>
          <wp:extent cx="7755255" cy="1226184"/>
          <wp:effectExtent l="0" t="0" r="0" b="0"/>
          <wp:wrapNone/>
          <wp:docPr id="38986344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70" cy="122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7A194" w14:textId="77777777" w:rsidR="00AD78C6" w:rsidRPr="00B46237" w:rsidRDefault="00CB1116" w:rsidP="00B46237">
    <w:pPr>
      <w:pStyle w:val="Rodap"/>
      <w:jc w:val="right"/>
      <w:rPr>
        <w:sz w:val="22"/>
        <w:szCs w:val="22"/>
      </w:rPr>
    </w:pPr>
    <w:r w:rsidRPr="00CB1116">
      <w:rPr>
        <w:sz w:val="22"/>
        <w:szCs w:val="22"/>
      </w:rPr>
      <w:t>Documento de Requisitos Funcionais</w:t>
    </w:r>
    <w:r w:rsidRPr="00CB1116">
      <w:rPr>
        <w:rFonts w:ascii="Arial" w:hAnsi="Arial" w:cs="Arial"/>
        <w:noProof/>
        <w:sz w:val="22"/>
        <w:szCs w:val="22"/>
        <w:lang w:eastAsia="pt-BR"/>
      </w:rPr>
      <w:drawing>
        <wp:anchor distT="0" distB="0" distL="114300" distR="114300" simplePos="0" relativeHeight="251668480" behindDoc="1" locked="0" layoutInCell="1" allowOverlap="1" wp14:anchorId="67A67094" wp14:editId="0A0A5DCB">
          <wp:simplePos x="0" y="0"/>
          <wp:positionH relativeFrom="page">
            <wp:posOffset>0</wp:posOffset>
          </wp:positionH>
          <wp:positionV relativeFrom="paragraph">
            <wp:posOffset>18415</wp:posOffset>
          </wp:positionV>
          <wp:extent cx="7747000" cy="1057275"/>
          <wp:effectExtent l="0" t="0" r="6350" b="9525"/>
          <wp:wrapNone/>
          <wp:docPr id="809907341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78C6" w:rsidRPr="003326F6">
      <w:rPr>
        <w:noProof/>
        <w:sz w:val="20"/>
        <w:szCs w:val="20"/>
        <w:lang w:eastAsia="pt-BR"/>
      </w:rPr>
      <w:drawing>
        <wp:anchor distT="0" distB="0" distL="114300" distR="114300" simplePos="0" relativeHeight="251667456" behindDoc="1" locked="0" layoutInCell="1" allowOverlap="1" wp14:anchorId="0227C338" wp14:editId="4A78E36E">
          <wp:simplePos x="0" y="0"/>
          <wp:positionH relativeFrom="column">
            <wp:posOffset>-1127760</wp:posOffset>
          </wp:positionH>
          <wp:positionV relativeFrom="paragraph">
            <wp:posOffset>-123825</wp:posOffset>
          </wp:positionV>
          <wp:extent cx="7755255" cy="1226184"/>
          <wp:effectExtent l="0" t="0" r="0" b="0"/>
          <wp:wrapNone/>
          <wp:docPr id="729374027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70" cy="122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78C6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DC607" w14:textId="77777777" w:rsidR="003A4F36" w:rsidRDefault="003A4F36" w:rsidP="000B5631">
      <w:r>
        <w:separator/>
      </w:r>
    </w:p>
  </w:footnote>
  <w:footnote w:type="continuationSeparator" w:id="0">
    <w:p w14:paraId="41A37BE8" w14:textId="77777777" w:rsidR="003A4F36" w:rsidRDefault="003A4F36" w:rsidP="000B5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0CE6" w14:textId="77777777" w:rsidR="009A34AF" w:rsidRDefault="00B46237">
    <w:pPr>
      <w:pStyle w:val="Cabealho"/>
    </w:pPr>
    <w:r>
      <w:rPr>
        <w:noProof/>
      </w:rPr>
      <w:drawing>
        <wp:inline distT="0" distB="0" distL="0" distR="0" wp14:anchorId="7ABE7C76" wp14:editId="5F546AF9">
          <wp:extent cx="6481849" cy="937260"/>
          <wp:effectExtent l="0" t="0" r="0" b="0"/>
          <wp:docPr id="8828235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4992" cy="939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3AF18" w14:textId="77777777" w:rsidR="00AD78C6" w:rsidRDefault="00B46237" w:rsidP="000B2CDF">
    <w:pPr>
      <w:pStyle w:val="Cabealho"/>
      <w:ind w:hanging="1701"/>
    </w:pPr>
    <w:r>
      <w:rPr>
        <w:noProof/>
      </w:rPr>
      <w:drawing>
        <wp:inline distT="0" distB="0" distL="0" distR="0" wp14:anchorId="28715CBA" wp14:editId="097D882C">
          <wp:extent cx="7535808" cy="1089660"/>
          <wp:effectExtent l="0" t="0" r="8255" b="0"/>
          <wp:docPr id="567377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094" cy="1091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D43"/>
    <w:multiLevelType w:val="multilevel"/>
    <w:tmpl w:val="0CA0C78C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2B5D8F"/>
    <w:multiLevelType w:val="multilevel"/>
    <w:tmpl w:val="B38A628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91916F6"/>
    <w:multiLevelType w:val="hybridMultilevel"/>
    <w:tmpl w:val="2B745FD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8EC76E1"/>
    <w:multiLevelType w:val="multilevel"/>
    <w:tmpl w:val="B38A628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A6B52B3"/>
    <w:multiLevelType w:val="multilevel"/>
    <w:tmpl w:val="B38A628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1C01D4E"/>
    <w:multiLevelType w:val="hybridMultilevel"/>
    <w:tmpl w:val="3C04C84E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EC777B"/>
    <w:multiLevelType w:val="multilevel"/>
    <w:tmpl w:val="B38A628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57881982">
    <w:abstractNumId w:val="0"/>
  </w:num>
  <w:num w:numId="2" w16cid:durableId="1604803925">
    <w:abstractNumId w:val="2"/>
  </w:num>
  <w:num w:numId="3" w16cid:durableId="1699356000">
    <w:abstractNumId w:val="5"/>
  </w:num>
  <w:num w:numId="4" w16cid:durableId="2137987575">
    <w:abstractNumId w:val="6"/>
  </w:num>
  <w:num w:numId="5" w16cid:durableId="1996450118">
    <w:abstractNumId w:val="3"/>
  </w:num>
  <w:num w:numId="6" w16cid:durableId="1290941422">
    <w:abstractNumId w:val="4"/>
  </w:num>
  <w:num w:numId="7" w16cid:durableId="1904439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31"/>
    <w:rsid w:val="00003573"/>
    <w:rsid w:val="00005EDE"/>
    <w:rsid w:val="00012A60"/>
    <w:rsid w:val="000455F6"/>
    <w:rsid w:val="000A52CA"/>
    <w:rsid w:val="000A537A"/>
    <w:rsid w:val="000B2CDF"/>
    <w:rsid w:val="000B5631"/>
    <w:rsid w:val="000C7183"/>
    <w:rsid w:val="0010111B"/>
    <w:rsid w:val="001142F6"/>
    <w:rsid w:val="001206A9"/>
    <w:rsid w:val="00165E63"/>
    <w:rsid w:val="00185CFB"/>
    <w:rsid w:val="00191225"/>
    <w:rsid w:val="001C169B"/>
    <w:rsid w:val="001C1771"/>
    <w:rsid w:val="001E6494"/>
    <w:rsid w:val="00271E67"/>
    <w:rsid w:val="002E7DC2"/>
    <w:rsid w:val="002F7E76"/>
    <w:rsid w:val="0033074A"/>
    <w:rsid w:val="003326F6"/>
    <w:rsid w:val="00356A68"/>
    <w:rsid w:val="00390DF8"/>
    <w:rsid w:val="003A4F36"/>
    <w:rsid w:val="003C232A"/>
    <w:rsid w:val="0044775B"/>
    <w:rsid w:val="00463BB6"/>
    <w:rsid w:val="00472874"/>
    <w:rsid w:val="00481561"/>
    <w:rsid w:val="00493C5B"/>
    <w:rsid w:val="0054351E"/>
    <w:rsid w:val="0055696D"/>
    <w:rsid w:val="00564123"/>
    <w:rsid w:val="00587EC7"/>
    <w:rsid w:val="005A2180"/>
    <w:rsid w:val="005C3477"/>
    <w:rsid w:val="005E7BCA"/>
    <w:rsid w:val="00637CA8"/>
    <w:rsid w:val="00653DA3"/>
    <w:rsid w:val="0067410C"/>
    <w:rsid w:val="006B0843"/>
    <w:rsid w:val="0070018E"/>
    <w:rsid w:val="00713890"/>
    <w:rsid w:val="00741B9B"/>
    <w:rsid w:val="00760011"/>
    <w:rsid w:val="007636E2"/>
    <w:rsid w:val="00773FA5"/>
    <w:rsid w:val="007B2148"/>
    <w:rsid w:val="007C1DFC"/>
    <w:rsid w:val="007C76D2"/>
    <w:rsid w:val="00817927"/>
    <w:rsid w:val="00881B5A"/>
    <w:rsid w:val="00887055"/>
    <w:rsid w:val="008B485A"/>
    <w:rsid w:val="008D05C7"/>
    <w:rsid w:val="008E2CC2"/>
    <w:rsid w:val="00915F83"/>
    <w:rsid w:val="00922A24"/>
    <w:rsid w:val="009837D4"/>
    <w:rsid w:val="00996E94"/>
    <w:rsid w:val="009A1D71"/>
    <w:rsid w:val="009A34AF"/>
    <w:rsid w:val="009C54BC"/>
    <w:rsid w:val="009F37E1"/>
    <w:rsid w:val="009F50A3"/>
    <w:rsid w:val="00A21203"/>
    <w:rsid w:val="00AA5F34"/>
    <w:rsid w:val="00AD78C6"/>
    <w:rsid w:val="00B46237"/>
    <w:rsid w:val="00B81302"/>
    <w:rsid w:val="00B91757"/>
    <w:rsid w:val="00B9176C"/>
    <w:rsid w:val="00B96D3E"/>
    <w:rsid w:val="00BB1549"/>
    <w:rsid w:val="00BC1ED7"/>
    <w:rsid w:val="00BD7294"/>
    <w:rsid w:val="00C3391D"/>
    <w:rsid w:val="00C33C7A"/>
    <w:rsid w:val="00C55CB8"/>
    <w:rsid w:val="00C631BD"/>
    <w:rsid w:val="00CB1116"/>
    <w:rsid w:val="00CE3970"/>
    <w:rsid w:val="00CF1A85"/>
    <w:rsid w:val="00D56EA9"/>
    <w:rsid w:val="00DD03F0"/>
    <w:rsid w:val="00DD4E8B"/>
    <w:rsid w:val="00DE1834"/>
    <w:rsid w:val="00DF77A0"/>
    <w:rsid w:val="00E14399"/>
    <w:rsid w:val="00E510C2"/>
    <w:rsid w:val="00E6111F"/>
    <w:rsid w:val="00EC62E9"/>
    <w:rsid w:val="00EF16A6"/>
    <w:rsid w:val="00FF3229"/>
    <w:rsid w:val="12B3A12E"/>
    <w:rsid w:val="76348C55"/>
    <w:rsid w:val="7646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7E947"/>
  <w15:chartTrackingRefBased/>
  <w15:docId w15:val="{C6212E1A-9650-6946-98FC-1944C571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116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11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B5631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B563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B5631"/>
    <w:rPr>
      <w:vertAlign w:val="superscript"/>
    </w:rPr>
  </w:style>
  <w:style w:type="paragraph" w:styleId="Cabealho">
    <w:name w:val="header"/>
    <w:basedOn w:val="Normal"/>
    <w:link w:val="CabealhoChar"/>
    <w:unhideWhenUsed/>
    <w:rsid w:val="009A34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34AF"/>
  </w:style>
  <w:style w:type="paragraph" w:styleId="Rodap">
    <w:name w:val="footer"/>
    <w:basedOn w:val="Normal"/>
    <w:link w:val="RodapChar"/>
    <w:uiPriority w:val="99"/>
    <w:unhideWhenUsed/>
    <w:rsid w:val="009A34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34AF"/>
  </w:style>
  <w:style w:type="character" w:styleId="Hyperlink">
    <w:name w:val="Hyperlink"/>
    <w:basedOn w:val="Fontepargpadro"/>
    <w:uiPriority w:val="99"/>
    <w:unhideWhenUsed/>
    <w:rsid w:val="0033074A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C54B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142F6"/>
    <w:pPr>
      <w:spacing w:after="160" w:line="259" w:lineRule="auto"/>
      <w:ind w:left="720"/>
      <w:contextualSpacing/>
    </w:pPr>
    <w:rPr>
      <w:sz w:val="22"/>
      <w:szCs w:val="22"/>
      <w14:ligatures w14:val="none"/>
    </w:rPr>
  </w:style>
  <w:style w:type="table" w:styleId="Tabelacomgrade">
    <w:name w:val="Table Grid"/>
    <w:basedOn w:val="Tabelanormal"/>
    <w:uiPriority w:val="39"/>
    <w:rsid w:val="001142F6"/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142F6"/>
    <w:pPr>
      <w:autoSpaceDE w:val="0"/>
      <w:autoSpaceDN w:val="0"/>
      <w:adjustRightInd w:val="0"/>
    </w:pPr>
    <w:rPr>
      <w:rFonts w:ascii="Calibri" w:hAnsi="Calibri" w:cs="Calibri"/>
      <w:color w:val="000000"/>
      <w:kern w:val="0"/>
      <w14:ligatures w14:val="none"/>
    </w:rPr>
  </w:style>
  <w:style w:type="character" w:styleId="Forte">
    <w:name w:val="Strong"/>
    <w:basedOn w:val="Fontepargpadro"/>
    <w:qFormat/>
    <w:rsid w:val="00C3391D"/>
    <w:rPr>
      <w:b/>
      <w:bCs/>
    </w:rPr>
  </w:style>
  <w:style w:type="paragraph" w:styleId="Corpodetexto">
    <w:name w:val="Body Text"/>
    <w:basedOn w:val="Normal"/>
    <w:link w:val="CorpodetextoChar"/>
    <w:rsid w:val="00C3391D"/>
    <w:pPr>
      <w:widowControl w:val="0"/>
      <w:suppressAutoHyphens/>
      <w:spacing w:line="480" w:lineRule="auto"/>
      <w:jc w:val="both"/>
    </w:pPr>
    <w:rPr>
      <w:rFonts w:ascii="Arial" w:eastAsia="Times New Roman" w:hAnsi="Arial" w:cs="Arial"/>
      <w:kern w:val="0"/>
      <w:sz w:val="20"/>
      <w:szCs w:val="20"/>
      <w:lang w:eastAsia="zh-CN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C3391D"/>
    <w:rPr>
      <w:rFonts w:ascii="Arial" w:eastAsia="Times New Roman" w:hAnsi="Arial" w:cs="Arial"/>
      <w:kern w:val="0"/>
      <w:sz w:val="20"/>
      <w:szCs w:val="20"/>
      <w:lang w:eastAsia="zh-CN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143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1439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1439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143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14399"/>
    <w:rPr>
      <w:b/>
      <w:bCs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CB11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eIntensa">
    <w:name w:val="Intense Emphasis"/>
    <w:basedOn w:val="Fontepargpadro"/>
    <w:uiPriority w:val="21"/>
    <w:qFormat/>
    <w:rsid w:val="00B46237"/>
    <w:rPr>
      <w:i/>
      <w:iCs/>
      <w:color w:val="4472C4" w:themeColor="accent1"/>
    </w:rPr>
  </w:style>
  <w:style w:type="paragraph" w:styleId="Sumrio1">
    <w:name w:val="toc 1"/>
    <w:basedOn w:val="Normal"/>
    <w:next w:val="Normal"/>
    <w:autoRedefine/>
    <w:uiPriority w:val="39"/>
    <w:unhideWhenUsed/>
    <w:rsid w:val="005C347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C3477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5C347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Fig1" Type="http://schemas.openxmlformats.org/officeDocument/2006/relationships/image" Target="media/fig1.png"/><Relationship Id="rIdFig2" Type="http://schemas.openxmlformats.org/officeDocument/2006/relationships/image" Target="media/fig4.png"/><Relationship Id="rIdFig3" Type="http://schemas.openxmlformats.org/officeDocument/2006/relationships/image" Target="media/fig5.png"/><Relationship Id="rIdFig4" Type="http://schemas.openxmlformats.org/officeDocument/2006/relationships/image" Target="media/fig2.png"/><Relationship Id="rIdFig5" Type="http://schemas.openxmlformats.org/officeDocument/2006/relationships/image" Target="media/fig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F9C04BE3FBB04DBBDED9655E3195EB" ma:contentTypeVersion="10" ma:contentTypeDescription="Crie um novo documento." ma:contentTypeScope="" ma:versionID="c1a0f10ce604b9316957d5d42ba63f2b">
  <xsd:schema xmlns:xsd="http://www.w3.org/2001/XMLSchema" xmlns:xs="http://www.w3.org/2001/XMLSchema" xmlns:p="http://schemas.microsoft.com/office/2006/metadata/properties" xmlns:ns2="fdfc411f-beb5-4caa-83ca-d3d991d729e6" xmlns:ns3="195f949a-815a-41a1-8481-d2fa6b38ae16" targetNamespace="http://schemas.microsoft.com/office/2006/metadata/properties" ma:root="true" ma:fieldsID="f3b9ad2f77723224cf9ad9f49a14f484" ns2:_="" ns3:_="">
    <xsd:import namespace="fdfc411f-beb5-4caa-83ca-d3d991d729e6"/>
    <xsd:import namespace="195f949a-815a-41a1-8481-d2fa6b38a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411f-beb5-4caa-83ca-d3d991d729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000289-e8e0-4655-aaa4-6ce2e2879b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5f949a-815a-41a1-8481-d2fa6b38ae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35d2e3-0afd-46be-86cd-1a15939b52cc}" ma:internalName="TaxCatchAll" ma:showField="CatchAllData" ma:web="195f949a-815a-41a1-8481-d2fa6b38a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fc411f-beb5-4caa-83ca-d3d991d729e6">
      <Terms xmlns="http://schemas.microsoft.com/office/infopath/2007/PartnerControls"/>
    </lcf76f155ced4ddcb4097134ff3c332f>
    <TaxCatchAll xmlns="195f949a-815a-41a1-8481-d2fa6b38ae16" xsi:nil="true"/>
  </documentManagement>
</p:properties>
</file>

<file path=customXml/itemProps1.xml><?xml version="1.0" encoding="utf-8"?>
<ds:datastoreItem xmlns:ds="http://schemas.openxmlformats.org/officeDocument/2006/customXml" ds:itemID="{8F329D2F-CB3F-4808-947D-9977823B29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79346B-1497-41C0-9958-E1360BFC85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2366AD-7B4F-4A17-8EE6-7CB43F57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411f-beb5-4caa-83ca-d3d991d729e6"/>
    <ds:schemaRef ds:uri="195f949a-815a-41a1-8481-d2fa6b38a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0B818E-7C1B-4103-B1B8-942693677DBB}">
  <ds:schemaRefs>
    <ds:schemaRef ds:uri="http://schemas.microsoft.com/office/2006/metadata/properties"/>
    <ds:schemaRef ds:uri="http://schemas.microsoft.com/office/infopath/2007/PartnerControls"/>
    <ds:schemaRef ds:uri="fdfc411f-beb5-4caa-83ca-d3d991d729e6"/>
    <ds:schemaRef ds:uri="195f949a-815a-41a1-8481-d2fa6b38ae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6295</Words>
  <Characters>33996</Characters>
  <Application>Microsoft Office Word</Application>
  <DocSecurity>0</DocSecurity>
  <Lines>283</Lines>
  <Paragraphs>80</Paragraphs>
  <ScaleCrop>false</ScaleCrop>
  <Company/>
  <LinksUpToDate>false</LinksUpToDate>
  <CharactersWithSpaces>40211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Ipojucan Simões dos santos</dc:creator>
  <cp:keywords/>
  <dc:description/>
  <cp:lastModifiedBy>Rodrigo de Jesus Macedo</cp:lastModifiedBy>
  <cp:revision>3</cp:revision>
  <dcterms:created xsi:type="dcterms:W3CDTF">2026-09-03T23:21:00Z</dcterms:created>
  <dcterms:modified xsi:type="dcterms:W3CDTF">2026-09-03T23:21:00Z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0x010100CDF9C04BE3FBB04DBBDED9655E3195EB</vt:lpwstr>
  </property>
  <property fmtid="{D5CDD505-2E9C-101B-9397-08002B2CF9AE}" pid="3" name="MediaServiceImageTags">
    <vt:lpwstr/>
  </property>
</Properties>
</file>