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line="240" w:lineRule="auto"/>
        <w:rPr>
          <w:highlight w:val="none"/>
        </w:rPr>
      </w:pPr>
      <w:r>
        <w:t xml:space="preserve">No </w:t>
      </w:r>
      <w:r>
        <w:rPr>
          <w:b/>
        </w:rPr>
        <w:t xml:space="preserve">Omega RPG</w:t>
      </w:r>
      <w:r>
        <w:t xml:space="preserve"> não existe sistema de magias, os magos estão mais inspirados nos magos de jogos de luta do naqueles das literatura ou dos filmes.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line="240" w:lineRule="auto"/>
        <w:rPr>
          <w:rFonts w:ascii="Carlito" w:hAnsi="Carlito" w:cs="Carlito" w:eastAsia="Carlito"/>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57"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57"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113" w:beforeAutospacing="0" w:after="57"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34075</wp:posOffset>
                </wp:positionV>
                <wp:extent cx="414776" cy="414776"/>
                <wp:effectExtent l="0" t="0" r="0" b="0"/>
                <wp:wrapTight wrapText="bothSides">
                  <wp:wrapPolygon edited="1">
                    <wp:start x="0" y="0"/>
                    <wp:lineTo x="21600" y="0"/>
                    <wp:lineTo x="21600" y="21600"/>
                    <wp:lineTo x="0" y="21600"/>
                  </wp:wrapPolygon>
                </wp:wrapTight>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7pt;mso-position-vertical:absolute;width:32.7pt;height:32.7pt;"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1821097</wp:posOffset>
                </wp:positionV>
                <wp:extent cx="414776" cy="414776"/>
                <wp:effectExtent l="0" t="0" r="0" b="0"/>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3.4pt;mso-position-vertical:absolute;width:32.7pt;height:32.7pt;"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37850</wp:posOffset>
                </wp:positionV>
                <wp:extent cx="414776" cy="414776"/>
                <wp:effectExtent l="0" t="0" r="0" b="0"/>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11981" name="" hidden="0"/>
                        <pic:cNvPicPr>
                          <a:picLocks noChangeAspect="1"/>
                        </pic:cNvPicPr>
                        <pic:nvPr isPhoto="0" userDrawn="0"/>
                      </pic:nvPicPr>
                      <pic:blipFill>
                        <a:blip r:embed="rId19"/>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0pt;mso-position-vertical:absolute;width:32.7pt;height:32.7pt;"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98"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98" w:afterAutospacing="0" w:line="240" w:lineRule="auto"/>
        <w:rPr>
          <w:b w:val="0"/>
        </w:rPr>
      </w:pPr>
      <w:r>
        <w:rPr>
          <w:b w:val="0"/>
        </w:rPr>
        <w:t xml:space="preserve">Assim como as Características, uma Vantagem custa pontos: quanto melhor, mais cara será.</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98"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98"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198"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98"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98"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line="240" w:lineRule="auto"/>
      </w:pPr>
      <w:r>
        <w:rPr>
          <w:b/>
        </w:rPr>
        <w:t xml:space="preserve">Um jogo de RPG pode ter muitas ou poucas regras. Depende </w:t>
      </w:r>
      <w:r>
        <w:rPr>
          <w:b/>
        </w:rPr>
        <w:t xml:space="preserve">dos jogadores e do Narrador.</w:t>
      </w:r>
      <w:r>
        <w:rPr>
          <w:b/>
        </w:rPr>
        <w:t xml:space="preserve"> </w:t>
      </w:r>
      <w:r/>
    </w:p>
    <w:p>
      <w:pPr>
        <w:jc w:val="both"/>
        <w:spacing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113" w:beforeAutospacing="0" w:after="51"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 </w:t>
      </w:r>
      <w:r>
        <w:rPr>
          <w:b w:val="0"/>
          <w:highlight w:val="none"/>
        </w:rPr>
        <w:t xml:space="preserve">a qualquer momento dentro do Combo, um personagem só pode usar uma única Vantagem por turno. </w:t>
      </w:r>
      <w:r>
        <w:rPr>
          <w:b w:val="0"/>
          <w:highlight w:val="none"/>
        </w:rPr>
      </w:r>
      <w:r/>
    </w:p>
    <w:p>
      <w:pPr>
        <w:jc w:val="both"/>
        <w:spacing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r>
      <w:r/>
    </w:p>
    <w:p>
      <w:pPr>
        <w:jc w:val="both"/>
        <w:spacing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198" w:before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after="0"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after="0"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after="0" w:afterAutospacing="0" w:line="240" w:lineRule="auto"/>
        <w:rPr>
          <w:highlight w:val="none"/>
        </w:rPr>
      </w:pPr>
      <w:r>
        <w:rPr>
          <w:b/>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288000</wp:posOffset>
                </wp:positionV>
                <wp:extent cx="414774" cy="414774"/>
                <wp:effectExtent l="0" t="0" r="2" b="2"/>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8313"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2.7pt;mso-position-vertical:absolute;width:32.7pt;height:32.7pt;rotation:0;" wrapcoords="0 0 100000 0 100000 100000 0 100000" stroked="false">
                <v:path textboxrect="0,0,0,0"/>
                <v:imagedata r:id="rId23" o:title=""/>
              </v:shape>
            </w:pict>
          </mc:Fallback>
        </mc:AlternateContent>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51"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51"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5590</wp:posOffset>
                </wp:positionV>
                <wp:extent cx="414776" cy="414776"/>
                <wp:effectExtent l="0" t="0" r="0" b="0"/>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3159" name="" hidden="0"/>
                        <pic:cNvPicPr>
                          <a:picLocks noChangeAspect="1"/>
                        </pic:cNvPicPr>
                        <pic:nvPr isPhoto="0" userDrawn="0"/>
                      </pic:nvPicPr>
                      <pic:blipFill>
                        <a:blip r:embed="rId24"/>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4" o:title=""/>
              </v:shape>
            </w:pict>
          </mc:Fallback>
        </mc:AlternateContent>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1832300</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6824"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44.3pt;mso-position-vertical:absolute;width:32.7pt;height:32.7pt;" wrapcoords="0 0 100000 0 100000 100000 0 100000" stroked="false">
                <v:path textboxrect="0,0,0,0"/>
                <v:imagedata r:id="rId25" o:title=""/>
              </v:shape>
            </w:pict>
          </mc:Fallback>
        </mc:AlternateContent>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p>
    <w:p>
      <w:pPr>
        <w:jc w:val="both"/>
        <w:spacing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terminou a aventura com vida.</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after="23"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after="23"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51"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line="240" w:lineRule="auto"/>
        <w:rPr>
          <w:highlight w:val="none"/>
        </w:rPr>
      </w:pPr>
      <w:r>
        <w:rPr>
          <w:b w:val="0"/>
          <w:highlight w:val="none"/>
        </w:rPr>
      </w:r>
      <w:r>
        <w:rPr>
          <w:b/>
          <w:highlight w:val="none"/>
        </w:rPr>
        <w:t xml:space="preserve">• Aumento de Característica:</w:t>
      </w:r>
      <w:r>
        <w:rPr>
          <w:b w:val="0"/>
          <w:highlight w:val="none"/>
        </w:rPr>
        <w:t xml:space="preserve"> </w:t>
      </w:r>
      <w:r>
        <w:rPr>
          <w:rFonts w:ascii="Carlito" w:hAnsi="Carlito" w:cs="Carlito" w:eastAsia="Carlito"/>
          <w:b w:val="0"/>
          <w:highlight w:val="none"/>
        </w:rPr>
        <w:t xml:space="preserve">Por 10 pontos de experiência o jogador pode aumentar uma Característica em um ponto</w:t>
      </w:r>
      <w:r>
        <w:rPr>
          <w:b w:val="0"/>
          <w:highlight w:val="none"/>
        </w:rPr>
        <w:t xml:space="preserve">, nenhuma característica pode ser elevada além de 5 pontos.</w:t>
      </w:r>
      <w:r>
        <w:rPr>
          <w:b w:val="0"/>
          <w:highlight w:val="none"/>
        </w:rPr>
      </w:r>
      <w:r/>
    </w:p>
    <w:p>
      <w:pPr>
        <w:jc w:val="both"/>
        <w:spacing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after="23"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after="23"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113"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113" w:before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70</cp:revision>
  <dcterms:created xsi:type="dcterms:W3CDTF">2017-12-12T08:30:00Z</dcterms:created>
  <dcterms:modified xsi:type="dcterms:W3CDTF">2022-02-19T13:36:15Z</dcterms:modified>
</cp:coreProperties>
</file>