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3F56F5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A Ordem de </w:t>
            </w:r>
            <w:proofErr w:type="spellStart"/>
            <w:r>
              <w:rPr>
                <w:lang w:val="pt"/>
              </w:rPr>
              <w:t>Dagon</w:t>
            </w:r>
            <w:proofErr w:type="spellEnd"/>
          </w:p>
          <w:p w:rsidR="003F56F5" w:rsidRPr="003F56F5" w:rsidRDefault="003F56F5" w:rsidP="003F56F5">
            <w:pPr>
              <w:spacing w:after="120"/>
              <w:rPr>
                <w:lang w:val="pt"/>
              </w:rPr>
            </w:pPr>
            <w:r w:rsidRPr="003F56F5">
              <w:rPr>
                <w:lang w:val="pt"/>
              </w:rPr>
              <w:t xml:space="preserve">Embora a famosa </w:t>
            </w:r>
            <w:r>
              <w:rPr>
                <w:lang w:val="pt"/>
              </w:rPr>
              <w:t>Casa da M</w:t>
            </w:r>
            <w:r w:rsidRPr="003F56F5">
              <w:rPr>
                <w:lang w:val="pt"/>
              </w:rPr>
              <w:t>agia seja o maior e mais famoso centro de aprendizado das artes arcanas de toda a Terra Próxima, ela não é nem de longe é a única organização a ensinar os caminhos da magia. Diversas outras organizações menores e magos independentes</w:t>
            </w:r>
            <w:r>
              <w:rPr>
                <w:lang w:val="pt"/>
              </w:rPr>
              <w:t xml:space="preserve"> o fazem também, e nem todos ela</w:t>
            </w:r>
            <w:r w:rsidRPr="003F56F5">
              <w:rPr>
                <w:lang w:val="pt"/>
              </w:rPr>
              <w:t xml:space="preserve">s são tão altruístas quanto a Casa da Magia, muitos em realidade são malignos e sombrios. Mas de todos esses grupos, nenhum deles chega a levantar tamanha preocupação e aversão ao magistrados quanto a infame </w:t>
            </w:r>
            <w:r w:rsidRPr="003F56F5">
              <w:rPr>
                <w:i/>
                <w:lang w:val="pt"/>
              </w:rPr>
              <w:t xml:space="preserve">Ordem de </w:t>
            </w:r>
            <w:proofErr w:type="spellStart"/>
            <w:r w:rsidRPr="003F56F5">
              <w:rPr>
                <w:i/>
                <w:lang w:val="pt"/>
              </w:rPr>
              <w:t>Dagon</w:t>
            </w:r>
            <w:proofErr w:type="spellEnd"/>
            <w:r w:rsidRPr="003F56F5">
              <w:rPr>
                <w:lang w:val="pt"/>
              </w:rPr>
              <w:t xml:space="preserve">. Essa ancestral organização de magos busca desvendar os segredos perdidos da necromancia e </w:t>
            </w:r>
            <w:r>
              <w:rPr>
                <w:lang w:val="pt"/>
              </w:rPr>
              <w:t>da magia negra</w:t>
            </w:r>
            <w:r w:rsidRPr="003F56F5">
              <w:rPr>
                <w:lang w:val="pt"/>
              </w:rPr>
              <w:t xml:space="preserve">, a Ordem de </w:t>
            </w:r>
            <w:proofErr w:type="spellStart"/>
            <w:r w:rsidRPr="003F56F5">
              <w:rPr>
                <w:lang w:val="pt"/>
              </w:rPr>
              <w:t>Dagon</w:t>
            </w:r>
            <w:proofErr w:type="spellEnd"/>
            <w:r w:rsidRPr="003F56F5">
              <w:rPr>
                <w:lang w:val="pt"/>
              </w:rPr>
              <w:t xml:space="preserve"> tem sido responsável pelas maiores atrocidades arcanas ocorridas nos últimos mil i</w:t>
            </w:r>
            <w:r>
              <w:rPr>
                <w:lang w:val="pt"/>
              </w:rPr>
              <w:t xml:space="preserve">nvernos, e são arqui-inimigos da </w:t>
            </w:r>
            <w:r w:rsidRPr="003F56F5">
              <w:rPr>
                <w:lang w:val="pt"/>
              </w:rPr>
              <w:t xml:space="preserve">Casa da Magia. </w:t>
            </w:r>
          </w:p>
          <w:p w:rsidR="003F56F5" w:rsidRDefault="003F56F5" w:rsidP="003F56F5">
            <w:pPr>
              <w:spacing w:after="120"/>
              <w:rPr>
                <w:lang w:val="pt"/>
              </w:rPr>
            </w:pPr>
            <w:r w:rsidRPr="003F56F5">
              <w:rPr>
                <w:lang w:val="pt"/>
              </w:rPr>
              <w:t>O grande problema é que a ordem não possuí uma cede</w:t>
            </w:r>
            <w:r>
              <w:rPr>
                <w:lang w:val="pt"/>
              </w:rPr>
              <w:t xml:space="preserve"> fixa, ou uma local de atividade</w:t>
            </w:r>
            <w:r w:rsidRPr="003F56F5">
              <w:rPr>
                <w:lang w:val="pt"/>
              </w:rPr>
              <w:t>, eles são n</w:t>
            </w:r>
            <w:r>
              <w:rPr>
                <w:lang w:val="pt"/>
              </w:rPr>
              <w:t>a verdade uma sociedade secreta, u</w:t>
            </w:r>
            <w:r w:rsidRPr="003F56F5">
              <w:rPr>
                <w:lang w:val="pt"/>
              </w:rPr>
              <w:t>ma sombra que permeia toda a terra próxima e além, é possível reconhecer um mago da ordem</w:t>
            </w:r>
            <w:r>
              <w:rPr>
                <w:lang w:val="pt"/>
              </w:rPr>
              <w:t xml:space="preserve"> apenas</w:t>
            </w:r>
            <w:r w:rsidRPr="003F56F5">
              <w:rPr>
                <w:lang w:val="pt"/>
              </w:rPr>
              <w:t xml:space="preserve"> por sua tatuagem no pulso, mas fora isso eles são praticamente invisíveis, e estão infiltrados em todas as camadas da sociedade. Aquele nobre regente</w:t>
            </w:r>
            <w:r>
              <w:rPr>
                <w:lang w:val="pt"/>
              </w:rPr>
              <w:t xml:space="preserve"> </w:t>
            </w:r>
            <w:r w:rsidRPr="003F56F5">
              <w:rPr>
                <w:lang w:val="pt"/>
              </w:rPr>
              <w:t xml:space="preserve">ou aquele soldado chefe da guarda, todos podem ser membros disfarçados, que assumiram locais chaves na sociedade para encobrir as atividades da ordem. </w:t>
            </w:r>
          </w:p>
          <w:p w:rsidR="003F56F5" w:rsidRDefault="003F56F5" w:rsidP="003F56F5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 xml:space="preserve">Jamais deve-se subestimar um membro da Ordem de </w:t>
            </w:r>
            <w:proofErr w:type="spellStart"/>
            <w:r>
              <w:rPr>
                <w:lang w:val="pt"/>
              </w:rPr>
              <w:t>Dagon</w:t>
            </w:r>
            <w:proofErr w:type="spellEnd"/>
            <w:r>
              <w:rPr>
                <w:lang w:val="pt"/>
              </w:rPr>
              <w:t xml:space="preserve">, pois eles rivalizam em conhecimento arcano com os membros da casa da magia, podendo ser ainda mais poderosos. Eles sempre agem em grupos de cinco indivíduos chamados de </w:t>
            </w:r>
            <w:r>
              <w:rPr>
                <w:i/>
                <w:lang w:val="pt"/>
              </w:rPr>
              <w:t>Circulo</w:t>
            </w:r>
            <w:r>
              <w:rPr>
                <w:lang w:val="pt"/>
              </w:rPr>
              <w:t xml:space="preserve">, onde cada um é chamado de </w:t>
            </w:r>
            <w:r w:rsidRPr="003F56F5">
              <w:rPr>
                <w:i/>
                <w:lang w:val="pt"/>
              </w:rPr>
              <w:t>peça</w:t>
            </w:r>
            <w:r>
              <w:rPr>
                <w:lang w:val="pt"/>
              </w:rPr>
              <w:t>, e cada peça tem uma função:</w:t>
            </w:r>
          </w:p>
          <w:p w:rsidR="003F56F5" w:rsidRPr="003F56F5" w:rsidRDefault="003F56F5" w:rsidP="003F56F5">
            <w:pPr>
              <w:spacing w:after="120"/>
            </w:pPr>
            <w:r>
              <w:rPr>
                <w:b/>
              </w:rPr>
              <w:t>• A Chave:</w:t>
            </w:r>
            <w:r>
              <w:t xml:space="preserve"> É um mago versado nos poderes da adivinhação, costuma sempre estar atento </w:t>
            </w:r>
            <w:r>
              <w:t>aos acontecimentos</w:t>
            </w:r>
            <w:r>
              <w:t xml:space="preserve"> presentes e futuros.</w:t>
            </w:r>
          </w:p>
          <w:p w:rsidR="003F56F5" w:rsidRPr="003F56F5" w:rsidRDefault="003F56F5" w:rsidP="003F56F5">
            <w:pPr>
              <w:spacing w:after="120"/>
            </w:pPr>
            <w:r>
              <w:rPr>
                <w:b/>
              </w:rPr>
              <w:t xml:space="preserve">• </w:t>
            </w:r>
            <w:r>
              <w:rPr>
                <w:b/>
              </w:rPr>
              <w:t xml:space="preserve">A Espada: </w:t>
            </w:r>
            <w:r>
              <w:t>É o mago de batalha do grupo, possuí mais e encantos ofensivos muitas vezes combinados com uma perícia e com armas.</w:t>
            </w:r>
          </w:p>
          <w:p w:rsidR="003F56F5" w:rsidRPr="003F56F5" w:rsidRDefault="003F56F5" w:rsidP="003F56F5">
            <w:pPr>
              <w:spacing w:after="120"/>
            </w:pPr>
            <w:r>
              <w:rPr>
                <w:b/>
              </w:rPr>
              <w:t xml:space="preserve">• </w:t>
            </w:r>
            <w:r>
              <w:rPr>
                <w:b/>
              </w:rPr>
              <w:t xml:space="preserve">O Escudo: </w:t>
            </w:r>
            <w:r>
              <w:t>É o mago defensor, ele busca sempre conjurar encantos e ocultar aos demais, ele que protege todo o círculo.</w:t>
            </w:r>
          </w:p>
          <w:p w:rsidR="003F56F5" w:rsidRPr="003F56F5" w:rsidRDefault="003F56F5" w:rsidP="003F56F5">
            <w:pPr>
              <w:spacing w:after="120"/>
            </w:pPr>
            <w:r>
              <w:rPr>
                <w:b/>
              </w:rPr>
              <w:t xml:space="preserve">• </w:t>
            </w:r>
            <w:r>
              <w:rPr>
                <w:b/>
              </w:rPr>
              <w:t xml:space="preserve">A Torre: </w:t>
            </w:r>
            <w:r w:rsidR="00426AE9">
              <w:t>P</w:t>
            </w:r>
            <w:r>
              <w:t xml:space="preserve">rincipal mago do grupo, responsável por coordenar e liderar os quatro demais, se a </w:t>
            </w:r>
            <w:r w:rsidR="00426AE9">
              <w:t xml:space="preserve">torre cai, todos caem, por isso </w:t>
            </w:r>
            <w:r>
              <w:t>é o mago de maior poder dentre todos.</w:t>
            </w:r>
          </w:p>
          <w:p w:rsidR="003F56F5" w:rsidRPr="003F56F5" w:rsidRDefault="003F56F5" w:rsidP="00426AE9">
            <w:pPr>
              <w:spacing w:after="120"/>
            </w:pPr>
            <w:r>
              <w:rPr>
                <w:b/>
              </w:rPr>
              <w:t xml:space="preserve">• </w:t>
            </w:r>
            <w:r>
              <w:rPr>
                <w:b/>
              </w:rPr>
              <w:t xml:space="preserve">A Pena: </w:t>
            </w:r>
            <w:r w:rsidR="00426AE9">
              <w:t xml:space="preserve">É a restauradora </w:t>
            </w:r>
            <w:r>
              <w:t xml:space="preserve">entre o grupo, geralmente combina magias divinas com magias arcanas e é responsável por manter todos os demais </w:t>
            </w:r>
            <w:r w:rsidR="00426AE9">
              <w:t>ativos e fortes</w:t>
            </w:r>
            <w:bookmarkStart w:id="0" w:name="_GoBack"/>
            <w:bookmarkEnd w:id="0"/>
            <w:r>
              <w:t>.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A79" w:rsidRDefault="00E71A79" w:rsidP="0034745C">
      <w:pPr>
        <w:spacing w:after="0" w:line="240" w:lineRule="auto"/>
      </w:pPr>
      <w:r>
        <w:separator/>
      </w:r>
    </w:p>
  </w:endnote>
  <w:endnote w:type="continuationSeparator" w:id="0">
    <w:p w:rsidR="00E71A79" w:rsidRDefault="00E71A79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A79" w:rsidRDefault="00E71A79" w:rsidP="0034745C">
      <w:pPr>
        <w:spacing w:after="0" w:line="240" w:lineRule="auto"/>
      </w:pPr>
      <w:r>
        <w:separator/>
      </w:r>
    </w:p>
  </w:footnote>
  <w:footnote w:type="continuationSeparator" w:id="0">
    <w:p w:rsidR="00E71A79" w:rsidRDefault="00E71A79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40A90"/>
    <w:rsid w:val="00063D71"/>
    <w:rsid w:val="000751CC"/>
    <w:rsid w:val="00084F5A"/>
    <w:rsid w:val="000B62E0"/>
    <w:rsid w:val="000D3BF5"/>
    <w:rsid w:val="000E4A19"/>
    <w:rsid w:val="000E5A31"/>
    <w:rsid w:val="000F4069"/>
    <w:rsid w:val="00127D8E"/>
    <w:rsid w:val="00176281"/>
    <w:rsid w:val="001C4C3C"/>
    <w:rsid w:val="002000B9"/>
    <w:rsid w:val="00200161"/>
    <w:rsid w:val="00206B82"/>
    <w:rsid w:val="00213527"/>
    <w:rsid w:val="00235AD3"/>
    <w:rsid w:val="00252DCD"/>
    <w:rsid w:val="00271402"/>
    <w:rsid w:val="00290D8C"/>
    <w:rsid w:val="002F1392"/>
    <w:rsid w:val="00315BAA"/>
    <w:rsid w:val="00317EA7"/>
    <w:rsid w:val="00321F3A"/>
    <w:rsid w:val="0034354E"/>
    <w:rsid w:val="0034745C"/>
    <w:rsid w:val="00351936"/>
    <w:rsid w:val="00384D45"/>
    <w:rsid w:val="003C11D4"/>
    <w:rsid w:val="003C1F1C"/>
    <w:rsid w:val="003E3AE5"/>
    <w:rsid w:val="003F17B3"/>
    <w:rsid w:val="003F56F5"/>
    <w:rsid w:val="004053C7"/>
    <w:rsid w:val="00424468"/>
    <w:rsid w:val="00426AE9"/>
    <w:rsid w:val="00443C05"/>
    <w:rsid w:val="00461EFB"/>
    <w:rsid w:val="0049388B"/>
    <w:rsid w:val="00496032"/>
    <w:rsid w:val="00496CC4"/>
    <w:rsid w:val="004C523F"/>
    <w:rsid w:val="004E37F9"/>
    <w:rsid w:val="004E6F21"/>
    <w:rsid w:val="004F686D"/>
    <w:rsid w:val="00502E1F"/>
    <w:rsid w:val="00512DE9"/>
    <w:rsid w:val="00513A91"/>
    <w:rsid w:val="0051586E"/>
    <w:rsid w:val="00535DB4"/>
    <w:rsid w:val="0056617D"/>
    <w:rsid w:val="00566FF9"/>
    <w:rsid w:val="00580F60"/>
    <w:rsid w:val="0059212B"/>
    <w:rsid w:val="00592A2D"/>
    <w:rsid w:val="00596892"/>
    <w:rsid w:val="005A6514"/>
    <w:rsid w:val="005C4D15"/>
    <w:rsid w:val="0061337D"/>
    <w:rsid w:val="00647F3B"/>
    <w:rsid w:val="006530DD"/>
    <w:rsid w:val="006719BC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41D5B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61A3A"/>
    <w:rsid w:val="00C61D5B"/>
    <w:rsid w:val="00C640C7"/>
    <w:rsid w:val="00C67B25"/>
    <w:rsid w:val="00C74E1B"/>
    <w:rsid w:val="00C9761C"/>
    <w:rsid w:val="00CA1BBF"/>
    <w:rsid w:val="00CF4C32"/>
    <w:rsid w:val="00D07C75"/>
    <w:rsid w:val="00D133DD"/>
    <w:rsid w:val="00D24B25"/>
    <w:rsid w:val="00D304AC"/>
    <w:rsid w:val="00D8472A"/>
    <w:rsid w:val="00DB325A"/>
    <w:rsid w:val="00DE1ED4"/>
    <w:rsid w:val="00DE7448"/>
    <w:rsid w:val="00E02198"/>
    <w:rsid w:val="00E0769B"/>
    <w:rsid w:val="00E71A79"/>
    <w:rsid w:val="00E71E1C"/>
    <w:rsid w:val="00E85150"/>
    <w:rsid w:val="00E92487"/>
    <w:rsid w:val="00E97D99"/>
    <w:rsid w:val="00EA52E2"/>
    <w:rsid w:val="00ED780A"/>
    <w:rsid w:val="00EE7E26"/>
    <w:rsid w:val="00EF4641"/>
    <w:rsid w:val="00F12FD1"/>
    <w:rsid w:val="00F33A35"/>
    <w:rsid w:val="00F43F99"/>
    <w:rsid w:val="00F47216"/>
    <w:rsid w:val="00F74C4A"/>
    <w:rsid w:val="00F774D0"/>
    <w:rsid w:val="00F9287D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64F4-2558-4536-9A82-90E630F7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108</cp:revision>
  <dcterms:created xsi:type="dcterms:W3CDTF">2016-02-07T14:58:00Z</dcterms:created>
  <dcterms:modified xsi:type="dcterms:W3CDTF">2016-06-20T10:30:00Z</dcterms:modified>
</cp:coreProperties>
</file>