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Bases de datos becarios de doctorado  becas Chile y Conicyt 2014, 2015, 2016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N: 3145 casos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620"/>
        <w:gridCol w:w="3105"/>
        <w:gridCol w:w="1470"/>
        <w:gridCol w:w="1350"/>
        <w:tblGridChange w:id="0">
          <w:tblGrid>
            <w:gridCol w:w="1815"/>
            <w:gridCol w:w="1620"/>
            <w:gridCol w:w="3105"/>
            <w:gridCol w:w="14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Variable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 / Categorías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3145  números identificadores únicos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Faltantes 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(N°)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completos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Folio Beca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Numero identificador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String, identificador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Femenino- Masculino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Estado de Beca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Categórica. Indica si aún la beca está vigente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Vigente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 vigente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Año de inicio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Tipo de Beca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Becas Chile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CONICYT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25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Área OECD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80.0" w:type="dxa"/>
              <w:jc w:val="left"/>
              <w:tblLayout w:type="fixed"/>
              <w:tblLook w:val="0400"/>
            </w:tblPr>
            <w:tblGrid>
              <w:gridCol w:w="2980"/>
              <w:tblGridChange w:id="0">
                <w:tblGrid>
                  <w:gridCol w:w="29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CIENCIAS AGRICOLAS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CIENCIAS MEDICAS Y DE SALUD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CIENCIAS NATURALES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CIENCIAS SOCIALES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HUMANIDADES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INGENIERÍA Y TECNOLOGÍA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Universidad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384 nombres únicos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Programa de doctorado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1074 nombres únicos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99.8%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 nombres únicos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Estudio en el extranjero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estudios en Chile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estudios en el extranjero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Acredita Grado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Retornado Becas Chile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registra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Retorno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establecimiento secundario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Estudios en el extranjero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Municipal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Particular Pagado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Particular Subvencionado con Financiamiento Compartido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Particular Subvencionado sin financiamiento compartido (casi gratuito)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Colegio Público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todos los otros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Colegio Particular Pagado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particular pagado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todos los otros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Extranjero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estudio secundarios en el extranjero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todos los otros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Comuna de establecimiento secundario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2610 datos únicos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122 estudios en el extranjero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86.8%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Secundaria en región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región metropolitana y estudios en el extranjero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otra región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Región establecimiento secundario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 valores únicos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86.8%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RBD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Numero identificador de escuela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867 valores únicos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Búsqueda manual. Encontré 7 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86.8%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 profesional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universidades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74.3%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Etnia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Categórica, binaria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Si, indica que pertenece a grupo indígena</w:t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No, no presenta antecedentes que indique que pertenece a un grupo indígena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93.2%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Algunos descriptivos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Ciencias Sociales y Humanidades: 1178 casos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Ciencias Naturales e Ingeniería y Tecnología: 1618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Representación de becarios doctorado por área disciplinar OECD</w:t>
      </w:r>
    </w:p>
    <w:tbl>
      <w:tblPr>
        <w:tblStyle w:val="Table3"/>
        <w:tblW w:w="7828.999999999998" w:type="dxa"/>
        <w:jc w:val="left"/>
        <w:tblLayout w:type="fixed"/>
        <w:tblLook w:val="0400"/>
      </w:tblPr>
      <w:tblGrid>
        <w:gridCol w:w="812"/>
        <w:gridCol w:w="901"/>
        <w:gridCol w:w="900"/>
        <w:gridCol w:w="810"/>
        <w:gridCol w:w="811"/>
        <w:gridCol w:w="900"/>
        <w:gridCol w:w="719"/>
        <w:gridCol w:w="988"/>
        <w:gridCol w:w="988"/>
        <w:tblGridChange w:id="0">
          <w:tblGrid>
            <w:gridCol w:w="812"/>
            <w:gridCol w:w="901"/>
            <w:gridCol w:w="900"/>
            <w:gridCol w:w="810"/>
            <w:gridCol w:w="811"/>
            <w:gridCol w:w="900"/>
            <w:gridCol w:w="719"/>
            <w:gridCol w:w="988"/>
            <w:gridCol w:w="9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AGR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Med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Ing y Tec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(N)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1074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Representación de mujeres becarias en distintas disciplinas. 274 datos faltantes.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Analizar con cautela.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tbl>
      <w:tblPr>
        <w:tblStyle w:val="Table4"/>
        <w:tblW w:w="6927.999999999998" w:type="dxa"/>
        <w:jc w:val="left"/>
        <w:tblLayout w:type="fixed"/>
        <w:tblLook w:val="0400"/>
      </w:tblPr>
      <w:tblGrid>
        <w:gridCol w:w="811"/>
        <w:gridCol w:w="901"/>
        <w:gridCol w:w="809"/>
        <w:gridCol w:w="811"/>
        <w:gridCol w:w="901"/>
        <w:gridCol w:w="719"/>
        <w:gridCol w:w="988"/>
        <w:gridCol w:w="988"/>
        <w:tblGridChange w:id="0">
          <w:tblGrid>
            <w:gridCol w:w="811"/>
            <w:gridCol w:w="901"/>
            <w:gridCol w:w="809"/>
            <w:gridCol w:w="811"/>
            <w:gridCol w:w="901"/>
            <w:gridCol w:w="719"/>
            <w:gridCol w:w="988"/>
            <w:gridCol w:w="9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AGR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Med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Ing y Tec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Porcentaje de becarios de doctorado que estudiaron su enseñanza secundaria en colegios públicos</w:t>
      </w:r>
      <w:r w:rsidDel="00000000" w:rsidR="00000000" w:rsidRPr="00000000">
        <w:rPr>
          <w:rtl w:val="0"/>
        </w:rPr>
      </w:r>
    </w:p>
    <w:tbl>
      <w:tblPr>
        <w:tblStyle w:val="Table5"/>
        <w:tblW w:w="6927.999999999998" w:type="dxa"/>
        <w:jc w:val="left"/>
        <w:tblLayout w:type="fixed"/>
        <w:tblLook w:val="0400"/>
      </w:tblPr>
      <w:tblGrid>
        <w:gridCol w:w="811"/>
        <w:gridCol w:w="901"/>
        <w:gridCol w:w="809"/>
        <w:gridCol w:w="811"/>
        <w:gridCol w:w="901"/>
        <w:gridCol w:w="719"/>
        <w:gridCol w:w="988"/>
        <w:gridCol w:w="988"/>
        <w:tblGridChange w:id="0">
          <w:tblGrid>
            <w:gridCol w:w="811"/>
            <w:gridCol w:w="901"/>
            <w:gridCol w:w="809"/>
            <w:gridCol w:w="811"/>
            <w:gridCol w:w="901"/>
            <w:gridCol w:w="719"/>
            <w:gridCol w:w="988"/>
            <w:gridCol w:w="9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AGR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Med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Ing y Tec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27%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Porcentaje de becarios de doctorado que estudiaron su enseñanza secundaria en colegios particulares pagados</w:t>
      </w:r>
      <w:r w:rsidDel="00000000" w:rsidR="00000000" w:rsidRPr="00000000">
        <w:rPr>
          <w:rtl w:val="0"/>
        </w:rPr>
      </w:r>
    </w:p>
    <w:tbl>
      <w:tblPr>
        <w:tblStyle w:val="Table6"/>
        <w:tblW w:w="6927.999999999998" w:type="dxa"/>
        <w:jc w:val="left"/>
        <w:tblLayout w:type="fixed"/>
        <w:tblLook w:val="0400"/>
      </w:tblPr>
      <w:tblGrid>
        <w:gridCol w:w="811"/>
        <w:gridCol w:w="901"/>
        <w:gridCol w:w="809"/>
        <w:gridCol w:w="811"/>
        <w:gridCol w:w="901"/>
        <w:gridCol w:w="719"/>
        <w:gridCol w:w="988"/>
        <w:gridCol w:w="988"/>
        <w:tblGridChange w:id="0">
          <w:tblGrid>
            <w:gridCol w:w="811"/>
            <w:gridCol w:w="901"/>
            <w:gridCol w:w="809"/>
            <w:gridCol w:w="811"/>
            <w:gridCol w:w="901"/>
            <w:gridCol w:w="719"/>
            <w:gridCol w:w="988"/>
            <w:gridCol w:w="9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AGR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Med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C. 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Ing y Tec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c2e6" w:space="0" w:sz="4" w:val="single"/>
              <w:right w:color="000000" w:space="0" w:sz="0" w:val="nil"/>
            </w:tcBorders>
            <w:shd w:fill="ddebf7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32%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31%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xana Chiappa" w:id="1" w:date="2024-07-31T13:23:00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mejorar esta variable. Trabajo para ayudante</w:t>
      </w:r>
    </w:p>
  </w:comment>
  <w:comment w:author="Roxana Chiappa" w:id="0" w:date="2024-07-31T13:50:0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 de resolver</w:t>
      </w:r>
    </w:p>
  </w:comment>
  <w:comment w:author="Roxana Chiappa" w:id="2" w:date="2024-07-31T14:12:00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más missing data años 2015 y 2016, quizás eso explique la baja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54" w15:done="0"/>
  <w15:commentEx w15:paraId="00000155" w15:done="0"/>
  <w15:commentEx w15:paraId="000001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009E1"/>
  </w:style>
  <w:style w:type="paragraph" w:styleId="Ttulo1">
    <w:name w:val="heading 1"/>
    <w:basedOn w:val="Normal"/>
    <w:next w:val="Normal"/>
    <w:link w:val="Ttulo1Car"/>
    <w:uiPriority w:val="9"/>
    <w:qFormat w:val="1"/>
    <w:rsid w:val="007468E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468E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468E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468E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468E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468E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468E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468E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468E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468E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468E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468E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468E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468EC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468E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468E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468E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468E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468E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468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468E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468E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468E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468E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468E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468EC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468E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468EC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468EC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468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73A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73ABD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73A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73AB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73A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hAf36BrIVBudJFhK3Zrj2j4qg==">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2024-07-31T14:31:00Z</dcterms:created>
  <dc:creator>Roxana Chiappa</dc:creator>
</cp:coreProperties>
</file>