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D107DA" w14:textId="7898CE48" w:rsidR="006021D2" w:rsidRDefault="006021D2">
      <w:r>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10"/>
                    <a:stretch>
                      <a:fillRect/>
                    </a:stretch>
                  </pic:blipFill>
                  <pic:spPr>
                    <a:xfrm>
                      <a:off x="0" y="0"/>
                      <a:ext cx="3795681" cy="871390"/>
                    </a:xfrm>
                    <a:prstGeom prst="rect">
                      <a:avLst/>
                    </a:prstGeom>
                  </pic:spPr>
                </pic:pic>
              </a:graphicData>
            </a:graphic>
          </wp:inline>
        </w:drawing>
      </w:r>
    </w:p>
    <w:p w14:paraId="13AA24C8" w14:textId="77777777" w:rsidR="0033344B" w:rsidRDefault="0033344B"/>
    <w:p w14:paraId="6B12C23E" w14:textId="77777777" w:rsidR="006021D2" w:rsidRPr="0033344B" w:rsidRDefault="006021D2" w:rsidP="00321370">
      <w:pPr>
        <w:rPr>
          <w:rFonts w:ascii="Arial" w:hAnsi="Arial"/>
          <w:b/>
          <w:sz w:val="36"/>
        </w:rPr>
      </w:pPr>
    </w:p>
    <w:p w14:paraId="3908213B" w14:textId="25912549" w:rsidR="0033344B" w:rsidRPr="006021D2" w:rsidRDefault="0033344B" w:rsidP="0033344B">
      <w:pPr>
        <w:jc w:val="center"/>
        <w:rPr>
          <w:rFonts w:ascii="Arial" w:hAnsi="Arial"/>
          <w:b/>
          <w:sz w:val="28"/>
          <w:szCs w:val="28"/>
          <w:lang w:val="pt-PT"/>
        </w:rPr>
      </w:pPr>
      <w:r w:rsidRPr="006021D2">
        <w:rPr>
          <w:rFonts w:ascii="Arial" w:hAnsi="Arial"/>
          <w:b/>
          <w:sz w:val="28"/>
          <w:szCs w:val="28"/>
          <w:lang w:val="pt-PT"/>
        </w:rPr>
        <w:t>Interação Pessoa-Máquina</w:t>
      </w:r>
    </w:p>
    <w:p w14:paraId="07EFA224" w14:textId="77777777" w:rsidR="0033344B" w:rsidRPr="006021D2" w:rsidRDefault="0033344B" w:rsidP="0033344B">
      <w:pPr>
        <w:jc w:val="center"/>
        <w:rPr>
          <w:rFonts w:ascii="Arial" w:hAnsi="Arial"/>
          <w:b/>
          <w:sz w:val="18"/>
          <w:szCs w:val="28"/>
          <w:lang w:val="pt-PT"/>
        </w:rPr>
      </w:pPr>
    </w:p>
    <w:p w14:paraId="0F2BE585" w14:textId="5FF0857F" w:rsidR="0033344B" w:rsidRPr="00F8171F" w:rsidRDefault="00267B0F" w:rsidP="0033344B">
      <w:pPr>
        <w:jc w:val="center"/>
        <w:rPr>
          <w:rFonts w:ascii="Arial" w:hAnsi="Arial"/>
          <w:b/>
          <w:sz w:val="28"/>
          <w:szCs w:val="28"/>
          <w:lang w:val="en-GB"/>
        </w:rPr>
      </w:pPr>
      <w:r w:rsidRPr="00F8171F">
        <w:rPr>
          <w:rFonts w:ascii="Arial" w:hAnsi="Arial"/>
          <w:b/>
          <w:sz w:val="28"/>
          <w:szCs w:val="28"/>
          <w:lang w:val="en-GB"/>
        </w:rPr>
        <w:t>20</w:t>
      </w:r>
      <w:r w:rsidR="008A3C87" w:rsidRPr="00F8171F">
        <w:rPr>
          <w:rFonts w:ascii="Arial" w:hAnsi="Arial"/>
          <w:b/>
          <w:sz w:val="28"/>
          <w:szCs w:val="28"/>
          <w:lang w:val="en-GB"/>
        </w:rPr>
        <w:t>2</w:t>
      </w:r>
      <w:r w:rsidR="00401D0D" w:rsidRPr="00F8171F">
        <w:rPr>
          <w:rFonts w:ascii="Arial" w:hAnsi="Arial"/>
          <w:b/>
          <w:sz w:val="28"/>
          <w:szCs w:val="28"/>
          <w:lang w:val="en-GB"/>
        </w:rPr>
        <w:t>4</w:t>
      </w:r>
      <w:r w:rsidRPr="00F8171F">
        <w:rPr>
          <w:rFonts w:ascii="Arial" w:hAnsi="Arial"/>
          <w:b/>
          <w:sz w:val="28"/>
          <w:szCs w:val="28"/>
          <w:lang w:val="en-GB"/>
        </w:rPr>
        <w:t>/20</w:t>
      </w:r>
      <w:r w:rsidR="008A3C87" w:rsidRPr="00F8171F">
        <w:rPr>
          <w:rFonts w:ascii="Arial" w:hAnsi="Arial"/>
          <w:b/>
          <w:sz w:val="28"/>
          <w:szCs w:val="28"/>
          <w:lang w:val="en-GB"/>
        </w:rPr>
        <w:t>2</w:t>
      </w:r>
      <w:r w:rsidR="00401D0D" w:rsidRPr="00F8171F">
        <w:rPr>
          <w:rFonts w:ascii="Arial" w:hAnsi="Arial"/>
          <w:b/>
          <w:sz w:val="28"/>
          <w:szCs w:val="28"/>
          <w:lang w:val="en-GB"/>
        </w:rPr>
        <w:t>5</w:t>
      </w:r>
    </w:p>
    <w:p w14:paraId="2210D9C3" w14:textId="77777777" w:rsidR="0033344B" w:rsidRPr="00F8171F" w:rsidRDefault="0033344B" w:rsidP="0033344B">
      <w:pPr>
        <w:jc w:val="center"/>
        <w:rPr>
          <w:rFonts w:ascii="Arial" w:hAnsi="Arial"/>
          <w:b/>
          <w:sz w:val="28"/>
          <w:lang w:val="en-GB"/>
        </w:rPr>
      </w:pPr>
    </w:p>
    <w:p w14:paraId="7B7EDB63" w14:textId="77777777" w:rsidR="00321370" w:rsidRPr="00F8171F" w:rsidRDefault="00321370" w:rsidP="0033344B">
      <w:pPr>
        <w:jc w:val="center"/>
        <w:rPr>
          <w:rFonts w:ascii="Arial" w:hAnsi="Arial"/>
          <w:b/>
          <w:sz w:val="28"/>
          <w:lang w:val="en-GB"/>
        </w:rPr>
      </w:pPr>
    </w:p>
    <w:p w14:paraId="4CB36517" w14:textId="77777777" w:rsidR="00321370" w:rsidRPr="00F8171F" w:rsidRDefault="00321370" w:rsidP="0033344B">
      <w:pPr>
        <w:jc w:val="center"/>
        <w:rPr>
          <w:rFonts w:ascii="Arial" w:hAnsi="Arial"/>
          <w:b/>
          <w:sz w:val="28"/>
          <w:lang w:val="en-GB"/>
        </w:rPr>
      </w:pPr>
    </w:p>
    <w:p w14:paraId="193A1493" w14:textId="77777777" w:rsidR="0033344B" w:rsidRPr="00F8171F" w:rsidRDefault="0033344B" w:rsidP="0033344B">
      <w:pPr>
        <w:jc w:val="center"/>
        <w:rPr>
          <w:rFonts w:ascii="Arial" w:hAnsi="Arial"/>
          <w:b/>
          <w:sz w:val="28"/>
          <w:lang w:val="en-GB"/>
        </w:rPr>
      </w:pPr>
    </w:p>
    <w:p w14:paraId="6434107C" w14:textId="78C8E550" w:rsidR="0033344B" w:rsidRPr="00F8171F" w:rsidRDefault="00551744" w:rsidP="0033344B">
      <w:pPr>
        <w:jc w:val="center"/>
        <w:rPr>
          <w:rFonts w:ascii="Arial" w:hAnsi="Arial"/>
          <w:b/>
          <w:sz w:val="48"/>
          <w:lang w:val="en-GB"/>
        </w:rPr>
      </w:pPr>
      <w:r w:rsidRPr="00F8171F">
        <w:rPr>
          <w:rFonts w:ascii="Arial" w:hAnsi="Arial"/>
          <w:b/>
          <w:sz w:val="48"/>
          <w:lang w:val="en-GB"/>
        </w:rPr>
        <w:t>Troca Tintas</w:t>
      </w:r>
    </w:p>
    <w:p w14:paraId="3C695105" w14:textId="77777777" w:rsidR="00321370" w:rsidRPr="00F8171F" w:rsidRDefault="00E14BA7" w:rsidP="00321370">
      <w:pPr>
        <w:jc w:val="center"/>
        <w:rPr>
          <w:rFonts w:ascii="Arial" w:hAnsi="Arial"/>
          <w:b/>
          <w:sz w:val="32"/>
          <w:lang w:val="en-GB"/>
        </w:rPr>
      </w:pPr>
      <w:r>
        <w:rPr>
          <w:rFonts w:ascii="Arial" w:hAnsi="Arial"/>
          <w:b/>
          <w:noProof/>
          <w:sz w:val="32"/>
          <w:lang w:eastAsia="en-US"/>
        </w:rPr>
        <mc:AlternateContent>
          <mc:Choice Requires="wps">
            <w:drawing>
              <wp:anchor distT="0" distB="0" distL="114300" distR="114300" simplePos="0" relativeHeight="251658240"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8563649">
              <v:line id="Line 4"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1pt" from="1.65pt,17.2pt" to="419.7pt,17.2pt" w14:anchorId="77BC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v:shadow on="t" color="black" opacity="22938f" offset="0"/>
                <w10:wrap type="tight"/>
              </v:line>
            </w:pict>
          </mc:Fallback>
        </mc:AlternateContent>
      </w:r>
    </w:p>
    <w:p w14:paraId="2F55FCD7" w14:textId="2B0E7FB6" w:rsidR="00F906EF" w:rsidRPr="00F8171F" w:rsidRDefault="00F906EF" w:rsidP="00321370">
      <w:pPr>
        <w:jc w:val="center"/>
        <w:rPr>
          <w:rFonts w:ascii="Arial" w:hAnsi="Arial"/>
          <w:b/>
          <w:sz w:val="20"/>
          <w:lang w:val="en-GB"/>
        </w:rPr>
      </w:pPr>
    </w:p>
    <w:p w14:paraId="10D19DA6" w14:textId="366B6A17" w:rsidR="00F906EF" w:rsidRPr="00F8171F" w:rsidRDefault="0054259E" w:rsidP="00F906EF">
      <w:pPr>
        <w:jc w:val="center"/>
        <w:rPr>
          <w:rFonts w:ascii="Arial" w:hAnsi="Arial"/>
          <w:color w:val="365F91" w:themeColor="accent1" w:themeShade="BF"/>
          <w:sz w:val="40"/>
          <w:lang w:val="en-GB"/>
        </w:rPr>
      </w:pPr>
      <w:r w:rsidRPr="00F8171F">
        <w:rPr>
          <w:rFonts w:ascii="Arial" w:hAnsi="Arial"/>
          <w:color w:val="365F91" w:themeColor="accent1" w:themeShade="BF"/>
          <w:sz w:val="40"/>
          <w:lang w:val="en-GB"/>
        </w:rPr>
        <w:t>Stage</w:t>
      </w:r>
      <w:r w:rsidR="00F906EF" w:rsidRPr="00F8171F">
        <w:rPr>
          <w:rFonts w:ascii="Arial" w:hAnsi="Arial"/>
          <w:color w:val="365F91" w:themeColor="accent1" w:themeShade="BF"/>
          <w:sz w:val="40"/>
          <w:lang w:val="en-GB"/>
        </w:rPr>
        <w:t xml:space="preserve"> </w:t>
      </w:r>
      <w:r w:rsidR="00F8171F" w:rsidRPr="00F8171F">
        <w:rPr>
          <w:rFonts w:ascii="Arial" w:hAnsi="Arial"/>
          <w:color w:val="365F91" w:themeColor="accent1" w:themeShade="BF"/>
          <w:sz w:val="40"/>
          <w:lang w:val="en-GB"/>
        </w:rPr>
        <w:t>1</w:t>
      </w:r>
      <w:r w:rsidR="00F906EF" w:rsidRPr="00F8171F">
        <w:rPr>
          <w:rFonts w:ascii="Arial" w:hAnsi="Arial"/>
          <w:color w:val="365F91" w:themeColor="accent1" w:themeShade="BF"/>
          <w:sz w:val="40"/>
          <w:lang w:val="en-GB"/>
        </w:rPr>
        <w:t xml:space="preserve">: </w:t>
      </w:r>
      <w:r w:rsidR="00F8171F" w:rsidRPr="00F8171F">
        <w:rPr>
          <w:rFonts w:ascii="Arial" w:hAnsi="Arial"/>
          <w:color w:val="365F91" w:themeColor="accent1" w:themeShade="BF"/>
          <w:sz w:val="40"/>
          <w:lang w:val="en-GB"/>
        </w:rPr>
        <w:t>P</w:t>
      </w:r>
      <w:r w:rsidR="00F8171F">
        <w:rPr>
          <w:rFonts w:ascii="Arial" w:hAnsi="Arial"/>
          <w:color w:val="365F91" w:themeColor="accent1" w:themeShade="BF"/>
          <w:sz w:val="40"/>
          <w:lang w:val="en-GB"/>
        </w:rPr>
        <w:t>roject proposal</w:t>
      </w:r>
    </w:p>
    <w:p w14:paraId="24799252" w14:textId="63505C61" w:rsidR="0033344B" w:rsidRPr="00F8171F" w:rsidRDefault="00740E6E" w:rsidP="006021D2">
      <w:pPr>
        <w:rPr>
          <w:rFonts w:ascii="Arial" w:hAnsi="Arial"/>
          <w:b/>
          <w:sz w:val="32"/>
          <w:lang w:val="en-GB"/>
        </w:rPr>
      </w:pPr>
      <w:r w:rsidRPr="00740E6E">
        <w:drawing>
          <wp:anchor distT="0" distB="0" distL="114300" distR="114300" simplePos="0" relativeHeight="251659264" behindDoc="0" locked="0" layoutInCell="1" allowOverlap="1" wp14:anchorId="7994DD41" wp14:editId="1CF4E6FB">
            <wp:simplePos x="0" y="0"/>
            <wp:positionH relativeFrom="margin">
              <wp:align>center</wp:align>
            </wp:positionH>
            <wp:positionV relativeFrom="paragraph">
              <wp:posOffset>417830</wp:posOffset>
            </wp:positionV>
            <wp:extent cx="2057400" cy="2072005"/>
            <wp:effectExtent l="0" t="0" r="0" b="4445"/>
            <wp:wrapTopAndBottom/>
            <wp:docPr id="1679898416" name="Picture 1" descr="A logo with a sword and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98416" name="Picture 1" descr="A logo with a sword and a cross&#10;&#10;Description automatically generated with medium confidence"/>
                    <pic:cNvPicPr/>
                  </pic:nvPicPr>
                  <pic:blipFill>
                    <a:blip r:embed="rId11"/>
                    <a:stretch>
                      <a:fillRect/>
                    </a:stretch>
                  </pic:blipFill>
                  <pic:spPr>
                    <a:xfrm>
                      <a:off x="0" y="0"/>
                      <a:ext cx="2057400" cy="2072005"/>
                    </a:xfrm>
                    <a:prstGeom prst="rect">
                      <a:avLst/>
                    </a:prstGeom>
                  </pic:spPr>
                </pic:pic>
              </a:graphicData>
            </a:graphic>
            <wp14:sizeRelH relativeFrom="margin">
              <wp14:pctWidth>0</wp14:pctWidth>
            </wp14:sizeRelH>
            <wp14:sizeRelV relativeFrom="margin">
              <wp14:pctHeight>0</wp14:pctHeight>
            </wp14:sizeRelV>
          </wp:anchor>
        </w:drawing>
      </w:r>
    </w:p>
    <w:p w14:paraId="71B0DE1A" w14:textId="699011D0" w:rsidR="0033344B" w:rsidRPr="00F8171F" w:rsidRDefault="0033344B" w:rsidP="7B0A8AE4"/>
    <w:p w14:paraId="24100F61" w14:textId="33B5DF9D" w:rsidR="7B0A8AE4" w:rsidRDefault="7B0A8AE4" w:rsidP="7B0A8AE4"/>
    <w:p w14:paraId="3CFB860F" w14:textId="438B2E07" w:rsidR="7B0A8AE4" w:rsidRDefault="7B0A8AE4" w:rsidP="7B0A8AE4"/>
    <w:p w14:paraId="294579AB" w14:textId="4414E6CA" w:rsidR="00F906EF" w:rsidRPr="006021D2" w:rsidRDefault="006021D2" w:rsidP="00F906EF">
      <w:pPr>
        <w:rPr>
          <w:rFonts w:ascii="Arial" w:hAnsi="Arial"/>
          <w:sz w:val="22"/>
        </w:rPr>
      </w:pPr>
      <w:r w:rsidRPr="006021D2">
        <w:rPr>
          <w:rFonts w:ascii="Arial" w:hAnsi="Arial"/>
          <w:b/>
        </w:rPr>
        <w:t>Authors</w:t>
      </w:r>
      <w:r w:rsidR="0033344B" w:rsidRPr="006021D2">
        <w:rPr>
          <w:rFonts w:ascii="Arial" w:hAnsi="Arial"/>
          <w:b/>
        </w:rPr>
        <w:t>:</w:t>
      </w:r>
      <w:r w:rsidR="00F906EF" w:rsidRPr="006021D2">
        <w:rPr>
          <w:rFonts w:ascii="Arial" w:hAnsi="Arial"/>
          <w:b/>
        </w:rPr>
        <w:tab/>
      </w:r>
      <w:r w:rsidR="00F906EF" w:rsidRPr="006021D2">
        <w:rPr>
          <w:rFonts w:ascii="Arial" w:hAnsi="Arial"/>
          <w:b/>
        </w:rPr>
        <w:tab/>
      </w:r>
      <w:r w:rsidR="00F906EF" w:rsidRPr="006021D2">
        <w:rPr>
          <w:rFonts w:ascii="Arial" w:hAnsi="Arial"/>
          <w:b/>
        </w:rPr>
        <w:tab/>
      </w:r>
      <w:r w:rsidR="00F906EF" w:rsidRPr="006021D2">
        <w:rPr>
          <w:rFonts w:ascii="Arial" w:hAnsi="Arial"/>
          <w:b/>
        </w:rPr>
        <w:tab/>
      </w:r>
      <w:r w:rsidR="00F906EF" w:rsidRPr="006021D2">
        <w:rPr>
          <w:rFonts w:ascii="Arial" w:hAnsi="Arial"/>
          <w:b/>
        </w:rPr>
        <w:tab/>
      </w:r>
      <w:r w:rsidR="00F906EF" w:rsidRPr="006021D2">
        <w:rPr>
          <w:rFonts w:ascii="Arial" w:hAnsi="Arial"/>
          <w:b/>
        </w:rPr>
        <w:tab/>
      </w:r>
      <w:r w:rsidR="006D32DF" w:rsidRPr="006021D2">
        <w:rPr>
          <w:rFonts w:ascii="Arial" w:hAnsi="Arial"/>
          <w:b/>
        </w:rPr>
        <w:tab/>
      </w:r>
      <w:r>
        <w:rPr>
          <w:rFonts w:ascii="Arial" w:hAnsi="Arial"/>
          <w:b/>
        </w:rPr>
        <w:tab/>
      </w:r>
      <w:r w:rsidR="0054259E" w:rsidRPr="006021D2">
        <w:rPr>
          <w:rFonts w:ascii="Arial" w:hAnsi="Arial"/>
          <w:b/>
        </w:rPr>
        <w:t>Lab</w:t>
      </w:r>
      <w:r w:rsidR="00F906EF" w:rsidRPr="006021D2">
        <w:rPr>
          <w:rFonts w:ascii="Arial" w:hAnsi="Arial"/>
          <w:b/>
        </w:rPr>
        <w:t xml:space="preserve"> </w:t>
      </w:r>
      <w:r w:rsidR="00E14BA7" w:rsidRPr="006021D2">
        <w:rPr>
          <w:rFonts w:ascii="Arial" w:hAnsi="Arial"/>
          <w:b/>
        </w:rPr>
        <w:t xml:space="preserve">class </w:t>
      </w:r>
      <w:r w:rsidR="00F906EF" w:rsidRPr="006021D2">
        <w:rPr>
          <w:rFonts w:ascii="Arial" w:hAnsi="Arial"/>
          <w:b/>
        </w:rPr>
        <w:t>Nº</w:t>
      </w:r>
      <w:r w:rsidR="006D32DF" w:rsidRPr="006021D2">
        <w:rPr>
          <w:rFonts w:ascii="Arial" w:hAnsi="Arial"/>
          <w:b/>
        </w:rPr>
        <w:tab/>
        <w:t xml:space="preserve"> </w:t>
      </w:r>
      <w:r>
        <w:rPr>
          <w:rFonts w:ascii="Arial" w:hAnsi="Arial"/>
          <w:b/>
        </w:rPr>
        <w:t xml:space="preserve"> </w:t>
      </w:r>
      <w:r w:rsidR="006D32DF" w:rsidRPr="006021D2">
        <w:rPr>
          <w:rFonts w:ascii="Arial" w:hAnsi="Arial"/>
          <w:sz w:val="22"/>
        </w:rPr>
        <w:t>P</w:t>
      </w:r>
      <w:r w:rsidR="00401D0D">
        <w:rPr>
          <w:rFonts w:ascii="Arial" w:hAnsi="Arial"/>
          <w:sz w:val="22"/>
        </w:rPr>
        <w:t>2</w:t>
      </w:r>
    </w:p>
    <w:p w14:paraId="06D5A88E" w14:textId="4D0C342C" w:rsidR="003B22BE" w:rsidRPr="006021D2" w:rsidRDefault="003B22BE" w:rsidP="00F906EF">
      <w:pPr>
        <w:rPr>
          <w:rFonts w:ascii="Arial" w:hAnsi="Arial"/>
          <w:sz w:val="22"/>
        </w:rPr>
      </w:pP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p>
    <w:p w14:paraId="69595016" w14:textId="7CC83A90" w:rsidR="0033344B" w:rsidRPr="006021D2" w:rsidRDefault="1F81C9D5" w:rsidP="1F81C9D5">
      <w:pPr>
        <w:jc w:val="both"/>
        <w:rPr>
          <w:rFonts w:ascii="Arial" w:hAnsi="Arial"/>
          <w:b/>
          <w:bCs/>
        </w:rPr>
      </w:pPr>
      <w:r w:rsidRPr="1F81C9D5">
        <w:rPr>
          <w:rFonts w:ascii="Arial" w:hAnsi="Arial"/>
          <w:sz w:val="22"/>
          <w:szCs w:val="22"/>
        </w:rPr>
        <w:t>69273, Rodrigo Neves</w:t>
      </w:r>
      <w:r w:rsidR="003B22BE">
        <w:tab/>
      </w:r>
      <w:r w:rsidR="003B22BE">
        <w:tab/>
      </w:r>
      <w:r w:rsidR="003B22BE">
        <w:tab/>
      </w:r>
      <w:r w:rsidR="003B22BE">
        <w:tab/>
      </w:r>
      <w:r w:rsidR="003B22BE">
        <w:tab/>
      </w:r>
      <w:r w:rsidR="003B22BE">
        <w:tab/>
      </w:r>
      <w:r w:rsidRPr="1F81C9D5">
        <w:rPr>
          <w:rFonts w:ascii="Arial" w:hAnsi="Arial"/>
          <w:b/>
          <w:bCs/>
        </w:rPr>
        <w:t xml:space="preserve">Group Nº </w:t>
      </w:r>
      <w:r w:rsidRPr="1F81C9D5">
        <w:rPr>
          <w:rFonts w:ascii="Arial" w:hAnsi="Arial"/>
        </w:rPr>
        <w:t>16</w:t>
      </w:r>
    </w:p>
    <w:p w14:paraId="22625A53" w14:textId="1376621B" w:rsidR="0033344B" w:rsidRPr="00401D0D" w:rsidRDefault="00401D0D" w:rsidP="00F906EF">
      <w:pPr>
        <w:jc w:val="both"/>
        <w:rPr>
          <w:rFonts w:ascii="Arial" w:hAnsi="Arial"/>
          <w:sz w:val="22"/>
          <w:lang w:val="pt-PT"/>
        </w:rPr>
      </w:pPr>
      <w:r w:rsidRPr="00401D0D">
        <w:rPr>
          <w:rFonts w:ascii="Arial" w:hAnsi="Arial"/>
          <w:sz w:val="22"/>
          <w:lang w:val="pt-PT"/>
        </w:rPr>
        <w:t>70730</w:t>
      </w:r>
      <w:r w:rsidR="0054259E" w:rsidRPr="00401D0D">
        <w:rPr>
          <w:rFonts w:ascii="Arial" w:hAnsi="Arial"/>
          <w:sz w:val="22"/>
          <w:lang w:val="pt-PT"/>
        </w:rPr>
        <w:t xml:space="preserve">, </w:t>
      </w:r>
      <w:r w:rsidRPr="00401D0D">
        <w:rPr>
          <w:rFonts w:ascii="Arial" w:hAnsi="Arial"/>
          <w:sz w:val="22"/>
          <w:lang w:val="pt-PT"/>
        </w:rPr>
        <w:t>Rodrigo Correia</w:t>
      </w:r>
    </w:p>
    <w:p w14:paraId="1C54AA0E" w14:textId="01C28BD9" w:rsidR="006D32DF" w:rsidRPr="00401D0D" w:rsidRDefault="00401D0D" w:rsidP="006D32DF">
      <w:pPr>
        <w:rPr>
          <w:rFonts w:ascii="Arial" w:hAnsi="Arial"/>
          <w:b/>
          <w:lang w:val="pt-PT"/>
        </w:rPr>
      </w:pPr>
      <w:r>
        <w:rPr>
          <w:rFonts w:ascii="Arial" w:hAnsi="Arial"/>
          <w:sz w:val="22"/>
          <w:lang w:val="pt-PT"/>
        </w:rPr>
        <w:t>70731</w:t>
      </w:r>
      <w:r w:rsidR="006D32DF" w:rsidRPr="00401D0D">
        <w:rPr>
          <w:rFonts w:ascii="Arial" w:hAnsi="Arial"/>
          <w:sz w:val="22"/>
          <w:lang w:val="pt-PT"/>
        </w:rPr>
        <w:t xml:space="preserve">, </w:t>
      </w:r>
      <w:r w:rsidRPr="00401D0D">
        <w:rPr>
          <w:rFonts w:ascii="Arial" w:hAnsi="Arial"/>
          <w:sz w:val="22"/>
          <w:lang w:val="pt-PT"/>
        </w:rPr>
        <w:t>Carlos Perei</w:t>
      </w:r>
      <w:r>
        <w:rPr>
          <w:rFonts w:ascii="Arial" w:hAnsi="Arial"/>
          <w:sz w:val="22"/>
          <w:lang w:val="pt-PT"/>
        </w:rPr>
        <w:t>ra</w:t>
      </w:r>
      <w:r w:rsidR="006D32DF" w:rsidRPr="00401D0D">
        <w:rPr>
          <w:rFonts w:ascii="Arial" w:hAnsi="Arial"/>
          <w:sz w:val="22"/>
          <w:lang w:val="pt-PT"/>
        </w:rPr>
        <w:tab/>
      </w:r>
      <w:r w:rsidR="006D32DF" w:rsidRPr="00401D0D">
        <w:rPr>
          <w:rFonts w:ascii="Arial" w:hAnsi="Arial"/>
          <w:sz w:val="22"/>
          <w:lang w:val="pt-PT"/>
        </w:rPr>
        <w:tab/>
      </w:r>
      <w:r w:rsidR="006D32DF" w:rsidRPr="00401D0D">
        <w:rPr>
          <w:rFonts w:ascii="Arial" w:hAnsi="Arial"/>
          <w:sz w:val="22"/>
          <w:lang w:val="pt-PT"/>
        </w:rPr>
        <w:tab/>
      </w:r>
      <w:r w:rsidR="006D32DF" w:rsidRPr="00401D0D">
        <w:rPr>
          <w:rFonts w:ascii="Arial" w:hAnsi="Arial"/>
          <w:sz w:val="22"/>
          <w:lang w:val="pt-PT"/>
        </w:rPr>
        <w:tab/>
      </w:r>
      <w:r w:rsidR="006D32DF" w:rsidRPr="00401D0D">
        <w:rPr>
          <w:rFonts w:ascii="Arial" w:hAnsi="Arial"/>
          <w:sz w:val="22"/>
          <w:lang w:val="pt-PT"/>
        </w:rPr>
        <w:tab/>
      </w:r>
      <w:r w:rsidR="006D32DF" w:rsidRPr="00401D0D">
        <w:rPr>
          <w:rFonts w:ascii="Arial" w:hAnsi="Arial"/>
          <w:sz w:val="22"/>
          <w:lang w:val="pt-PT"/>
        </w:rPr>
        <w:tab/>
      </w:r>
      <w:r>
        <w:rPr>
          <w:rFonts w:ascii="Arial" w:hAnsi="Arial"/>
          <w:sz w:val="22"/>
          <w:lang w:val="pt-PT"/>
        </w:rPr>
        <w:tab/>
      </w:r>
      <w:r w:rsidR="006D32DF" w:rsidRPr="00401D0D">
        <w:rPr>
          <w:rFonts w:ascii="Arial" w:hAnsi="Arial"/>
          <w:b/>
          <w:lang w:val="pt-PT"/>
        </w:rPr>
        <w:t xml:space="preserve">Professor: </w:t>
      </w:r>
    </w:p>
    <w:p w14:paraId="3068066F" w14:textId="1F7BC4CC" w:rsidR="006D32DF" w:rsidRPr="00401D0D" w:rsidRDefault="00401D0D" w:rsidP="006D32DF">
      <w:pPr>
        <w:rPr>
          <w:rFonts w:ascii="Arial" w:hAnsi="Arial"/>
          <w:b/>
          <w:lang w:val="pt-PT"/>
        </w:rPr>
      </w:pPr>
      <w:r>
        <w:rPr>
          <w:rFonts w:ascii="Arial" w:hAnsi="Arial"/>
          <w:sz w:val="22"/>
          <w:lang w:val="pt-PT"/>
        </w:rPr>
        <w:t>70750</w:t>
      </w:r>
      <w:r w:rsidR="0054259E" w:rsidRPr="00401D0D">
        <w:rPr>
          <w:rFonts w:ascii="Arial" w:hAnsi="Arial"/>
          <w:sz w:val="22"/>
          <w:lang w:val="pt-PT"/>
        </w:rPr>
        <w:t xml:space="preserve">, </w:t>
      </w:r>
      <w:r w:rsidRPr="00401D0D">
        <w:rPr>
          <w:rFonts w:ascii="Arial" w:hAnsi="Arial"/>
          <w:sz w:val="22"/>
          <w:lang w:val="pt-PT"/>
        </w:rPr>
        <w:t>Rafael Costa</w:t>
      </w:r>
      <w:r w:rsidR="006D32DF" w:rsidRPr="00401D0D">
        <w:rPr>
          <w:rFonts w:ascii="Arial" w:hAnsi="Arial"/>
          <w:sz w:val="22"/>
          <w:lang w:val="pt-PT"/>
        </w:rPr>
        <w:tab/>
      </w:r>
      <w:r w:rsidR="006D32DF" w:rsidRPr="00401D0D">
        <w:rPr>
          <w:rFonts w:ascii="Arial" w:hAnsi="Arial"/>
          <w:sz w:val="22"/>
          <w:lang w:val="pt-PT"/>
        </w:rPr>
        <w:tab/>
      </w:r>
      <w:r w:rsidR="006D32DF" w:rsidRPr="00401D0D">
        <w:rPr>
          <w:rFonts w:ascii="Arial" w:hAnsi="Arial"/>
          <w:sz w:val="22"/>
          <w:lang w:val="pt-PT"/>
        </w:rPr>
        <w:tab/>
      </w:r>
      <w:r w:rsidR="006D32DF" w:rsidRPr="00401D0D">
        <w:rPr>
          <w:rFonts w:ascii="Arial" w:hAnsi="Arial"/>
          <w:sz w:val="22"/>
          <w:lang w:val="pt-PT"/>
        </w:rPr>
        <w:tab/>
      </w:r>
      <w:r w:rsidR="006D32DF" w:rsidRPr="00401D0D">
        <w:rPr>
          <w:rFonts w:ascii="Arial" w:hAnsi="Arial"/>
          <w:sz w:val="22"/>
          <w:lang w:val="pt-PT"/>
        </w:rPr>
        <w:tab/>
      </w:r>
      <w:r w:rsidR="006D32DF" w:rsidRPr="00401D0D">
        <w:rPr>
          <w:rFonts w:ascii="Arial" w:hAnsi="Arial"/>
          <w:sz w:val="22"/>
          <w:lang w:val="pt-PT"/>
        </w:rPr>
        <w:tab/>
      </w:r>
      <w:r>
        <w:rPr>
          <w:rFonts w:ascii="Arial" w:hAnsi="Arial"/>
          <w:sz w:val="22"/>
          <w:lang w:val="pt-PT"/>
        </w:rPr>
        <w:tab/>
      </w:r>
      <w:r w:rsidR="006D32DF" w:rsidRPr="00401D0D">
        <w:rPr>
          <w:rFonts w:ascii="Arial" w:hAnsi="Arial"/>
          <w:sz w:val="22"/>
          <w:lang w:val="pt-PT"/>
        </w:rPr>
        <w:t>Teresa Romão</w:t>
      </w:r>
    </w:p>
    <w:p w14:paraId="38169BAD" w14:textId="751B2192" w:rsidR="006D32DF" w:rsidRPr="00401D0D" w:rsidRDefault="00F906EF" w:rsidP="00F906EF">
      <w:pPr>
        <w:rPr>
          <w:rFonts w:ascii="Arial" w:hAnsi="Arial"/>
          <w:lang w:val="pt-PT"/>
        </w:rPr>
      </w:pPr>
      <w:r w:rsidRPr="00401D0D">
        <w:rPr>
          <w:rFonts w:ascii="Arial" w:hAnsi="Arial"/>
          <w:lang w:val="pt-PT"/>
        </w:rPr>
        <w:tab/>
      </w:r>
      <w:r w:rsidRPr="00401D0D">
        <w:rPr>
          <w:rFonts w:ascii="Arial" w:hAnsi="Arial"/>
          <w:lang w:val="pt-PT"/>
        </w:rPr>
        <w:tab/>
      </w:r>
      <w:r w:rsidRPr="00401D0D">
        <w:rPr>
          <w:rFonts w:ascii="Arial" w:hAnsi="Arial"/>
          <w:lang w:val="pt-PT"/>
        </w:rPr>
        <w:tab/>
      </w:r>
      <w:r w:rsidRPr="00401D0D">
        <w:rPr>
          <w:rFonts w:ascii="Arial" w:hAnsi="Arial"/>
          <w:lang w:val="pt-PT"/>
        </w:rPr>
        <w:tab/>
      </w:r>
    </w:p>
    <w:p w14:paraId="3CEBA108" w14:textId="77777777" w:rsidR="006021D2" w:rsidRPr="00401D0D" w:rsidRDefault="006021D2" w:rsidP="00F906EF">
      <w:pPr>
        <w:jc w:val="center"/>
        <w:rPr>
          <w:rFonts w:ascii="Arial" w:hAnsi="Arial"/>
          <w:lang w:val="pt-PT"/>
        </w:rPr>
      </w:pPr>
    </w:p>
    <w:p w14:paraId="6617A38B" w14:textId="71BD6245" w:rsidR="5B13CB50" w:rsidRDefault="5B13CB50" w:rsidP="7B0A8AE4">
      <w:pPr>
        <w:jc w:val="center"/>
        <w:rPr>
          <w:rFonts w:ascii="Arial" w:hAnsi="Arial"/>
        </w:rPr>
      </w:pPr>
      <w:r w:rsidRPr="7B0A8AE4">
        <w:rPr>
          <w:rFonts w:ascii="Arial" w:hAnsi="Arial"/>
        </w:rPr>
        <w:t>September 2024</w:t>
      </w:r>
    </w:p>
    <w:p w14:paraId="49701214" w14:textId="1344E0D7" w:rsidR="7B0A8AE4" w:rsidRDefault="7B0A8AE4">
      <w:r>
        <w:br w:type="page"/>
      </w:r>
    </w:p>
    <w:p w14:paraId="670BC25E" w14:textId="577BDBD5" w:rsidR="4EBD854D" w:rsidRDefault="4EBD854D" w:rsidP="7B0A8AE4">
      <w:pPr>
        <w:pStyle w:val="Heading3"/>
        <w:spacing w:before="0" w:after="281"/>
      </w:pPr>
      <w:r w:rsidRPr="7B0A8AE4">
        <w:rPr>
          <w:rFonts w:ascii="Arial" w:eastAsia="Arial" w:hAnsi="Arial" w:cs="Arial"/>
        </w:rPr>
        <w:t>Problem Description</w:t>
      </w:r>
    </w:p>
    <w:p w14:paraId="102E5DCE" w14:textId="49A02E15" w:rsidR="4EBD854D" w:rsidRDefault="4EBD854D" w:rsidP="7B0A8AE4">
      <w:pPr>
        <w:spacing w:before="240" w:after="240"/>
      </w:pPr>
      <w:r w:rsidRPr="7B0A8AE4">
        <w:rPr>
          <w:rFonts w:ascii="Arial" w:eastAsia="Arial" w:hAnsi="Arial" w:cs="Arial"/>
        </w:rPr>
        <w:t xml:space="preserve">Currently, miniature painters, especially those involved in tabletop wargames like Warhammer, struggle with selecting and comparing paints and inks from </w:t>
      </w:r>
      <w:r w:rsidR="12444D6F" w:rsidRPr="7B0A8AE4">
        <w:rPr>
          <w:rFonts w:ascii="Arial" w:eastAsia="Arial" w:hAnsi="Arial" w:cs="Arial"/>
        </w:rPr>
        <w:t>various</w:t>
      </w:r>
      <w:r w:rsidR="64C60FF9" w:rsidRPr="7B0A8AE4">
        <w:rPr>
          <w:rFonts w:ascii="Arial" w:eastAsia="Arial" w:hAnsi="Arial" w:cs="Arial"/>
        </w:rPr>
        <w:t xml:space="preserve"> brands</w:t>
      </w:r>
      <w:r w:rsidRPr="7B0A8AE4">
        <w:rPr>
          <w:rFonts w:ascii="Arial" w:eastAsia="Arial" w:hAnsi="Arial" w:cs="Arial"/>
        </w:rPr>
        <w:t xml:space="preserve">. The few websites or applications available only offer options limited to specific brands (usually theirs), and even these platforms are seldomly good </w:t>
      </w:r>
      <w:r w:rsidR="400FCCEE" w:rsidRPr="7B0A8AE4">
        <w:rPr>
          <w:rFonts w:ascii="Arial" w:eastAsia="Arial" w:hAnsi="Arial" w:cs="Arial"/>
        </w:rPr>
        <w:t>at helping users figure out what paints they want</w:t>
      </w:r>
      <w:r w:rsidRPr="7B0A8AE4">
        <w:rPr>
          <w:rFonts w:ascii="Arial" w:eastAsia="Arial" w:hAnsi="Arial" w:cs="Arial"/>
        </w:rPr>
        <w:t>. The interfaces are often hard to navigate, lacking any personalization options to make the p</w:t>
      </w:r>
      <w:r w:rsidR="29E314FF" w:rsidRPr="7B0A8AE4">
        <w:rPr>
          <w:rFonts w:ascii="Arial" w:eastAsia="Arial" w:hAnsi="Arial" w:cs="Arial"/>
        </w:rPr>
        <w:t xml:space="preserve">aint picking </w:t>
      </w:r>
      <w:r w:rsidRPr="7B0A8AE4">
        <w:rPr>
          <w:rFonts w:ascii="Arial" w:eastAsia="Arial" w:hAnsi="Arial" w:cs="Arial"/>
        </w:rPr>
        <w:t xml:space="preserve">process easier for users. This makes it particularly difficult for new hobbyists, who frequently end up purchasing incorrect colors or paints they </w:t>
      </w:r>
      <w:r w:rsidR="7EAA359C" w:rsidRPr="7B0A8AE4">
        <w:rPr>
          <w:rFonts w:ascii="Arial" w:eastAsia="Arial" w:hAnsi="Arial" w:cs="Arial"/>
        </w:rPr>
        <w:t>will not</w:t>
      </w:r>
      <w:r w:rsidRPr="7B0A8AE4">
        <w:rPr>
          <w:rFonts w:ascii="Arial" w:eastAsia="Arial" w:hAnsi="Arial" w:cs="Arial"/>
        </w:rPr>
        <w:t xml:space="preserve"> use, ultimately wasting time and money.</w:t>
      </w:r>
    </w:p>
    <w:p w14:paraId="6E13F368" w14:textId="6BF69B90" w:rsidR="4EBD854D" w:rsidRDefault="4EBD854D" w:rsidP="7B0A8AE4">
      <w:pPr>
        <w:pStyle w:val="Heading3"/>
        <w:spacing w:before="281" w:after="281"/>
      </w:pPr>
      <w:r w:rsidRPr="7B0A8AE4">
        <w:rPr>
          <w:rFonts w:ascii="Arial" w:eastAsia="Arial" w:hAnsi="Arial" w:cs="Arial"/>
        </w:rPr>
        <w:t>Target Users</w:t>
      </w:r>
    </w:p>
    <w:p w14:paraId="28C9D8D1" w14:textId="73130AB3" w:rsidR="4EBD854D" w:rsidRDefault="4EBD854D" w:rsidP="7B0A8AE4">
      <w:pPr>
        <w:spacing w:before="240" w:after="240"/>
        <w:rPr>
          <w:rFonts w:ascii="Arial" w:eastAsia="Arial" w:hAnsi="Arial" w:cs="Arial"/>
        </w:rPr>
      </w:pPr>
      <w:r w:rsidRPr="7B0A8AE4">
        <w:rPr>
          <w:rFonts w:ascii="Arial" w:eastAsia="Arial" w:hAnsi="Arial" w:cs="Arial"/>
        </w:rPr>
        <w:t xml:space="preserve">The target users for this system are miniature painters, with a primary focus on those who participate in games like Warhammer. However, the platform can be easily scaled for users involved in other tabletop games that require personalized miniatures, such as Dungeons &amp; Dragons (D&amp;D) and </w:t>
      </w:r>
      <w:r w:rsidR="7D2689EE" w:rsidRPr="7B0A8AE4">
        <w:rPr>
          <w:rFonts w:ascii="Arial" w:eastAsia="Arial" w:hAnsi="Arial" w:cs="Arial"/>
        </w:rPr>
        <w:t>re</w:t>
      </w:r>
      <w:r w:rsidRPr="7B0A8AE4">
        <w:rPr>
          <w:rFonts w:ascii="Arial" w:eastAsia="Arial" w:hAnsi="Arial" w:cs="Arial"/>
        </w:rPr>
        <w:t>g</w:t>
      </w:r>
      <w:r w:rsidR="7D2689EE" w:rsidRPr="7B0A8AE4">
        <w:rPr>
          <w:rFonts w:ascii="Arial" w:eastAsia="Arial" w:hAnsi="Arial" w:cs="Arial"/>
        </w:rPr>
        <w:t>ular model building</w:t>
      </w:r>
      <w:r w:rsidRPr="7B0A8AE4">
        <w:rPr>
          <w:rFonts w:ascii="Arial" w:eastAsia="Arial" w:hAnsi="Arial" w:cs="Arial"/>
        </w:rPr>
        <w:t>. The user base includes both beginners and seasoned painters who are looking for an easier and more streamlined way to compare paints, plan their painting projects, and make purchasing decisions.</w:t>
      </w:r>
    </w:p>
    <w:p w14:paraId="4AD7A75F" w14:textId="0CD908A2" w:rsidR="18F64445" w:rsidRDefault="18F64445" w:rsidP="7B0A8AE4">
      <w:pPr>
        <w:pStyle w:val="Heading3"/>
      </w:pPr>
      <w:r w:rsidRPr="7B0A8AE4">
        <w:rPr>
          <w:rFonts w:ascii="Arial" w:eastAsia="Arial" w:hAnsi="Arial" w:cs="Arial"/>
        </w:rPr>
        <w:t>Project Goal</w:t>
      </w:r>
    </w:p>
    <w:p w14:paraId="526B2393" w14:textId="01EF546B" w:rsidR="18F64445" w:rsidRDefault="18F64445" w:rsidP="7B0A8AE4">
      <w:pPr>
        <w:spacing w:before="240" w:after="240"/>
        <w:rPr>
          <w:rFonts w:ascii="Arial" w:eastAsia="Arial" w:hAnsi="Arial" w:cs="Arial"/>
        </w:rPr>
      </w:pPr>
      <w:r w:rsidRPr="7B0A8AE4">
        <w:rPr>
          <w:rFonts w:ascii="Arial" w:eastAsia="Arial" w:hAnsi="Arial" w:cs="Arial"/>
        </w:rPr>
        <w:t xml:space="preserve">The proposed system would: </w:t>
      </w:r>
    </w:p>
    <w:p w14:paraId="2621102F" w14:textId="3E3D6B73" w:rsidR="45ABAD00" w:rsidRDefault="45ABAD00" w:rsidP="7B0A8AE4">
      <w:pPr>
        <w:pStyle w:val="ListParagraph"/>
        <w:numPr>
          <w:ilvl w:val="0"/>
          <w:numId w:val="1"/>
        </w:numPr>
        <w:spacing w:before="240" w:after="240"/>
        <w:rPr>
          <w:rFonts w:ascii="Arial" w:eastAsia="Arial" w:hAnsi="Arial" w:cs="Arial"/>
        </w:rPr>
      </w:pPr>
      <w:r w:rsidRPr="7B0A8AE4">
        <w:rPr>
          <w:rFonts w:ascii="Arial" w:eastAsia="Arial" w:hAnsi="Arial" w:cs="Arial"/>
        </w:rPr>
        <w:t>Be</w:t>
      </w:r>
      <w:r w:rsidR="18F64445" w:rsidRPr="7B0A8AE4">
        <w:rPr>
          <w:rFonts w:ascii="Arial" w:eastAsia="Arial" w:hAnsi="Arial" w:cs="Arial"/>
        </w:rPr>
        <w:t xml:space="preserve"> </w:t>
      </w:r>
      <w:r w:rsidRPr="7B0A8AE4">
        <w:rPr>
          <w:rFonts w:ascii="Arial" w:eastAsia="Arial" w:hAnsi="Arial" w:cs="Arial"/>
        </w:rPr>
        <w:t xml:space="preserve">able </w:t>
      </w:r>
      <w:r w:rsidR="18F64445" w:rsidRPr="7B0A8AE4">
        <w:rPr>
          <w:rFonts w:ascii="Arial" w:eastAsia="Arial" w:hAnsi="Arial" w:cs="Arial"/>
        </w:rPr>
        <w:t xml:space="preserve">to compare similar </w:t>
      </w:r>
      <w:r w:rsidR="4ABABCAF" w:rsidRPr="7B0A8AE4">
        <w:rPr>
          <w:rFonts w:ascii="Arial" w:eastAsia="Arial" w:hAnsi="Arial" w:cs="Arial"/>
        </w:rPr>
        <w:t xml:space="preserve">paints </w:t>
      </w:r>
      <w:r w:rsidR="18F64445" w:rsidRPr="7B0A8AE4">
        <w:rPr>
          <w:rFonts w:ascii="Arial" w:eastAsia="Arial" w:hAnsi="Arial" w:cs="Arial"/>
        </w:rPr>
        <w:t xml:space="preserve">from across </w:t>
      </w:r>
      <w:r w:rsidR="75903AA0" w:rsidRPr="7B0A8AE4">
        <w:rPr>
          <w:rFonts w:ascii="Arial" w:eastAsia="Arial" w:hAnsi="Arial" w:cs="Arial"/>
        </w:rPr>
        <w:t>varied brands</w:t>
      </w:r>
      <w:r w:rsidR="18F64445" w:rsidRPr="7B0A8AE4">
        <w:rPr>
          <w:rFonts w:ascii="Arial" w:eastAsia="Arial" w:hAnsi="Arial" w:cs="Arial"/>
        </w:rPr>
        <w:t xml:space="preserve">, allowing user review and commentary; </w:t>
      </w:r>
    </w:p>
    <w:p w14:paraId="055B4554" w14:textId="5EFCB7C9" w:rsidR="473F9254" w:rsidRDefault="473F9254" w:rsidP="7B0A8AE4">
      <w:pPr>
        <w:pStyle w:val="ListParagraph"/>
        <w:numPr>
          <w:ilvl w:val="0"/>
          <w:numId w:val="1"/>
        </w:numPr>
        <w:spacing w:before="240" w:after="240"/>
        <w:rPr>
          <w:rFonts w:ascii="Arial" w:eastAsia="Arial" w:hAnsi="Arial" w:cs="Arial"/>
        </w:rPr>
      </w:pPr>
      <w:r w:rsidRPr="7B0A8AE4">
        <w:rPr>
          <w:rFonts w:ascii="Arial" w:eastAsia="Arial" w:hAnsi="Arial" w:cs="Arial"/>
        </w:rPr>
        <w:t>Allow the user to b</w:t>
      </w:r>
      <w:r w:rsidR="123B33F2" w:rsidRPr="7B0A8AE4">
        <w:rPr>
          <w:rFonts w:ascii="Arial" w:eastAsia="Arial" w:hAnsi="Arial" w:cs="Arial"/>
        </w:rPr>
        <w:t>rowse painting schemes based on examples of miniatures available online.</w:t>
      </w:r>
    </w:p>
    <w:p w14:paraId="1110B363" w14:textId="607BDE7A" w:rsidR="18F64445" w:rsidRDefault="18F64445" w:rsidP="7B0A8AE4">
      <w:pPr>
        <w:pStyle w:val="ListParagraph"/>
        <w:numPr>
          <w:ilvl w:val="0"/>
          <w:numId w:val="1"/>
        </w:numPr>
        <w:spacing w:before="240" w:after="240"/>
        <w:rPr>
          <w:rFonts w:ascii="Arial" w:eastAsia="Arial" w:hAnsi="Arial" w:cs="Arial"/>
        </w:rPr>
      </w:pPr>
      <w:r w:rsidRPr="7B0A8AE4">
        <w:rPr>
          <w:rFonts w:ascii="Arial" w:eastAsia="Arial" w:hAnsi="Arial" w:cs="Arial"/>
        </w:rPr>
        <w:t>Have a tool built in that makes suggestions on paints based on the selected picture</w:t>
      </w:r>
      <w:r w:rsidR="23D5262A" w:rsidRPr="7B0A8AE4">
        <w:rPr>
          <w:rFonts w:ascii="Arial" w:eastAsia="Arial" w:hAnsi="Arial" w:cs="Arial"/>
        </w:rPr>
        <w:t xml:space="preserve"> of a model</w:t>
      </w:r>
      <w:r w:rsidRPr="7B0A8AE4">
        <w:rPr>
          <w:rFonts w:ascii="Arial" w:eastAsia="Arial" w:hAnsi="Arial" w:cs="Arial"/>
        </w:rPr>
        <w:t xml:space="preserve">; </w:t>
      </w:r>
    </w:p>
    <w:p w14:paraId="59534CC3" w14:textId="1EC12D66" w:rsidR="12413B29" w:rsidRDefault="12413B29" w:rsidP="7B0A8AE4">
      <w:pPr>
        <w:pStyle w:val="ListParagraph"/>
        <w:numPr>
          <w:ilvl w:val="0"/>
          <w:numId w:val="1"/>
        </w:numPr>
        <w:spacing w:before="240" w:after="240"/>
        <w:rPr>
          <w:rFonts w:ascii="Arial" w:eastAsia="Arial" w:hAnsi="Arial" w:cs="Arial"/>
        </w:rPr>
      </w:pPr>
      <w:r w:rsidRPr="7B0A8AE4">
        <w:rPr>
          <w:rFonts w:ascii="Arial" w:eastAsia="Arial" w:hAnsi="Arial" w:cs="Arial"/>
        </w:rPr>
        <w:t>View 3D models that can be rotated and digitally painted with chosen colors.</w:t>
      </w:r>
    </w:p>
    <w:p w14:paraId="73837E1C" w14:textId="1A79E04B" w:rsidR="18F64445" w:rsidRDefault="18F64445" w:rsidP="7B0A8AE4">
      <w:pPr>
        <w:pStyle w:val="ListParagraph"/>
        <w:numPr>
          <w:ilvl w:val="0"/>
          <w:numId w:val="1"/>
        </w:numPr>
        <w:rPr>
          <w:rFonts w:ascii="Arial" w:eastAsia="Arial" w:hAnsi="Arial" w:cs="Arial"/>
        </w:rPr>
      </w:pPr>
      <w:r w:rsidRPr="7B0A8AE4">
        <w:rPr>
          <w:rFonts w:ascii="Arial" w:eastAsia="Arial" w:hAnsi="Arial" w:cs="Arial"/>
        </w:rPr>
        <w:t xml:space="preserve">Create a color planer, that </w:t>
      </w:r>
      <w:r w:rsidR="13E9A82A" w:rsidRPr="7B0A8AE4">
        <w:rPr>
          <w:rFonts w:ascii="Arial" w:eastAsia="Arial" w:hAnsi="Arial" w:cs="Arial"/>
        </w:rPr>
        <w:t>outputs a list</w:t>
      </w:r>
      <w:r w:rsidRPr="7B0A8AE4">
        <w:rPr>
          <w:rFonts w:ascii="Arial" w:eastAsia="Arial" w:hAnsi="Arial" w:cs="Arial"/>
        </w:rPr>
        <w:t xml:space="preserve"> for the user to have an easier time </w:t>
      </w:r>
      <w:r w:rsidR="027EA495" w:rsidRPr="7B0A8AE4">
        <w:rPr>
          <w:rFonts w:ascii="Arial" w:eastAsia="Arial" w:hAnsi="Arial" w:cs="Arial"/>
        </w:rPr>
        <w:t>buying paints.</w:t>
      </w:r>
    </w:p>
    <w:p w14:paraId="4540AB1E" w14:textId="0FD13547" w:rsidR="30C0E219" w:rsidRDefault="30C0E219" w:rsidP="7B0A8AE4">
      <w:pPr>
        <w:pStyle w:val="Heading3"/>
        <w:spacing w:before="281" w:after="281"/>
      </w:pPr>
      <w:r w:rsidRPr="7B0A8AE4">
        <w:rPr>
          <w:rFonts w:ascii="Arial" w:eastAsia="Arial" w:hAnsi="Arial" w:cs="Arial"/>
        </w:rPr>
        <w:t>Competing Applications</w:t>
      </w:r>
    </w:p>
    <w:p w14:paraId="29110EE3" w14:textId="6EF64A97" w:rsidR="2F3874DC" w:rsidRDefault="2F3874DC" w:rsidP="7B0A8AE4">
      <w:pPr>
        <w:rPr>
          <w:rFonts w:ascii="Arial" w:eastAsia="Arial" w:hAnsi="Arial" w:cs="Arial"/>
        </w:rPr>
      </w:pPr>
      <w:r w:rsidRPr="7B0A8AE4">
        <w:rPr>
          <w:rFonts w:ascii="Arial" w:eastAsia="Arial" w:hAnsi="Arial" w:cs="Arial"/>
        </w:rPr>
        <w:t>There are some websites and apps that address some of these issues, but none that look to be a centralized solution for user ease of use.</w:t>
      </w:r>
    </w:p>
    <w:p w14:paraId="11660249" w14:textId="4D3E98DD" w:rsidR="2F3874DC" w:rsidRDefault="2F3874DC" w:rsidP="7B0A8AE4">
      <w:pPr>
        <w:rPr>
          <w:rFonts w:ascii="Arial" w:eastAsia="Arial" w:hAnsi="Arial" w:cs="Arial"/>
        </w:rPr>
      </w:pPr>
      <w:r w:rsidRPr="7B0A8AE4">
        <w:rPr>
          <w:rFonts w:ascii="Arial" w:eastAsia="Arial" w:hAnsi="Arial" w:cs="Arial"/>
        </w:rPr>
        <w:t xml:space="preserve">An example for a color comparer for </w:t>
      </w:r>
      <w:r w:rsidR="599BAE34" w:rsidRPr="7B0A8AE4">
        <w:rPr>
          <w:rFonts w:ascii="Arial" w:eastAsia="Arial" w:hAnsi="Arial" w:cs="Arial"/>
        </w:rPr>
        <w:t>varied brands</w:t>
      </w:r>
      <w:r w:rsidRPr="7B0A8AE4">
        <w:rPr>
          <w:rFonts w:ascii="Arial" w:eastAsia="Arial" w:hAnsi="Arial" w:cs="Arial"/>
        </w:rPr>
        <w:t xml:space="preserve"> </w:t>
      </w:r>
      <w:r w:rsidR="29106A16" w:rsidRPr="7B0A8AE4">
        <w:rPr>
          <w:rFonts w:ascii="Arial" w:eastAsia="Arial" w:hAnsi="Arial" w:cs="Arial"/>
        </w:rPr>
        <w:t>is</w:t>
      </w:r>
      <w:r w:rsidRPr="7B0A8AE4">
        <w:rPr>
          <w:rFonts w:ascii="Arial" w:eastAsia="Arial" w:hAnsi="Arial" w:cs="Arial"/>
        </w:rPr>
        <w:t xml:space="preserve"> </w:t>
      </w:r>
      <w:hyperlink r:id="rId12">
        <w:r w:rsidRPr="7B0A8AE4">
          <w:rPr>
            <w:rStyle w:val="Hyperlink"/>
            <w:rFonts w:ascii="Arial" w:eastAsia="Arial" w:hAnsi="Arial" w:cs="Arial"/>
          </w:rPr>
          <w:t>here</w:t>
        </w:r>
      </w:hyperlink>
      <w:r w:rsidR="0530BE1A" w:rsidRPr="7B0A8AE4">
        <w:rPr>
          <w:rFonts w:ascii="Arial" w:eastAsia="Arial" w:hAnsi="Arial" w:cs="Arial"/>
        </w:rPr>
        <w:t xml:space="preserve"> </w:t>
      </w:r>
      <w:r w:rsidR="3297BB5B" w:rsidRPr="7B0A8AE4">
        <w:rPr>
          <w:rFonts w:ascii="Arial" w:eastAsia="Arial" w:hAnsi="Arial" w:cs="Arial"/>
        </w:rPr>
        <w:t xml:space="preserve">however, </w:t>
      </w:r>
      <w:r w:rsidR="36D3188A" w:rsidRPr="7B0A8AE4">
        <w:rPr>
          <w:rFonts w:ascii="Arial" w:eastAsia="Arial" w:hAnsi="Arial" w:cs="Arial"/>
        </w:rPr>
        <w:t xml:space="preserve">there are some severe design flaws with </w:t>
      </w:r>
      <w:r w:rsidR="45151B4A" w:rsidRPr="7B0A8AE4">
        <w:rPr>
          <w:rFonts w:ascii="Arial" w:eastAsia="Arial" w:hAnsi="Arial" w:cs="Arial"/>
        </w:rPr>
        <w:t>it,</w:t>
      </w:r>
      <w:r w:rsidR="47A4EEA7" w:rsidRPr="7B0A8AE4">
        <w:rPr>
          <w:rFonts w:ascii="Arial" w:eastAsia="Arial" w:hAnsi="Arial" w:cs="Arial"/>
        </w:rPr>
        <w:t xml:space="preserve"> but t</w:t>
      </w:r>
      <w:r w:rsidR="36D3188A" w:rsidRPr="7B0A8AE4">
        <w:rPr>
          <w:rFonts w:ascii="Arial" w:eastAsia="Arial" w:hAnsi="Arial" w:cs="Arial"/>
        </w:rPr>
        <w:t xml:space="preserve">his is the only place </w:t>
      </w:r>
      <w:r w:rsidR="0F4D998D" w:rsidRPr="7B0A8AE4">
        <w:rPr>
          <w:rFonts w:ascii="Arial" w:eastAsia="Arial" w:hAnsi="Arial" w:cs="Arial"/>
        </w:rPr>
        <w:t>available</w:t>
      </w:r>
      <w:r w:rsidR="36D3188A" w:rsidRPr="7B0A8AE4">
        <w:rPr>
          <w:rFonts w:ascii="Arial" w:eastAsia="Arial" w:hAnsi="Arial" w:cs="Arial"/>
        </w:rPr>
        <w:t xml:space="preserve"> that properly compares the colors across </w:t>
      </w:r>
      <w:r w:rsidR="77B0C652" w:rsidRPr="7B0A8AE4">
        <w:rPr>
          <w:rFonts w:ascii="Arial" w:eastAsia="Arial" w:hAnsi="Arial" w:cs="Arial"/>
        </w:rPr>
        <w:t>varied brands</w:t>
      </w:r>
      <w:r w:rsidR="2B17EBCC" w:rsidRPr="7B0A8AE4">
        <w:rPr>
          <w:rFonts w:ascii="Arial" w:eastAsia="Arial" w:hAnsi="Arial" w:cs="Arial"/>
        </w:rPr>
        <w:t>,</w:t>
      </w:r>
      <w:r w:rsidR="36D3188A" w:rsidRPr="7B0A8AE4">
        <w:rPr>
          <w:rFonts w:ascii="Arial" w:eastAsia="Arial" w:hAnsi="Arial" w:cs="Arial"/>
        </w:rPr>
        <w:t xml:space="preserve"> </w:t>
      </w:r>
      <w:r w:rsidR="09EEBEDA" w:rsidRPr="7B0A8AE4">
        <w:rPr>
          <w:rFonts w:ascii="Arial" w:eastAsia="Arial" w:hAnsi="Arial" w:cs="Arial"/>
        </w:rPr>
        <w:t>but</w:t>
      </w:r>
      <w:r w:rsidR="4B659BB6" w:rsidRPr="7B0A8AE4">
        <w:rPr>
          <w:rFonts w:ascii="Arial" w:eastAsia="Arial" w:hAnsi="Arial" w:cs="Arial"/>
        </w:rPr>
        <w:t xml:space="preserve"> </w:t>
      </w:r>
      <w:r w:rsidR="0B6921D3" w:rsidRPr="7B0A8AE4">
        <w:rPr>
          <w:rFonts w:ascii="Arial" w:eastAsia="Arial" w:hAnsi="Arial" w:cs="Arial"/>
        </w:rPr>
        <w:t>th</w:t>
      </w:r>
      <w:r w:rsidR="36D3188A" w:rsidRPr="7B0A8AE4">
        <w:rPr>
          <w:rFonts w:ascii="Arial" w:eastAsia="Arial" w:hAnsi="Arial" w:cs="Arial"/>
        </w:rPr>
        <w:t xml:space="preserve">e chart’s interface is difficult to navigate and lacks proper formatting, which makes it visually overwhelming. The conversions are often outdated or inaccurate, leading to confusion. Additionally, it </w:t>
      </w:r>
      <w:r w:rsidR="2B38191E" w:rsidRPr="7B0A8AE4">
        <w:rPr>
          <w:rFonts w:ascii="Arial" w:eastAsia="Arial" w:hAnsi="Arial" w:cs="Arial"/>
        </w:rPr>
        <w:t>does not of</w:t>
      </w:r>
      <w:r w:rsidR="36D3188A" w:rsidRPr="7B0A8AE4">
        <w:rPr>
          <w:rFonts w:ascii="Arial" w:eastAsia="Arial" w:hAnsi="Arial" w:cs="Arial"/>
        </w:rPr>
        <w:t xml:space="preserve">fer any tools for creating personalized color lists or shopping lists or allow for users to give feedback to some </w:t>
      </w:r>
      <w:r w:rsidR="6666F386" w:rsidRPr="7B0A8AE4">
        <w:rPr>
          <w:rFonts w:ascii="Arial" w:eastAsia="Arial" w:hAnsi="Arial" w:cs="Arial"/>
        </w:rPr>
        <w:t xml:space="preserve">paint equivalence, which we hope to fix with our own </w:t>
      </w:r>
      <w:r w:rsidR="145C26C3" w:rsidRPr="7B0A8AE4">
        <w:rPr>
          <w:rFonts w:ascii="Arial" w:eastAsia="Arial" w:hAnsi="Arial" w:cs="Arial"/>
        </w:rPr>
        <w:t>version.</w:t>
      </w:r>
    </w:p>
    <w:p w14:paraId="66D01DAA" w14:textId="0CCED471" w:rsidR="7B0A8AE4" w:rsidRDefault="7B0A8AE4" w:rsidP="7B0A8AE4">
      <w:pPr>
        <w:rPr>
          <w:rFonts w:ascii="Arial" w:eastAsia="Arial" w:hAnsi="Arial" w:cs="Arial"/>
        </w:rPr>
      </w:pPr>
    </w:p>
    <w:p w14:paraId="3128ADF3" w14:textId="00681A14" w:rsidR="145C26C3" w:rsidRDefault="00325F83" w:rsidP="7B0A8AE4">
      <w:pPr>
        <w:rPr>
          <w:rFonts w:ascii="Arial" w:eastAsia="Arial" w:hAnsi="Arial" w:cs="Arial"/>
        </w:rPr>
      </w:pPr>
      <w:hyperlink r:id="rId13">
        <w:r w:rsidR="145C26C3" w:rsidRPr="7B0A8AE4">
          <w:rPr>
            <w:rStyle w:val="Hyperlink"/>
            <w:rFonts w:ascii="Arial" w:eastAsia="Arial" w:hAnsi="Arial" w:cs="Arial"/>
          </w:rPr>
          <w:t>Here</w:t>
        </w:r>
      </w:hyperlink>
      <w:r w:rsidR="145C26C3" w:rsidRPr="7B0A8AE4">
        <w:rPr>
          <w:rFonts w:ascii="Arial" w:eastAsia="Arial" w:hAnsi="Arial" w:cs="Arial"/>
        </w:rPr>
        <w:t xml:space="preserve"> is an example </w:t>
      </w:r>
      <w:r w:rsidR="571F2982" w:rsidRPr="7B0A8AE4">
        <w:rPr>
          <w:rFonts w:ascii="Arial" w:eastAsia="Arial" w:hAnsi="Arial" w:cs="Arial"/>
        </w:rPr>
        <w:t>for models with color examples</w:t>
      </w:r>
      <w:r w:rsidR="245936B7" w:rsidRPr="7B0A8AE4">
        <w:rPr>
          <w:rFonts w:ascii="Arial" w:eastAsia="Arial" w:hAnsi="Arial" w:cs="Arial"/>
        </w:rPr>
        <w:t>. T</w:t>
      </w:r>
      <w:r w:rsidR="145C26C3" w:rsidRPr="7B0A8AE4">
        <w:rPr>
          <w:rFonts w:ascii="Arial" w:eastAsia="Arial" w:hAnsi="Arial" w:cs="Arial"/>
        </w:rPr>
        <w:t>h</w:t>
      </w:r>
      <w:r w:rsidR="2E026E76" w:rsidRPr="7B0A8AE4">
        <w:rPr>
          <w:rFonts w:ascii="Arial" w:eastAsia="Arial" w:hAnsi="Arial" w:cs="Arial"/>
        </w:rPr>
        <w:t xml:space="preserve">is app is a much stronger contender as it </w:t>
      </w:r>
      <w:r w:rsidR="145C26C3" w:rsidRPr="7B0A8AE4">
        <w:rPr>
          <w:rFonts w:ascii="Arial" w:eastAsia="Arial" w:hAnsi="Arial" w:cs="Arial"/>
        </w:rPr>
        <w:t xml:space="preserve">provides an easy-to-use color picker tool for Citadel's paint range and has a modern design </w:t>
      </w:r>
      <w:r w:rsidR="4F32BCFD" w:rsidRPr="7B0A8AE4">
        <w:rPr>
          <w:rFonts w:ascii="Arial" w:eastAsia="Arial" w:hAnsi="Arial" w:cs="Arial"/>
        </w:rPr>
        <w:t>that is</w:t>
      </w:r>
      <w:r w:rsidR="145C26C3" w:rsidRPr="7B0A8AE4">
        <w:rPr>
          <w:rFonts w:ascii="Arial" w:eastAsia="Arial" w:hAnsi="Arial" w:cs="Arial"/>
        </w:rPr>
        <w:t xml:space="preserve"> simple to navigate on mobile devices</w:t>
      </w:r>
      <w:r w:rsidR="2C006724" w:rsidRPr="7B0A8AE4">
        <w:rPr>
          <w:rFonts w:ascii="Arial" w:eastAsia="Arial" w:hAnsi="Arial" w:cs="Arial"/>
        </w:rPr>
        <w:t xml:space="preserve">, with features like inventory and a </w:t>
      </w:r>
      <w:r w:rsidR="6775F41A" w:rsidRPr="7B0A8AE4">
        <w:rPr>
          <w:rFonts w:ascii="Arial" w:eastAsia="Arial" w:hAnsi="Arial" w:cs="Arial"/>
        </w:rPr>
        <w:t xml:space="preserve">Wishlist, but it has some issues, nonetheless. </w:t>
      </w:r>
      <w:r w:rsidR="145C26C3" w:rsidRPr="7B0A8AE4">
        <w:rPr>
          <w:rFonts w:ascii="Arial" w:eastAsia="Arial" w:hAnsi="Arial" w:cs="Arial"/>
        </w:rPr>
        <w:t>The app is limited to Citadel’s paints</w:t>
      </w:r>
      <w:r w:rsidR="33BA3687" w:rsidRPr="7B0A8AE4">
        <w:rPr>
          <w:rFonts w:ascii="Arial" w:eastAsia="Arial" w:hAnsi="Arial" w:cs="Arial"/>
        </w:rPr>
        <w:t xml:space="preserve"> (the most expensive ones usually)</w:t>
      </w:r>
      <w:r w:rsidR="145C26C3" w:rsidRPr="7B0A8AE4">
        <w:rPr>
          <w:rFonts w:ascii="Arial" w:eastAsia="Arial" w:hAnsi="Arial" w:cs="Arial"/>
        </w:rPr>
        <w:t xml:space="preserve"> and </w:t>
      </w:r>
      <w:r w:rsidR="7F3DD57D" w:rsidRPr="7B0A8AE4">
        <w:rPr>
          <w:rFonts w:ascii="Arial" w:eastAsia="Arial" w:hAnsi="Arial" w:cs="Arial"/>
        </w:rPr>
        <w:t>does not</w:t>
      </w:r>
      <w:r w:rsidR="145C26C3" w:rsidRPr="7B0A8AE4">
        <w:rPr>
          <w:rFonts w:ascii="Arial" w:eastAsia="Arial" w:hAnsi="Arial" w:cs="Arial"/>
        </w:rPr>
        <w:t xml:space="preserve"> offer support for other brands, which makes it less useful for painters who use multiple manufacturers. It also lacks the ability to visualize paints on 3D models, and users cannot create or share custom color plans.</w:t>
      </w:r>
    </w:p>
    <w:sectPr w:rsidR="145C26C3" w:rsidSect="006D32DF">
      <w:pgSz w:w="11900" w:h="16840"/>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54CFA" w14:textId="77777777" w:rsidR="000A37D5" w:rsidRDefault="000A37D5">
      <w:r>
        <w:separator/>
      </w:r>
    </w:p>
  </w:endnote>
  <w:endnote w:type="continuationSeparator" w:id="0">
    <w:p w14:paraId="2028C0D4" w14:textId="77777777" w:rsidR="000A37D5" w:rsidRDefault="000A37D5">
      <w:r>
        <w:continuationSeparator/>
      </w:r>
    </w:p>
  </w:endnote>
  <w:endnote w:type="continuationNotice" w:id="1">
    <w:p w14:paraId="298B4ECF" w14:textId="77777777" w:rsidR="000A37D5" w:rsidRDefault="000A37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F666E" w14:textId="77777777" w:rsidR="000A37D5" w:rsidRDefault="000A37D5">
      <w:r>
        <w:separator/>
      </w:r>
    </w:p>
  </w:footnote>
  <w:footnote w:type="continuationSeparator" w:id="0">
    <w:p w14:paraId="1DAE23C0" w14:textId="77777777" w:rsidR="000A37D5" w:rsidRDefault="000A37D5">
      <w:r>
        <w:continuationSeparator/>
      </w:r>
    </w:p>
  </w:footnote>
  <w:footnote w:type="continuationNotice" w:id="1">
    <w:p w14:paraId="1D75FE2F" w14:textId="77777777" w:rsidR="000A37D5" w:rsidRDefault="000A37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C37463"/>
    <w:multiLevelType w:val="hybridMultilevel"/>
    <w:tmpl w:val="C0868FEC"/>
    <w:lvl w:ilvl="0" w:tplc="2DD490E8">
      <w:numFmt w:val="bullet"/>
      <w:lvlText w:val="-"/>
      <w:lvlJc w:val="left"/>
      <w:pPr>
        <w:ind w:left="720" w:hanging="360"/>
      </w:pPr>
      <w:rPr>
        <w:rFonts w:ascii="Arial" w:eastAsiaTheme="minorEastAsia"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3C297BBB"/>
    <w:multiLevelType w:val="hybridMultilevel"/>
    <w:tmpl w:val="0D4ED712"/>
    <w:lvl w:ilvl="0" w:tplc="5AC8179A">
      <w:start w:val="1"/>
      <w:numFmt w:val="bullet"/>
      <w:lvlText w:val=""/>
      <w:lvlJc w:val="left"/>
      <w:pPr>
        <w:ind w:left="720" w:hanging="360"/>
      </w:pPr>
      <w:rPr>
        <w:rFonts w:ascii="Symbol" w:hAnsi="Symbol" w:hint="default"/>
      </w:rPr>
    </w:lvl>
    <w:lvl w:ilvl="1" w:tplc="D5303EE4">
      <w:start w:val="1"/>
      <w:numFmt w:val="bullet"/>
      <w:lvlText w:val="o"/>
      <w:lvlJc w:val="left"/>
      <w:pPr>
        <w:ind w:left="1440" w:hanging="360"/>
      </w:pPr>
      <w:rPr>
        <w:rFonts w:ascii="Courier New" w:hAnsi="Courier New" w:hint="default"/>
      </w:rPr>
    </w:lvl>
    <w:lvl w:ilvl="2" w:tplc="0CB28496">
      <w:start w:val="1"/>
      <w:numFmt w:val="bullet"/>
      <w:lvlText w:val=""/>
      <w:lvlJc w:val="left"/>
      <w:pPr>
        <w:ind w:left="2160" w:hanging="360"/>
      </w:pPr>
      <w:rPr>
        <w:rFonts w:ascii="Wingdings" w:hAnsi="Wingdings" w:hint="default"/>
      </w:rPr>
    </w:lvl>
    <w:lvl w:ilvl="3" w:tplc="14463B12">
      <w:start w:val="1"/>
      <w:numFmt w:val="bullet"/>
      <w:lvlText w:val=""/>
      <w:lvlJc w:val="left"/>
      <w:pPr>
        <w:ind w:left="2880" w:hanging="360"/>
      </w:pPr>
      <w:rPr>
        <w:rFonts w:ascii="Symbol" w:hAnsi="Symbol" w:hint="default"/>
      </w:rPr>
    </w:lvl>
    <w:lvl w:ilvl="4" w:tplc="86DAE17A">
      <w:start w:val="1"/>
      <w:numFmt w:val="bullet"/>
      <w:lvlText w:val="o"/>
      <w:lvlJc w:val="left"/>
      <w:pPr>
        <w:ind w:left="3600" w:hanging="360"/>
      </w:pPr>
      <w:rPr>
        <w:rFonts w:ascii="Courier New" w:hAnsi="Courier New" w:hint="default"/>
      </w:rPr>
    </w:lvl>
    <w:lvl w:ilvl="5" w:tplc="8442460C">
      <w:start w:val="1"/>
      <w:numFmt w:val="bullet"/>
      <w:lvlText w:val=""/>
      <w:lvlJc w:val="left"/>
      <w:pPr>
        <w:ind w:left="4320" w:hanging="360"/>
      </w:pPr>
      <w:rPr>
        <w:rFonts w:ascii="Wingdings" w:hAnsi="Wingdings" w:hint="default"/>
      </w:rPr>
    </w:lvl>
    <w:lvl w:ilvl="6" w:tplc="BF18703A">
      <w:start w:val="1"/>
      <w:numFmt w:val="bullet"/>
      <w:lvlText w:val=""/>
      <w:lvlJc w:val="left"/>
      <w:pPr>
        <w:ind w:left="5040" w:hanging="360"/>
      </w:pPr>
      <w:rPr>
        <w:rFonts w:ascii="Symbol" w:hAnsi="Symbol" w:hint="default"/>
      </w:rPr>
    </w:lvl>
    <w:lvl w:ilvl="7" w:tplc="CC30CA16">
      <w:start w:val="1"/>
      <w:numFmt w:val="bullet"/>
      <w:lvlText w:val="o"/>
      <w:lvlJc w:val="left"/>
      <w:pPr>
        <w:ind w:left="5760" w:hanging="360"/>
      </w:pPr>
      <w:rPr>
        <w:rFonts w:ascii="Courier New" w:hAnsi="Courier New" w:hint="default"/>
      </w:rPr>
    </w:lvl>
    <w:lvl w:ilvl="8" w:tplc="21344ABC">
      <w:start w:val="1"/>
      <w:numFmt w:val="bullet"/>
      <w:lvlText w:val=""/>
      <w:lvlJc w:val="left"/>
      <w:pPr>
        <w:ind w:left="6480" w:hanging="360"/>
      </w:pPr>
      <w:rPr>
        <w:rFonts w:ascii="Wingdings" w:hAnsi="Wingdings" w:hint="default"/>
      </w:rPr>
    </w:lvl>
  </w:abstractNum>
  <w:num w:numId="1" w16cid:durableId="894124429">
    <w:abstractNumId w:val="1"/>
  </w:num>
  <w:num w:numId="2" w16cid:durableId="692655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A37D5"/>
    <w:rsid w:val="000D68DF"/>
    <w:rsid w:val="00192181"/>
    <w:rsid w:val="001D32B4"/>
    <w:rsid w:val="002126E1"/>
    <w:rsid w:val="00243D31"/>
    <w:rsid w:val="00267B0F"/>
    <w:rsid w:val="00321370"/>
    <w:rsid w:val="0033344B"/>
    <w:rsid w:val="003B22BE"/>
    <w:rsid w:val="003C2654"/>
    <w:rsid w:val="00401D0D"/>
    <w:rsid w:val="004500D1"/>
    <w:rsid w:val="00491A2F"/>
    <w:rsid w:val="00501DD8"/>
    <w:rsid w:val="0054259E"/>
    <w:rsid w:val="00551744"/>
    <w:rsid w:val="00556902"/>
    <w:rsid w:val="00584E7B"/>
    <w:rsid w:val="005E5E57"/>
    <w:rsid w:val="006021D2"/>
    <w:rsid w:val="0067166A"/>
    <w:rsid w:val="00691269"/>
    <w:rsid w:val="006D32DF"/>
    <w:rsid w:val="00740E6E"/>
    <w:rsid w:val="007432A6"/>
    <w:rsid w:val="00786DB4"/>
    <w:rsid w:val="00786E34"/>
    <w:rsid w:val="008A3C87"/>
    <w:rsid w:val="008E4DE7"/>
    <w:rsid w:val="008F5622"/>
    <w:rsid w:val="008F5B0F"/>
    <w:rsid w:val="00A067AD"/>
    <w:rsid w:val="00A306F0"/>
    <w:rsid w:val="00A61086"/>
    <w:rsid w:val="00AA34EB"/>
    <w:rsid w:val="00AD70BA"/>
    <w:rsid w:val="00B60E3F"/>
    <w:rsid w:val="00B72E21"/>
    <w:rsid w:val="00BE7D3D"/>
    <w:rsid w:val="00D2639E"/>
    <w:rsid w:val="00D67827"/>
    <w:rsid w:val="00DC4261"/>
    <w:rsid w:val="00E14BA7"/>
    <w:rsid w:val="00E45959"/>
    <w:rsid w:val="00EA3F8B"/>
    <w:rsid w:val="00F12099"/>
    <w:rsid w:val="00F132BB"/>
    <w:rsid w:val="00F43EE4"/>
    <w:rsid w:val="00F8171F"/>
    <w:rsid w:val="00F906EF"/>
    <w:rsid w:val="01F1D6A1"/>
    <w:rsid w:val="027EA495"/>
    <w:rsid w:val="0530BE1A"/>
    <w:rsid w:val="05ADC059"/>
    <w:rsid w:val="05F47102"/>
    <w:rsid w:val="08BE6CD6"/>
    <w:rsid w:val="08C559B1"/>
    <w:rsid w:val="098E4434"/>
    <w:rsid w:val="09EEBEDA"/>
    <w:rsid w:val="0B050BEB"/>
    <w:rsid w:val="0B6921D3"/>
    <w:rsid w:val="0B85360A"/>
    <w:rsid w:val="0EA9E6CE"/>
    <w:rsid w:val="0F4D998D"/>
    <w:rsid w:val="1199E3A7"/>
    <w:rsid w:val="123B33F2"/>
    <w:rsid w:val="12413B29"/>
    <w:rsid w:val="12444D6F"/>
    <w:rsid w:val="1382443D"/>
    <w:rsid w:val="13E9A82A"/>
    <w:rsid w:val="145C26C3"/>
    <w:rsid w:val="15B31D40"/>
    <w:rsid w:val="15C67CB5"/>
    <w:rsid w:val="18F64445"/>
    <w:rsid w:val="1F81C9D5"/>
    <w:rsid w:val="2031EADE"/>
    <w:rsid w:val="22DBC11F"/>
    <w:rsid w:val="231CFB08"/>
    <w:rsid w:val="23D5262A"/>
    <w:rsid w:val="23EF2DE8"/>
    <w:rsid w:val="245936B7"/>
    <w:rsid w:val="252B236B"/>
    <w:rsid w:val="25854CE5"/>
    <w:rsid w:val="281CA17D"/>
    <w:rsid w:val="29106A16"/>
    <w:rsid w:val="29E314FF"/>
    <w:rsid w:val="2B17EBCC"/>
    <w:rsid w:val="2B38191E"/>
    <w:rsid w:val="2C006724"/>
    <w:rsid w:val="2E026E76"/>
    <w:rsid w:val="2F3269CD"/>
    <w:rsid w:val="2F3874DC"/>
    <w:rsid w:val="2FD95958"/>
    <w:rsid w:val="30C0E219"/>
    <w:rsid w:val="3297BB5B"/>
    <w:rsid w:val="33BA3687"/>
    <w:rsid w:val="34E1D84A"/>
    <w:rsid w:val="36D3188A"/>
    <w:rsid w:val="380F2120"/>
    <w:rsid w:val="3B2AB328"/>
    <w:rsid w:val="3C0C9443"/>
    <w:rsid w:val="3D7EE7A1"/>
    <w:rsid w:val="3FC6633D"/>
    <w:rsid w:val="400FCCEE"/>
    <w:rsid w:val="4019AA71"/>
    <w:rsid w:val="4278F2C8"/>
    <w:rsid w:val="441758F8"/>
    <w:rsid w:val="45151B4A"/>
    <w:rsid w:val="457F4BA4"/>
    <w:rsid w:val="45ABAD00"/>
    <w:rsid w:val="45E833B6"/>
    <w:rsid w:val="46911065"/>
    <w:rsid w:val="473F9254"/>
    <w:rsid w:val="47A4EEA7"/>
    <w:rsid w:val="48E04576"/>
    <w:rsid w:val="49049AC6"/>
    <w:rsid w:val="4ABABCAF"/>
    <w:rsid w:val="4B659BB6"/>
    <w:rsid w:val="4C2EA32E"/>
    <w:rsid w:val="4D8AFB42"/>
    <w:rsid w:val="4EBD854D"/>
    <w:rsid w:val="4F32BCFD"/>
    <w:rsid w:val="50764318"/>
    <w:rsid w:val="509264C6"/>
    <w:rsid w:val="55FA8189"/>
    <w:rsid w:val="5691FD6E"/>
    <w:rsid w:val="571F2982"/>
    <w:rsid w:val="599BAE34"/>
    <w:rsid w:val="5B13CB50"/>
    <w:rsid w:val="60D21199"/>
    <w:rsid w:val="61D52545"/>
    <w:rsid w:val="622FE929"/>
    <w:rsid w:val="63914729"/>
    <w:rsid w:val="63AD0B06"/>
    <w:rsid w:val="63D8E211"/>
    <w:rsid w:val="648922E5"/>
    <w:rsid w:val="64C60FF9"/>
    <w:rsid w:val="665B3E4B"/>
    <w:rsid w:val="6666F386"/>
    <w:rsid w:val="6775F41A"/>
    <w:rsid w:val="6ADC40D5"/>
    <w:rsid w:val="6CD1EF6D"/>
    <w:rsid w:val="6F1C778E"/>
    <w:rsid w:val="70D25434"/>
    <w:rsid w:val="740B9655"/>
    <w:rsid w:val="75903AA0"/>
    <w:rsid w:val="77B0C652"/>
    <w:rsid w:val="7A7DA660"/>
    <w:rsid w:val="7B0A8AE4"/>
    <w:rsid w:val="7D2689EE"/>
    <w:rsid w:val="7EAA359C"/>
    <w:rsid w:val="7F3DD57D"/>
    <w:rsid w:val="7F7AF55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3D179FCD-4BF6-42ED-8227-767F7549C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3344B"/>
    <w:pPr>
      <w:tabs>
        <w:tab w:val="center" w:pos="4320"/>
        <w:tab w:val="right" w:pos="8640"/>
      </w:tabs>
    </w:pPr>
  </w:style>
  <w:style w:type="character" w:customStyle="1" w:styleId="HeaderChar">
    <w:name w:val="Header Char"/>
    <w:basedOn w:val="DefaultParagraphFont"/>
    <w:link w:val="Header"/>
    <w:uiPriority w:val="99"/>
    <w:semiHidden/>
    <w:rsid w:val="0033344B"/>
    <w:rPr>
      <w:lang w:val="en-GB"/>
    </w:rPr>
  </w:style>
  <w:style w:type="paragraph" w:styleId="Footer">
    <w:name w:val="footer"/>
    <w:basedOn w:val="Normal"/>
    <w:link w:val="FooterChar"/>
    <w:uiPriority w:val="99"/>
    <w:semiHidden/>
    <w:unhideWhenUsed/>
    <w:rsid w:val="0033344B"/>
    <w:pPr>
      <w:tabs>
        <w:tab w:val="center" w:pos="4320"/>
        <w:tab w:val="right" w:pos="8640"/>
      </w:tabs>
    </w:pPr>
  </w:style>
  <w:style w:type="character" w:customStyle="1" w:styleId="FooterChar">
    <w:name w:val="Footer Char"/>
    <w:basedOn w:val="DefaultParagraphFont"/>
    <w:link w:val="Footer"/>
    <w:uiPriority w:val="99"/>
    <w:semiHidden/>
    <w:rsid w:val="0033344B"/>
    <w:rPr>
      <w:lang w:val="en-GB"/>
    </w:rPr>
  </w:style>
  <w:style w:type="paragraph" w:styleId="BalloonText">
    <w:name w:val="Balloon Text"/>
    <w:basedOn w:val="Normal"/>
    <w:link w:val="BalloonTextChar"/>
    <w:uiPriority w:val="99"/>
    <w:semiHidden/>
    <w:unhideWhenUsed/>
    <w:rsid w:val="005425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259E"/>
    <w:rPr>
      <w:rFonts w:ascii="Lucida Grande" w:hAnsi="Lucida Grande" w:cs="Lucida Grande"/>
      <w:sz w:val="18"/>
      <w:szCs w:val="18"/>
      <w:lang w:val="en-GB"/>
    </w:rPr>
  </w:style>
  <w:style w:type="paragraph" w:styleId="ListParagraph">
    <w:name w:val="List Paragraph"/>
    <w:basedOn w:val="Normal"/>
    <w:uiPriority w:val="34"/>
    <w:qFormat/>
    <w:rsid w:val="008F5622"/>
    <w:pPr>
      <w:ind w:left="720"/>
      <w:contextualSpacing/>
    </w:pPr>
  </w:style>
  <w:style w:type="character" w:styleId="Hyperlink">
    <w:name w:val="Hyperlink"/>
    <w:basedOn w:val="DefaultParagraphFont"/>
    <w:uiPriority w:val="99"/>
    <w:unhideWhenUsed/>
    <w:rPr>
      <w:color w:val="0000FF" w:themeColor="hyperlink"/>
      <w:u w:val="singl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itadelcolour.com/"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www.dakkadakka.com/wiki/en/paint_range_compatibility_chart"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5A31046D0A08D42886D766F45739542" ma:contentTypeVersion="1" ma:contentTypeDescription="Criar um novo documento." ma:contentTypeScope="" ma:versionID="54031cdfb654edb345c809049f26a1f9">
  <xsd:schema xmlns:xsd="http://www.w3.org/2001/XMLSchema" xmlns:xs="http://www.w3.org/2001/XMLSchema" xmlns:p="http://schemas.microsoft.com/office/2006/metadata/properties" xmlns:ns3="add0b133-f214-46b5-9baf-3e6f0dcef7b6" targetNamespace="http://schemas.microsoft.com/office/2006/metadata/properties" ma:root="true" ma:fieldsID="1caceb91a5c9951ee24392f6d4d7f37c" ns3:_="">
    <xsd:import namespace="add0b133-f214-46b5-9baf-3e6f0dcef7b6"/>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d0b133-f214-46b5-9baf-3e6f0dcef7b6"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D5D0F-850E-466E-8427-BF6B3FF44BD3}">
  <ds:schemaRefs>
    <ds:schemaRef ds:uri="http://schemas.microsoft.com/sharepoint/v3/contenttype/forms"/>
  </ds:schemaRefs>
</ds:datastoreItem>
</file>

<file path=customXml/itemProps2.xml><?xml version="1.0" encoding="utf-8"?>
<ds:datastoreItem xmlns:ds="http://schemas.openxmlformats.org/officeDocument/2006/customXml" ds:itemID="{DFF0C21C-64F2-4894-9300-59CD41C04C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C5C8D7-9B8C-4CAE-9CC8-7DC0B5E25F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d0b133-f214-46b5-9baf-3e6f0dcef7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525</Words>
  <Characters>2993</Characters>
  <Application>Microsoft Office Word</Application>
  <DocSecurity>4</DocSecurity>
  <Lines>24</Lines>
  <Paragraphs>7</Paragraphs>
  <ScaleCrop>false</ScaleCrop>
  <Company>FCT/UNL</Company>
  <LinksUpToDate>false</LinksUpToDate>
  <CharactersWithSpaces>3511</CharactersWithSpaces>
  <SharedDoc>false</SharedDoc>
  <HLinks>
    <vt:vector size="12" baseType="variant">
      <vt:variant>
        <vt:i4>6815779</vt:i4>
      </vt:variant>
      <vt:variant>
        <vt:i4>3</vt:i4>
      </vt:variant>
      <vt:variant>
        <vt:i4>0</vt:i4>
      </vt:variant>
      <vt:variant>
        <vt:i4>5</vt:i4>
      </vt:variant>
      <vt:variant>
        <vt:lpwstr>https://citadelcolour.com/</vt:lpwstr>
      </vt:variant>
      <vt:variant>
        <vt:lpwstr/>
      </vt:variant>
      <vt:variant>
        <vt:i4>6422621</vt:i4>
      </vt:variant>
      <vt:variant>
        <vt:i4>0</vt:i4>
      </vt:variant>
      <vt:variant>
        <vt:i4>0</vt:i4>
      </vt:variant>
      <vt:variant>
        <vt:i4>5</vt:i4>
      </vt:variant>
      <vt:variant>
        <vt:lpwstr>https://www.dakkadakka.com/wiki/en/paint_range_compatibility_chart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Guest User</cp:lastModifiedBy>
  <cp:revision>25</cp:revision>
  <cp:lastPrinted>2016-09-08T01:24:00Z</cp:lastPrinted>
  <dcterms:created xsi:type="dcterms:W3CDTF">2024-09-26T05:22:00Z</dcterms:created>
  <dcterms:modified xsi:type="dcterms:W3CDTF">2024-09-30T22:19:00Z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0x010100E5A31046D0A08D42886D766F45739542</vt:lpwstr>
  </property>
</Properties>
</file>