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985342</wp:posOffset>
            </wp:positionH>
            <wp:positionV relativeFrom="paragraph">
              <wp:posOffset>13970</wp:posOffset>
            </wp:positionV>
            <wp:extent cx="3447769" cy="1047750"/>
            <wp:effectExtent b="0" l="0" r="0" t="0"/>
            <wp:wrapNone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1195388</wp:posOffset>
                </wp:positionH>
                <wp:positionV relativeFrom="margin">
                  <wp:posOffset>3098483</wp:posOffset>
                </wp:positionV>
                <wp:extent cx="5505450" cy="106553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98038" y="3251998"/>
                          <a:ext cx="549592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Relatório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Protech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723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723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7236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1195388</wp:posOffset>
                </wp:positionH>
                <wp:positionV relativeFrom="margin">
                  <wp:posOffset>3098483</wp:posOffset>
                </wp:positionV>
                <wp:extent cx="5505450" cy="1065530"/>
                <wp:effectExtent b="0" l="0" r="0" t="0"/>
                <wp:wrapNone/>
                <wp:docPr id="7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065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Nome: Rodrigo , Maximiliano , Nicolas ,Luiz , Kalven.</w:t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127000</wp:posOffset>
                </wp:positionV>
                <wp:extent cx="6181725" cy="95313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59900" y="3308195"/>
                          <a:ext cx="6172200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4247.999877929687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Maio/2023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2.0001220703125" w:right="0" w:firstLine="35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Florianópolis/SC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127000</wp:posOffset>
                </wp:positionV>
                <wp:extent cx="6181725" cy="953135"/>
                <wp:effectExtent b="0" l="0" r="0" t="0"/>
                <wp:wrapNone/>
                <wp:docPr id="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953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9207500</wp:posOffset>
                </wp:positionV>
                <wp:extent cx="5558155" cy="5683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71685" y="350060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17/12/2015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Florianópolis/SC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9207500</wp:posOffset>
                </wp:positionV>
                <wp:extent cx="5558155" cy="568325"/>
                <wp:effectExtent b="0" l="0" r="0" t="0"/>
                <wp:wrapNone/>
                <wp:docPr id="7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815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-1612899</wp:posOffset>
                </wp:positionH>
                <wp:positionV relativeFrom="paragraph">
                  <wp:posOffset>177800</wp:posOffset>
                </wp:positionV>
                <wp:extent cx="4543611" cy="28543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78957" y="2357600"/>
                          <a:ext cx="4534086" cy="2844800"/>
                        </a:xfrm>
                        <a:custGeom>
                          <a:rect b="b" l="l" r="r" t="t"/>
                          <a:pathLst>
                            <a:path extrusionOk="0" h="2998392" w="4333693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-1612899</wp:posOffset>
                </wp:positionH>
                <wp:positionV relativeFrom="paragraph">
                  <wp:posOffset>177800</wp:posOffset>
                </wp:positionV>
                <wp:extent cx="4543611" cy="2854325"/>
                <wp:effectExtent b="0" l="0" r="0" t="0"/>
                <wp:wrapNone/>
                <wp:docPr id="7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611" cy="285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360" w:lineRule="auto"/>
        <w:rPr>
          <w:rFonts w:ascii="Calibri" w:cs="Calibri" w:eastAsia="Calibri" w:hAnsi="Calibri"/>
          <w:b w:val="1"/>
          <w:color w:val="006f3d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60" w:lineRule="auto"/>
        <w:rPr>
          <w:rFonts w:ascii="Calibri" w:cs="Calibri" w:eastAsia="Calibri" w:hAnsi="Calibri"/>
          <w:b w:val="1"/>
          <w:color w:val="006f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006f3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-2349499</wp:posOffset>
                </wp:positionH>
                <wp:positionV relativeFrom="paragraph">
                  <wp:posOffset>406400</wp:posOffset>
                </wp:positionV>
                <wp:extent cx="9153525" cy="902154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774000" y="3333686"/>
                          <a:ext cx="9144000" cy="892629"/>
                        </a:xfrm>
                        <a:prstGeom prst="triangle">
                          <a:avLst>
                            <a:gd fmla="val 100000" name="adj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-2349499</wp:posOffset>
                </wp:positionH>
                <wp:positionV relativeFrom="paragraph">
                  <wp:posOffset>406400</wp:posOffset>
                </wp:positionV>
                <wp:extent cx="9153525" cy="902154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3525" cy="9021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360" w:lineRule="auto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MQTT........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Endereço IP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Dashboard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Resultados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Protocolos de comunicação são conjuntos de regras e convenções que estabelecem a forma como dispositivos em uma rede se comunicam entre si. Eles definem uma estrutura, formato, sequência e significado dos dados trocados, permitindo a interoperabilidade e o compartilhamento de informações entre diferentes dispositivos e sistemas.No contexto da Internet das Coisas (IoT), os protocolos de comunicação entre os funcionários são um papel fundamental. A IoT envolve a conexão de uma ampla variedade de dispositivos, sensores e sistemas, e o intercâmbio eficiente e confiável de dados é essencial para o funcionamento dessas redes adequadas. Existem diversos protocolos de comunicação utilizados na IoT, cada um com suas características e finalidades específicas. Alguns dos protocolos mais comuns incluem: 1. MQTT (Message Queuing Telemetry Transport): é um protocolo leve e eficiente, projetado para lidar com comunicações em redes de sensores e dispositivos de IoT com recursos limitados, como largura de banda e energia. 2. CoAP (Protocolo de Aplicação Restrita.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2.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2.1. MQTT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shd w:fill="f5f7fb" w:val="clear"/>
          <w:rtl w:val="0"/>
        </w:rPr>
        <w:t xml:space="preserve">MQTT,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0"/>
          <w:szCs w:val="20"/>
          <w:u w:val="none"/>
          <w:shd w:fill="f5f7fb" w:val="clear"/>
          <w:vertAlign w:val="baseline"/>
          <w:rtl w:val="0"/>
        </w:rPr>
        <w:t xml:space="preserve">(Message Queuing Telemetry Transport) é um protocolo de trasporte de mensagens entre dispositivos.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0"/>
          <w:szCs w:val="20"/>
          <w:u w:val="none"/>
          <w:shd w:fill="f5f7fb" w:val="clear"/>
          <w:vertAlign w:val="baseline"/>
          <w:rtl w:val="0"/>
        </w:rPr>
        <w:t xml:space="preserve">Existe 2 tipos de dispositivos: o Publish e o Subscribe. O Publish publica mensagens que podem ser lidas pelos Subscribes. Para isso acontecer, o Subscribe precisa estar configurado para receber mensagens do Publish desejado.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0"/>
          <w:szCs w:val="20"/>
          <w:u w:val="none"/>
          <w:shd w:fill="f5f7fb" w:val="clear"/>
          <w:vertAlign w:val="baseline"/>
          <w:rtl w:val="0"/>
        </w:rPr>
        <w:t xml:space="preserve">Para uma mensagem chegar ao destino correto, existe o Broker, que é um servidor intermediário. Ele recebe mensagens dos Publishers, filtram, e enviam ao Subscribers correspondentes.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2.2. Endereço IP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O endereço IP estático é fixo por natureza e não muda até que seja alterado manualmente pelo ISP ou pelo administrador da rede. Ao contrário do endereço dinâmico, o endereço IP estático, não muda sempre que o usuário se conecta à rede ou envia uma mensagem. Geralmente é atribuído aos servidores, servidores de email, etc.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O endereçamento IP estático fornece acesso consistente e imediato, com custos indiretos insignificantes, pois o endereço IP associado nunca muda. O benefício de usar o IP estático é que ele oferece menos tempo de inatividade, diferente do IP dinâmico, que cria overheads quando é atribuído a um dispositivo.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Ele também fornece acesso remoto, o que significa que um usuário pode acessar seu próprio computador a partir de qualquer local.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O endereço IP dinâmico é geralmente configurado nos dispositivos que usam o protocolo DHCP, e frequentemente adquire alterações. Cada vez que o usuário se conecta à rede, seu IP dinâmico muda.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O servidor DHCP (Protocolo de configuração dinâmica de hosts) usa um sistema para rastrear e procurar informações de endereço IP que se associam aos elementos de rede ativos. A ferramenta usada para tradução é conhecida como Domain Name Server (DNS)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0"/>
          <w:szCs w:val="20"/>
          <w:rtl w:val="0"/>
        </w:rPr>
        <w:t xml:space="preserve">.</w:t>
      </w:r>
    </w:p>
    <w:sdt>
      <w:sdtPr>
        <w:tag w:val="goog_rdk_0"/>
      </w:sdtPr>
      <w:sdtContent>
        <w:p w:rsidR="00000000" w:rsidDel="00000000" w:rsidP="00000000" w:rsidRDefault="00000000" w:rsidRPr="00000000" w14:paraId="0000004D">
          <w:pPr>
            <w:pStyle w:val="Heading2"/>
            <w:keepNext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160" w:before="760" w:line="322.10526315789474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color w:val="262626"/>
              <w:sz w:val="20"/>
              <w:szCs w:val="20"/>
            </w:rPr>
          </w:pPr>
          <w:bookmarkStart w:colFirst="0" w:colLast="0" w:name="_heading=h.kpjc3ox46ehy" w:id="3"/>
          <w:bookmarkEnd w:id="3"/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262626"/>
              <w:sz w:val="20"/>
              <w:szCs w:val="20"/>
              <w:rtl w:val="0"/>
            </w:rPr>
            <w:t xml:space="preserve"> Principais diferenças entre endereços IP estáticos e dinâmicos</w:t>
          </w:r>
        </w:p>
      </w:sdtContent>
    </w:sdt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pacing w:after="0" w:afterAutospacing="0" w:line="458.1818181818182" w:lineRule="auto"/>
        <w:ind w:left="1020" w:hanging="360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O IP estático é fixo, o que significa que não pode ser alterado até que o próprio usuário o altere. Por outro lado, o IP dinâmico muda com frequência, e a cada vez que o usuário se conecta a uma rede.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pacing w:after="0" w:afterAutospacing="0" w:line="458.1818181818182" w:lineRule="auto"/>
        <w:ind w:left="1020" w:hanging="360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  O IP estático é configurado pelo ISP (Internet Service Provider), enquanto o IP dinâmico pode ser configurado usando o DHCP.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pacing w:after="0" w:afterAutospacing="0" w:line="458.1818181818182" w:lineRule="auto"/>
        <w:ind w:left="1020" w:hanging="360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  O risco associado à invasão de sites é grande no endereço IP estático, pois é sempre constante. Já no IP dinâmico esse risco é baixo.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pacing w:after="380" w:line="458.1818181818182" w:lineRule="auto"/>
        <w:ind w:left="1020" w:hanging="360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   Quando o dispositivo está configurado com endereço IP estático, ele pode ser rastreado. Considerando que, no caso de endereço IP dinâmico, o rastreamento do dispositivo é difícil, pois o endereço IP está sempre mudando.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jc w:val="both"/>
        <w:rPr>
          <w:rFonts w:ascii="Arial" w:cs="Arial" w:eastAsia="Arial" w:hAnsi="Arial"/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458.1818181818182" w:lineRule="auto"/>
        <w:ind w:firstLine="72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2.3.Dashboard</w:t>
      </w:r>
    </w:p>
    <w:p w:rsidR="00000000" w:rsidDel="00000000" w:rsidP="00000000" w:rsidRDefault="00000000" w:rsidRPr="00000000" w14:paraId="0000005A">
      <w:pPr>
        <w:shd w:fill="ffffff" w:val="clear"/>
        <w:spacing w:after="300" w:line="360" w:lineRule="auto"/>
        <w:ind w:firstLine="72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O dashboard é um painel de informações que facilita a interpretação e o acompanhamento de indicadores importantes para a gestão. No caso da logística, reúne diversos dados das operações de movimentação de cargas. A leitura das informações pode ser feita por meio de tabelas e gráficos.</w:t>
      </w:r>
    </w:p>
    <w:p w:rsidR="00000000" w:rsidDel="00000000" w:rsidP="00000000" w:rsidRDefault="00000000" w:rsidRPr="00000000" w14:paraId="0000005B">
      <w:pPr>
        <w:shd w:fill="ffffff" w:val="clear"/>
        <w:spacing w:after="300" w:line="360" w:lineRule="auto"/>
        <w:ind w:firstLine="72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Esse painel com indicadores de desempenho e métricas consolida os dados necessários para a tomada de decisões. Assim, o dashboard logístico é um recurso amplamente utilizado por empresas que priorizam a visão geral e a concentração das informações para, então, fazer planejamentos estratégicos e tomar decisões.</w:t>
      </w:r>
    </w:p>
    <w:p w:rsidR="00000000" w:rsidDel="00000000" w:rsidP="00000000" w:rsidRDefault="00000000" w:rsidRPr="00000000" w14:paraId="0000005C">
      <w:pPr>
        <w:shd w:fill="ffffff" w:val="clear"/>
        <w:spacing w:after="300" w:line="360" w:lineRule="auto"/>
        <w:ind w:firstLine="72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Ou seja, o dashboard logístico é uma ferramenta que agrega valor ao plano de negócios da empresa e faz a checagem de quais metas e objetivos foram alcançados e onde estão os principais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0"/>
          <w:szCs w:val="20"/>
          <w:rtl w:val="0"/>
        </w:rPr>
        <w:t xml:space="preserve">gaps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 operação.</w:t>
      </w:r>
    </w:p>
    <w:p w:rsidR="00000000" w:rsidDel="00000000" w:rsidP="00000000" w:rsidRDefault="00000000" w:rsidRPr="00000000" w14:paraId="0000005D">
      <w:pPr>
        <w:shd w:fill="ffffff" w:val="clear"/>
        <w:spacing w:after="300" w:line="360" w:lineRule="auto"/>
        <w:ind w:firstLine="72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3 exemplos de widget : </w:t>
      </w:r>
    </w:p>
    <w:p w:rsidR="00000000" w:rsidDel="00000000" w:rsidP="00000000" w:rsidRDefault="00000000" w:rsidRPr="00000000" w14:paraId="0000005E">
      <w:pPr>
        <w:shd w:fill="ffffff" w:val="clear"/>
        <w:spacing w:after="300" w:line="360" w:lineRule="auto"/>
        <w:ind w:firstLine="72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ab/>
        <w:t xml:space="preserve">Pizza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afterAutospacing="0" w:line="360" w:lineRule="auto"/>
        <w:ind w:left="1440" w:hanging="360"/>
        <w:rPr>
          <w:rFonts w:ascii="Arial" w:cs="Arial" w:eastAsia="Arial" w:hAnsi="Arial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O gráfico de pizza é uma boa forma de exibir seus gráficos de forma mais visual. Esse tipo de gráfico pode ser interessante para dados que exijam o uso de porcentagens para serem analisados.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300" w:line="360" w:lineRule="auto"/>
        <w:ind w:left="1440" w:hanging="36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Tabela</w:t>
      </w:r>
    </w:p>
    <w:p w:rsidR="00000000" w:rsidDel="00000000" w:rsidP="00000000" w:rsidRDefault="00000000" w:rsidRPr="00000000" w14:paraId="00000061">
      <w:pPr>
        <w:shd w:fill="ffffff" w:val="clear"/>
        <w:spacing w:after="300" w:line="360" w:lineRule="auto"/>
        <w:ind w:left="144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O widget de tabela pode ser muito interessante se você deseja analisar vários dados de uma só vez e compará-los: este widget permite 5 a 10 linhas de dados, e pode ser utilizado com até duas métricas simultaneamente. </w:t>
      </w:r>
    </w:p>
    <w:p w:rsidR="00000000" w:rsidDel="00000000" w:rsidP="00000000" w:rsidRDefault="00000000" w:rsidRPr="00000000" w14:paraId="00000062">
      <w:pPr>
        <w:shd w:fill="ffffff" w:val="clear"/>
        <w:spacing w:after="300" w:line="36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                         Barra</w:t>
      </w:r>
    </w:p>
    <w:p w:rsidR="00000000" w:rsidDel="00000000" w:rsidP="00000000" w:rsidRDefault="00000000" w:rsidRPr="00000000" w14:paraId="00000063">
      <w:pPr>
        <w:shd w:fill="ffffff" w:val="clear"/>
        <w:spacing w:after="300" w:line="36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                       3. O gráfico em barra é um widget que permite diversas formas de personalização e visualização: você pode utilizar até 9 “barras” nesse tipo de widget, podendo comparar várias informações e métricas ao mesmo tempo.</w:t>
      </w:r>
    </w:p>
    <w:p w:rsidR="00000000" w:rsidDel="00000000" w:rsidP="00000000" w:rsidRDefault="00000000" w:rsidRPr="00000000" w14:paraId="00000064">
      <w:pPr>
        <w:shd w:fill="ffffff" w:val="clear"/>
        <w:spacing w:after="300" w:line="36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20" w:line="360" w:lineRule="auto"/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3. Resultados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4646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cfcfc" w:val="clear"/>
        <w:spacing w:line="360" w:lineRule="auto"/>
        <w:jc w:val="both"/>
        <w:rPr>
          <w:rFonts w:ascii="Courier New" w:cs="Courier New" w:eastAsia="Courier New" w:hAnsi="Courier New"/>
          <w:b w:val="1"/>
          <w:color w:val="4c464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sz w:val="19"/>
          <w:szCs w:val="19"/>
          <w:rtl w:val="0"/>
        </w:rPr>
        <w:t xml:space="preserve">Result of [Weather Conditions in Real-time] payload parser:</w:t>
      </w:r>
    </w:p>
    <w:p w:rsidR="00000000" w:rsidDel="00000000" w:rsidP="00000000" w:rsidRDefault="00000000" w:rsidRPr="00000000" w14:paraId="0000006C">
      <w:pPr>
        <w:shd w:fill="fcfcfc" w:val="clear"/>
        <w:spacing w:line="360" w:lineRule="auto"/>
        <w:ind w:left="80" w:firstLine="0"/>
        <w:jc w:val="both"/>
        <w:rPr>
          <w:rFonts w:ascii="Courier New" w:cs="Courier New" w:eastAsia="Courier New" w:hAnsi="Courier New"/>
          <w:b w:val="1"/>
          <w:color w:val="347ab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47ab7"/>
          <w:sz w:val="19"/>
          <w:szCs w:val="19"/>
          <w:rtl w:val="0"/>
        </w:rPr>
        <w:t xml:space="preserve">[ { "variable": "temperature", "value ": 47, "metadata": { "mqtt_topic": "Senai/Envio" } }, { "variable": "chave", "value": 1, "metadata": { "mqtt_topic": "Senai/Envio" } } 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[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"variable": "temperature",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"value ": 47,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"metadata":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    "mqtt_topic": "Senai/Envio"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"variable": "chave",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"value": 1,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"metadata":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    "mqtt_topic": "Senai/Envio"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ourier New" w:cs="Courier New" w:eastAsia="Courier New" w:hAnsi="Courier New"/>
          <w:b w:val="1"/>
          <w:color w:val="4c46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4646"/>
          <w:rtl w:val="0"/>
        </w:rPr>
        <w:t xml:space="preserve">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shd w:fill="202124" w:val="clear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chave enviou a temperatura 47 para a dashboard em tempo integral no TagoIO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4. Referência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https://www.google.com.br/search?q=2+%E2%80%93+Pesquisar+a+diferen%C3%A7a+entre+IP+est%C3%A1tico+e+IP+din%C3%A2mico.&amp;sxsrf=APwXEde1xUHFcBBX3qGcG4iUNzUsKxJp9A%3A1683672454779&amp;source=hp&amp;ei=hs1aZIyNLfaQ1sQPmZqi6As&amp;iflsig=AOEireoAAAAAZFrbllKJSLQy_onI7DPeEakBNv7ofbKI&amp;ved=0ahUKEwiM6NTUqOn-AhV2iJUCHRmNCL0Q4dUDCAk&amp;uact=5&amp;oq=2+%E2%80%93+Pesquisar+a+diferen%C3%A7a+entre+IP+est%C3%A1tico+e+IP+din%C3%A2mico.&amp;gs_lcp=Cgdnd3Mtd2l6EANQAFgAYABoAHAAeACAAQCIAQCSAQCYAQCgAQKgAQE&amp;sclient=gws-wiz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0"/>
          <w:szCs w:val="20"/>
          <w:highlight w:val="white"/>
          <w:rtl w:val="0"/>
        </w:rPr>
        <w:t xml:space="preserve">Acesso em 09/05/2023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https://site24x7.acsoftware.com.br/2021/10/como-dashboards-te-ajudam-na-tomada-de-decisao/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Acesso em 11/05/2023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5.Conc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lusão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presente trabalho trata da análise e desenvolvimento de um sensor para medir a temperatura ideal da água para o cozinhamento através do rabo quente e do relé, o sistema tem como premissa ser um equipamento de baixo custo que no caso seria essencial para donas de casa simples e impactantes. As etapas de desenvolvimento seriam o arduino enviando dados para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TagoIO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O sistema desenvolvido é baseado em aquecimento por resistência elétrica, com medição para controle de acionamento, um sensor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indicará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quando o cozinhamento estiver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default"/>
      <w:pgSz w:h="16838" w:w="11906" w:orient="portrait"/>
      <w:pgMar w:bottom="709" w:top="226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rebuchet MS"/>
  <w:font w:name="Calibri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rebuchet MS" w:cs="Trebuchet MS" w:eastAsia="Trebuchet MS" w:hAnsi="Trebuchet MS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440"/>
      </w:tabs>
      <w:spacing w:after="0" w:before="0" w:line="240" w:lineRule="auto"/>
      <w:ind w:left="-720" w:right="0" w:firstLine="0"/>
      <w:jc w:val="left"/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4200525" cy="580390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50500" y="3494568"/>
                        <a:ext cx="4191000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Relatório Protech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4200525" cy="580390"/>
              <wp:effectExtent b="0" l="0" r="0" t="0"/>
              <wp:wrapNone/>
              <wp:docPr id="6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0525" cy="580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533400</wp:posOffset>
              </wp:positionV>
              <wp:extent cx="0" cy="12700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5980" y="378000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70C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533400</wp:posOffset>
              </wp:positionV>
              <wp:extent cx="0" cy="12700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b="0" l="0" r="0" t="0"/>
          <wp:wrapNone/>
          <wp:docPr id="7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595.45pt;height:842.0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jp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9942E1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 w:val="1"/>
    <w:unhideWhenUsed w:val="1"/>
    <w:qFormat w:val="1"/>
    <w:rsid w:val="009942E1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semiHidden w:val="1"/>
    <w:unhideWhenUsed w:val="1"/>
    <w:qFormat w:val="1"/>
    <w:rsid w:val="009942E1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tulo6">
    <w:name w:val="heading 6"/>
    <w:basedOn w:val="Normal"/>
    <w:next w:val="Normal"/>
    <w:link w:val="Ttulo6Char"/>
    <w:qFormat w:val="1"/>
    <w:rsid w:val="00F05CCD"/>
    <w:pPr>
      <w:spacing w:after="60" w:before="240"/>
      <w:outlineLvl w:val="5"/>
    </w:pPr>
    <w:rPr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rsid w:val="00792D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2DC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 w:val="1"/>
    <w:rsid w:val="00792DCB"/>
    <w:rPr>
      <w:rFonts w:ascii="Tahoma" w:cs="Tahoma" w:hAnsi="Tahoma"/>
      <w:sz w:val="20"/>
      <w:szCs w:val="20"/>
    </w:rPr>
  </w:style>
  <w:style w:type="character" w:styleId="Nmerodepgina">
    <w:name w:val="page number"/>
    <w:basedOn w:val="Fontepargpadro"/>
    <w:rsid w:val="00792DCB"/>
  </w:style>
  <w:style w:type="character" w:styleId="Ttulo6Char" w:customStyle="1">
    <w:name w:val="Título 6 Char"/>
    <w:link w:val="Ttulo6"/>
    <w:rsid w:val="00F05CCD"/>
    <w:rPr>
      <w:b w:val="1"/>
      <w:bCs w:val="1"/>
      <w:sz w:val="22"/>
      <w:szCs w:val="22"/>
      <w:lang w:bidi="ar-SA" w:eastAsia="pt-BR" w:val="pt-BR"/>
    </w:rPr>
  </w:style>
  <w:style w:type="paragraph" w:styleId="Recuodecorpodetexto">
    <w:name w:val="Body Text Indent"/>
    <w:basedOn w:val="Normal"/>
    <w:link w:val="RecuodecorpodetextoChar"/>
    <w:rsid w:val="00F05CCD"/>
    <w:pPr>
      <w:spacing w:after="120"/>
      <w:ind w:left="283"/>
    </w:pPr>
    <w:rPr>
      <w:rFonts w:ascii="Trebuchet MS" w:hAnsi="Trebuchet MS"/>
      <w:sz w:val="22"/>
      <w:szCs w:val="20"/>
    </w:rPr>
  </w:style>
  <w:style w:type="character" w:styleId="RecuodecorpodetextoChar" w:customStyle="1">
    <w:name w:val="Recuo de corpo de texto Char"/>
    <w:link w:val="Recuodecorpodetexto"/>
    <w:rsid w:val="00F05CCD"/>
    <w:rPr>
      <w:rFonts w:ascii="Trebuchet MS" w:hAnsi="Trebuchet MS"/>
      <w:sz w:val="22"/>
      <w:lang w:bidi="ar-SA" w:eastAsia="pt-BR" w:val="pt-BR"/>
    </w:rPr>
  </w:style>
  <w:style w:type="paragraph" w:styleId="Corpodetexto">
    <w:name w:val="Body Text"/>
    <w:basedOn w:val="Normal"/>
    <w:link w:val="CorpodetextoChar"/>
    <w:rsid w:val="00F05CCD"/>
    <w:pPr>
      <w:spacing w:after="120"/>
    </w:pPr>
  </w:style>
  <w:style w:type="character" w:styleId="CorpodetextoChar" w:customStyle="1">
    <w:name w:val="Corpo de texto Char"/>
    <w:link w:val="Corpodetexto"/>
    <w:rsid w:val="00F05CCD"/>
    <w:rPr>
      <w:sz w:val="24"/>
      <w:szCs w:val="24"/>
      <w:lang w:bidi="ar-SA" w:eastAsia="pt-BR" w:val="pt-BR"/>
    </w:rPr>
  </w:style>
  <w:style w:type="paragraph" w:styleId="Recuodecorpodetexto2">
    <w:name w:val="Body Text Indent 2"/>
    <w:basedOn w:val="Normal"/>
    <w:link w:val="Recuodecorpodetexto2Char"/>
    <w:rsid w:val="00F05CCD"/>
    <w:pPr>
      <w:spacing w:after="120" w:line="480" w:lineRule="auto"/>
      <w:ind w:left="283"/>
    </w:pPr>
  </w:style>
  <w:style w:type="character" w:styleId="Recuodecorpodetexto2Char" w:customStyle="1">
    <w:name w:val="Recuo de corpo de texto 2 Char"/>
    <w:link w:val="Recuodecorpodetexto2"/>
    <w:rsid w:val="00F05CCD"/>
    <w:rPr>
      <w:sz w:val="24"/>
      <w:szCs w:val="24"/>
      <w:lang w:bidi="ar-SA" w:eastAsia="pt-BR" w:val="pt-BR"/>
    </w:rPr>
  </w:style>
  <w:style w:type="paragraph" w:styleId="FIESC-CorpodeTexto" w:customStyle="1">
    <w:name w:val="FIESC - Corpo de Texto"/>
    <w:basedOn w:val="Normal"/>
    <w:link w:val="FIESC-CorpodeTextoChar"/>
    <w:qFormat w:val="1"/>
    <w:rsid w:val="001910F4"/>
    <w:pPr>
      <w:spacing w:after="240" w:line="360" w:lineRule="auto"/>
      <w:jc w:val="both"/>
    </w:pPr>
    <w:rPr>
      <w:rFonts w:ascii="Arial" w:cs="Arial" w:hAnsi="Arial"/>
      <w:sz w:val="22"/>
    </w:rPr>
  </w:style>
  <w:style w:type="paragraph" w:styleId="FIESC-TtuloNvel1" w:customStyle="1">
    <w:name w:val="FIESC - Título Nível 1"/>
    <w:basedOn w:val="Normal"/>
    <w:link w:val="FIESC-TtuloNvel1Char"/>
    <w:qFormat w:val="1"/>
    <w:rsid w:val="000E70B9"/>
    <w:pPr>
      <w:spacing w:after="240"/>
      <w:jc w:val="both"/>
    </w:pPr>
    <w:rPr>
      <w:rFonts w:ascii="Calibri" w:cs="Arial" w:hAnsi="Calibri"/>
      <w:b w:val="1"/>
      <w:color w:val="0070c0"/>
      <w:sz w:val="28"/>
      <w:szCs w:val="28"/>
    </w:rPr>
  </w:style>
  <w:style w:type="character" w:styleId="FIESC-CorpodeTextoChar" w:customStyle="1">
    <w:name w:val="FIESC - Corpo de Texto Char"/>
    <w:link w:val="FIESC-CorpodeTexto"/>
    <w:rsid w:val="001910F4"/>
    <w:rPr>
      <w:rFonts w:ascii="Arial" w:cs="Arial" w:hAnsi="Arial"/>
      <w:sz w:val="22"/>
      <w:szCs w:val="24"/>
    </w:rPr>
  </w:style>
  <w:style w:type="paragraph" w:styleId="FIESC-TtuloCapa" w:customStyle="1">
    <w:name w:val="FIESC - Título Capa"/>
    <w:basedOn w:val="Normal"/>
    <w:link w:val="FIESC-TtuloCapaChar"/>
    <w:qFormat w:val="1"/>
    <w:rsid w:val="002A7DCC"/>
    <w:pPr>
      <w:jc w:val="center"/>
    </w:pPr>
    <w:rPr>
      <w:rFonts w:ascii="Calibri" w:hAnsi="Calibri"/>
      <w:b w:val="1"/>
      <w:bCs w:val="1"/>
      <w:color w:val="ffffff"/>
      <w:sz w:val="60"/>
      <w:szCs w:val="60"/>
    </w:rPr>
  </w:style>
  <w:style w:type="character" w:styleId="FIESC-TtuloNvel1Char" w:customStyle="1">
    <w:name w:val="FIESC - Título Nível 1 Char"/>
    <w:link w:val="FIESC-TtuloNvel1"/>
    <w:rsid w:val="000E70B9"/>
    <w:rPr>
      <w:rFonts w:ascii="Calibri" w:cs="Arial" w:hAnsi="Calibri"/>
      <w:b w:val="1"/>
      <w:color w:val="0070c0"/>
      <w:sz w:val="28"/>
      <w:szCs w:val="28"/>
    </w:rPr>
  </w:style>
  <w:style w:type="paragraph" w:styleId="FIESC-SubttulodoDocumento" w:customStyle="1">
    <w:name w:val="FIESC - Subtítulo do Documento"/>
    <w:basedOn w:val="Normal"/>
    <w:link w:val="FIESC-SubttulodoDocumentoChar"/>
    <w:qFormat w:val="1"/>
    <w:rsid w:val="002A7DCC"/>
    <w:pPr>
      <w:spacing w:line="360" w:lineRule="auto"/>
      <w:jc w:val="center"/>
    </w:pPr>
    <w:rPr>
      <w:rFonts w:ascii="Calibri" w:hAnsi="Calibri"/>
      <w:b w:val="1"/>
      <w:sz w:val="32"/>
      <w:szCs w:val="32"/>
    </w:rPr>
  </w:style>
  <w:style w:type="character" w:styleId="FIESC-TtuloCapaChar" w:customStyle="1">
    <w:name w:val="FIESC - Título Capa Char"/>
    <w:link w:val="FIESC-TtuloCapa"/>
    <w:rsid w:val="002A7DCC"/>
    <w:rPr>
      <w:rFonts w:ascii="Calibri" w:hAnsi="Calibri"/>
      <w:b w:val="1"/>
      <w:bCs w:val="1"/>
      <w:color w:val="ffffff"/>
      <w:sz w:val="60"/>
      <w:szCs w:val="60"/>
    </w:rPr>
  </w:style>
  <w:style w:type="paragraph" w:styleId="FIESC-LocaleDataCapa" w:customStyle="1">
    <w:name w:val="FIESC - Local e Data Capa"/>
    <w:basedOn w:val="Normal"/>
    <w:link w:val="FIESC-LocaleDataCapaChar"/>
    <w:qFormat w:val="1"/>
    <w:rsid w:val="002A7DCC"/>
    <w:pPr>
      <w:spacing w:line="360" w:lineRule="auto"/>
      <w:jc w:val="center"/>
    </w:pPr>
    <w:rPr>
      <w:rFonts w:ascii="Calibri" w:hAnsi="Calibri"/>
      <w:b w:val="1"/>
      <w:bCs w:val="1"/>
      <w:color w:val="000000"/>
    </w:rPr>
  </w:style>
  <w:style w:type="character" w:styleId="FIESC-SubttulodoDocumentoChar" w:customStyle="1">
    <w:name w:val="FIESC - Subtítulo do Documento Char"/>
    <w:link w:val="FIESC-SubttulodoDocumento"/>
    <w:rsid w:val="002A7DCC"/>
    <w:rPr>
      <w:rFonts w:ascii="Calibri" w:hAnsi="Calibri"/>
      <w:b w:val="1"/>
      <w:sz w:val="32"/>
      <w:szCs w:val="32"/>
    </w:rPr>
  </w:style>
  <w:style w:type="paragraph" w:styleId="FESC-TipoDocumentoCapa" w:customStyle="1">
    <w:name w:val="FESC - Tipo Documento Capa"/>
    <w:basedOn w:val="Normal"/>
    <w:link w:val="FESC-TipoDocumentoCapaChar"/>
    <w:qFormat w:val="1"/>
    <w:rsid w:val="002A7DCC"/>
    <w:pPr>
      <w:spacing w:line="360" w:lineRule="auto"/>
      <w:jc w:val="center"/>
    </w:pPr>
    <w:rPr>
      <w:rFonts w:ascii="Calibri" w:hAnsi="Calibri"/>
      <w:b w:val="1"/>
      <w:bCs w:val="1"/>
      <w:sz w:val="28"/>
    </w:rPr>
  </w:style>
  <w:style w:type="character" w:styleId="FIESC-LocaleDataCapaChar" w:customStyle="1">
    <w:name w:val="FIESC - Local e Data Capa Char"/>
    <w:link w:val="FIESC-LocaleDataCapa"/>
    <w:rsid w:val="002A7DCC"/>
    <w:rPr>
      <w:rFonts w:ascii="Calibri" w:hAnsi="Calibri"/>
      <w:b w:val="1"/>
      <w:bCs w:val="1"/>
      <w:color w:val="000000"/>
      <w:sz w:val="24"/>
      <w:szCs w:val="24"/>
    </w:rPr>
  </w:style>
  <w:style w:type="paragraph" w:styleId="FIESC-CabecalhoTipodoDocumento" w:customStyle="1">
    <w:name w:val="FIESC - Cabecalho Tipo do Documento"/>
    <w:basedOn w:val="Normal"/>
    <w:link w:val="FIESC-CabecalhoTipodoDocumentoChar"/>
    <w:qFormat w:val="1"/>
    <w:rsid w:val="002A7DCC"/>
    <w:rPr>
      <w:rFonts w:ascii="Calibri" w:hAnsi="Calibri"/>
      <w:sz w:val="22"/>
    </w:rPr>
  </w:style>
  <w:style w:type="character" w:styleId="FESC-TipoDocumentoCapaChar" w:customStyle="1">
    <w:name w:val="FESC - Tipo Documento Capa Char"/>
    <w:link w:val="FESC-TipoDocumentoCapa"/>
    <w:rsid w:val="002A7DCC"/>
    <w:rPr>
      <w:rFonts w:ascii="Calibri" w:hAnsi="Calibri"/>
      <w:b w:val="1"/>
      <w:bCs w:val="1"/>
      <w:sz w:val="28"/>
      <w:szCs w:val="24"/>
    </w:rPr>
  </w:style>
  <w:style w:type="paragraph" w:styleId="FIESC-CabecalhoTtulodoDocumento" w:customStyle="1">
    <w:name w:val="FIESC - Cabecalho Título do Documento"/>
    <w:basedOn w:val="Normal"/>
    <w:link w:val="FIESC-CabecalhoTtulodoDocumentoChar"/>
    <w:qFormat w:val="1"/>
    <w:rsid w:val="00713C2A"/>
    <w:rPr>
      <w:rFonts w:ascii="Trebuchet MS" w:hAnsi="Trebuchet MS"/>
      <w:b w:val="1"/>
      <w:sz w:val="22"/>
    </w:rPr>
  </w:style>
  <w:style w:type="character" w:styleId="FIESC-CabecalhoTipodoDocumentoChar" w:customStyle="1">
    <w:name w:val="FIESC - Cabecalho Tipo do Documento Char"/>
    <w:link w:val="FIESC-CabecalhoTipodoDocumento"/>
    <w:rsid w:val="002A7DCC"/>
    <w:rPr>
      <w:rFonts w:ascii="Calibri" w:hAnsi="Calibri"/>
      <w:sz w:val="22"/>
      <w:szCs w:val="24"/>
    </w:rPr>
  </w:style>
  <w:style w:type="paragraph" w:styleId="FIESC-NmerodePginas" w:customStyle="1">
    <w:name w:val="FIESC - Número de Páginas"/>
    <w:basedOn w:val="Cabealho"/>
    <w:link w:val="FIESC-NmerodePginasChar"/>
    <w:qFormat w:val="1"/>
    <w:rsid w:val="002A7DCC"/>
    <w:pPr>
      <w:framePr w:lines="0" w:w="278" w:h="185" w:wrap="around" w:hAnchor="page" w:vAnchor="text" w:x="10795" w:y="732" w:hRule="exact"/>
      <w:jc w:val="center"/>
    </w:pPr>
    <w:rPr>
      <w:rFonts w:ascii="Calibri" w:hAnsi="Calibri"/>
      <w:noProof w:val="1"/>
      <w:color w:val="595959"/>
      <w:sz w:val="18"/>
      <w:szCs w:val="20"/>
    </w:rPr>
  </w:style>
  <w:style w:type="character" w:styleId="FIESC-CabecalhoTtulodoDocumentoChar" w:customStyle="1">
    <w:name w:val="FIESC - Cabecalho Título do Documento Char"/>
    <w:link w:val="FIESC-CabecalhoTtulodoDocumento"/>
    <w:rsid w:val="00713C2A"/>
    <w:rPr>
      <w:rFonts w:ascii="Trebuchet MS" w:hAnsi="Trebuchet MS"/>
      <w:b w:val="1"/>
      <w:sz w:val="22"/>
      <w:szCs w:val="24"/>
    </w:rPr>
  </w:style>
  <w:style w:type="paragraph" w:styleId="FIESC-ListadeItensBullets" w:customStyle="1">
    <w:name w:val="FIESC - Lista de Itens Bullets"/>
    <w:basedOn w:val="FIESC-CorpodeTexto"/>
    <w:link w:val="FIESC-ListadeItensBulletsChar"/>
    <w:qFormat w:val="1"/>
    <w:rsid w:val="00713C2A"/>
    <w:pPr>
      <w:numPr>
        <w:numId w:val="1"/>
      </w:numPr>
      <w:spacing w:after="0"/>
      <w:ind w:left="284" w:hanging="284"/>
    </w:pPr>
  </w:style>
  <w:style w:type="character" w:styleId="CabealhoChar" w:customStyle="1">
    <w:name w:val="Cabeçalho Char"/>
    <w:link w:val="Cabealho"/>
    <w:rsid w:val="00F04FFE"/>
    <w:rPr>
      <w:sz w:val="24"/>
      <w:szCs w:val="24"/>
    </w:rPr>
  </w:style>
  <w:style w:type="character" w:styleId="FIESC-NmerodePginasChar" w:customStyle="1">
    <w:name w:val="FIESC - Número de Páginas Char"/>
    <w:link w:val="FIESC-NmerodePginas"/>
    <w:rsid w:val="002A7DCC"/>
    <w:rPr>
      <w:rFonts w:ascii="Calibri" w:hAnsi="Calibri"/>
      <w:noProof w:val="1"/>
      <w:color w:val="595959"/>
      <w:sz w:val="18"/>
    </w:rPr>
  </w:style>
  <w:style w:type="paragraph" w:styleId="FIESC-TtuloTabelaeGrfico" w:customStyle="1">
    <w:name w:val="FIESC - Título Tabela e Gráfico"/>
    <w:basedOn w:val="Normal"/>
    <w:link w:val="FIESC-TtuloTabelaeGrficoChar"/>
    <w:qFormat w:val="1"/>
    <w:rsid w:val="000E70B9"/>
    <w:pPr>
      <w:spacing w:after="120" w:line="360" w:lineRule="auto"/>
      <w:jc w:val="both"/>
    </w:pPr>
    <w:rPr>
      <w:rFonts w:ascii="Calibri" w:cs="Arial" w:hAnsi="Calibri"/>
      <w:b w:val="1"/>
      <w:color w:val="0070c0"/>
    </w:rPr>
  </w:style>
  <w:style w:type="character" w:styleId="FIESC-ListadeItensBulletsChar" w:customStyle="1">
    <w:name w:val="FIESC - Lista de Itens Bullets Char"/>
    <w:link w:val="FIESC-ListadeItensBullets"/>
    <w:rsid w:val="00713C2A"/>
    <w:rPr>
      <w:rFonts w:ascii="Arial" w:cs="Arial" w:hAnsi="Arial"/>
      <w:sz w:val="22"/>
      <w:szCs w:val="24"/>
    </w:rPr>
  </w:style>
  <w:style w:type="table" w:styleId="SESI-Tabela" w:customStyle="1">
    <w:name w:val="SESI - Tabela"/>
    <w:basedOn w:val="Tabelanormal"/>
    <w:rsid w:val="00134851"/>
    <w:rPr>
      <w:rFonts w:ascii="Trebuchet MS" w:hAnsi="Trebuchet MS"/>
      <w:sz w:val="18"/>
    </w:rPr>
    <w:tblPr>
      <w:tblBorders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 w:val="1"/>
        <w:color w:val="ffffff"/>
        <w:sz w:val="2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006f3d" w:val="clear"/>
      </w:tcPr>
    </w:tblStylePr>
  </w:style>
  <w:style w:type="character" w:styleId="FIESC-TtuloTabelaeGrficoChar" w:customStyle="1">
    <w:name w:val="FIESC - Título Tabela e Gráfico Char"/>
    <w:link w:val="FIESC-TtuloTabelaeGrfico"/>
    <w:rsid w:val="000E70B9"/>
    <w:rPr>
      <w:rFonts w:ascii="Calibri" w:cs="Arial" w:hAnsi="Calibri"/>
      <w:b w:val="1"/>
      <w:color w:val="0070c0"/>
      <w:sz w:val="24"/>
      <w:szCs w:val="24"/>
    </w:rPr>
  </w:style>
  <w:style w:type="paragraph" w:styleId="FIESC-SubttuloNvel1" w:customStyle="1">
    <w:name w:val="FIESC - Subtítulo Nível 1"/>
    <w:basedOn w:val="Normal"/>
    <w:link w:val="FIESC-SubttuloNvel1Char"/>
    <w:qFormat w:val="1"/>
    <w:rsid w:val="000E70B9"/>
    <w:pPr>
      <w:spacing w:after="240" w:line="360" w:lineRule="exact"/>
      <w:jc w:val="both"/>
    </w:pPr>
    <w:rPr>
      <w:rFonts w:ascii="Calibri" w:cs="Arial" w:hAnsi="Calibri"/>
      <w:b w:val="1"/>
      <w:color w:val="0070c0"/>
    </w:rPr>
  </w:style>
  <w:style w:type="table" w:styleId="Tabelacomgrade">
    <w:name w:val="Table Grid"/>
    <w:basedOn w:val="Tabelanormal"/>
    <w:rsid w:val="006E28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IESC-SubttuloNvel1Char" w:customStyle="1">
    <w:name w:val="FIESC - Subtítulo Nível 1 Char"/>
    <w:link w:val="FIESC-SubttuloNvel1"/>
    <w:rsid w:val="000E70B9"/>
    <w:rPr>
      <w:rFonts w:ascii="Calibri" w:cs="Arial" w:hAnsi="Calibri"/>
      <w:b w:val="1"/>
      <w:color w:val="0070c0"/>
      <w:sz w:val="24"/>
      <w:szCs w:val="24"/>
    </w:rPr>
  </w:style>
  <w:style w:type="paragraph" w:styleId="FIESC-TabelaTtuloCabealho" w:customStyle="1">
    <w:name w:val="FIESC - Tabela Título Cabeçalho"/>
    <w:basedOn w:val="Normal"/>
    <w:link w:val="FIESC-TabelaTtuloCabealhoChar"/>
    <w:qFormat w:val="1"/>
    <w:rsid w:val="002A7DCC"/>
    <w:pPr>
      <w:framePr w:lines="0" w:hSpace="141" w:wrap="around" w:hAnchor="margin" w:vAnchor="text" w:y="194"/>
      <w:jc w:val="center"/>
    </w:pPr>
    <w:rPr>
      <w:rFonts w:ascii="Calibri" w:hAnsi="Calibri"/>
      <w:b w:val="1"/>
      <w:color w:val="ffffff"/>
    </w:rPr>
  </w:style>
  <w:style w:type="paragraph" w:styleId="Estilo1" w:customStyle="1">
    <w:name w:val="Estilo1"/>
    <w:basedOn w:val="Normal"/>
    <w:link w:val="Estilo1Char"/>
    <w:qFormat w:val="1"/>
    <w:rsid w:val="009D59C5"/>
    <w:pPr>
      <w:framePr w:lines="0" w:hSpace="141" w:wrap="around" w:hAnchor="margin" w:vAnchor="text" w:y="194"/>
      <w:spacing w:after="120" w:before="120"/>
    </w:pPr>
    <w:rPr>
      <w:rFonts w:ascii="Arial" w:cs="Arial" w:hAnsi="Arial"/>
      <w:sz w:val="20"/>
      <w:szCs w:val="20"/>
    </w:rPr>
  </w:style>
  <w:style w:type="character" w:styleId="FIESC-TabelaTtuloCabealhoChar" w:customStyle="1">
    <w:name w:val="FIESC - Tabela Título Cabeçalho Char"/>
    <w:link w:val="FIESC-TabelaTtuloCabealho"/>
    <w:rsid w:val="002A7DCC"/>
    <w:rPr>
      <w:rFonts w:ascii="Calibri" w:hAnsi="Calibri"/>
      <w:b w:val="1"/>
      <w:color w:val="ffffff"/>
      <w:sz w:val="24"/>
      <w:szCs w:val="24"/>
    </w:rPr>
  </w:style>
  <w:style w:type="paragraph" w:styleId="FIESC-TabelaCorpodeTexto" w:customStyle="1">
    <w:name w:val="FIESC - Tabela Corpo de Texto"/>
    <w:basedOn w:val="FIESC-CorpodeTexto"/>
    <w:link w:val="FIESC-TabelaCorpodeTextoChar"/>
    <w:qFormat w:val="1"/>
    <w:rsid w:val="002A7DCC"/>
    <w:pPr>
      <w:spacing w:after="0" w:line="240" w:lineRule="auto"/>
    </w:pPr>
    <w:rPr>
      <w:rFonts w:ascii="Calibri" w:hAnsi="Calibri"/>
      <w:sz w:val="20"/>
    </w:rPr>
  </w:style>
  <w:style w:type="character" w:styleId="Estilo1Char" w:customStyle="1">
    <w:name w:val="Estilo1 Char"/>
    <w:link w:val="Estilo1"/>
    <w:rsid w:val="009D59C5"/>
    <w:rPr>
      <w:rFonts w:ascii="Arial" w:cs="Arial" w:hAnsi="Arial"/>
    </w:rPr>
  </w:style>
  <w:style w:type="character" w:styleId="Ttulo3Char" w:customStyle="1">
    <w:name w:val="Título 3 Char"/>
    <w:link w:val="Ttulo3"/>
    <w:semiHidden w:val="1"/>
    <w:rsid w:val="009942E1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FIESC-TabelaCorpodeTextoChar" w:customStyle="1">
    <w:name w:val="FIESC - Tabela Corpo de Texto Char"/>
    <w:link w:val="FIESC-TabelaCorpodeTexto"/>
    <w:rsid w:val="002A7DCC"/>
    <w:rPr>
      <w:rFonts w:ascii="Calibri" w:cs="Arial" w:hAnsi="Calibri"/>
      <w:szCs w:val="24"/>
    </w:rPr>
  </w:style>
  <w:style w:type="character" w:styleId="Ttulo2Char" w:customStyle="1">
    <w:name w:val="Título 2 Char"/>
    <w:link w:val="Ttulo2"/>
    <w:semiHidden w:val="1"/>
    <w:rsid w:val="009942E1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Ttulo1Char" w:customStyle="1">
    <w:name w:val="Título 1 Char"/>
    <w:link w:val="Ttulo1"/>
    <w:rsid w:val="009942E1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Sumrio2">
    <w:name w:val="toc 2"/>
    <w:basedOn w:val="FIESC-CorpodeTexto"/>
    <w:next w:val="FIESC-CorpodeTexto"/>
    <w:autoRedefine w:val="1"/>
    <w:uiPriority w:val="39"/>
    <w:rsid w:val="00713C2A"/>
    <w:pPr>
      <w:ind w:left="284"/>
    </w:pPr>
  </w:style>
  <w:style w:type="paragraph" w:styleId="Sumrio1">
    <w:name w:val="toc 1"/>
    <w:basedOn w:val="FIESC-CorpodeTexto"/>
    <w:next w:val="FIESC-CorpodeTexto"/>
    <w:autoRedefine w:val="1"/>
    <w:uiPriority w:val="39"/>
    <w:rsid w:val="00713C2A"/>
    <w:pPr>
      <w:tabs>
        <w:tab w:val="right" w:leader="dot" w:pos="8494"/>
      </w:tabs>
      <w:suppressAutoHyphens w:val="1"/>
    </w:pPr>
  </w:style>
  <w:style w:type="character" w:styleId="Hyperlink">
    <w:name w:val="Hyperlink"/>
    <w:uiPriority w:val="99"/>
    <w:unhideWhenUsed w:val="1"/>
    <w:rsid w:val="009942E1"/>
    <w:rPr>
      <w:color w:val="0000ff"/>
      <w:u w:val="single"/>
    </w:rPr>
  </w:style>
  <w:style w:type="paragraph" w:styleId="FIESC-Textocabecalhotabela" w:customStyle="1">
    <w:name w:val="FIESC - Texto cabecalho tabela"/>
    <w:basedOn w:val="Normal"/>
    <w:link w:val="FIESC-TextocabecalhotabelaChar"/>
    <w:qFormat w:val="1"/>
    <w:rsid w:val="002A7DCC"/>
    <w:pPr>
      <w:framePr w:lines="0" w:hSpace="141" w:wrap="around" w:hAnchor="margin" w:vAnchor="text" w:y="194"/>
      <w:jc w:val="center"/>
    </w:pPr>
    <w:rPr>
      <w:rFonts w:ascii="Calibri" w:hAnsi="Calibri"/>
      <w:b w:val="1"/>
      <w:color w:val="ffffff"/>
    </w:rPr>
  </w:style>
  <w:style w:type="character" w:styleId="TextodenotaderodapChar" w:customStyle="1">
    <w:name w:val="Texto de nota de rodapé Char"/>
    <w:link w:val="Textodenotaderodap"/>
    <w:semiHidden w:val="1"/>
    <w:rsid w:val="002A7DCC"/>
    <w:rPr>
      <w:rFonts w:ascii="Tahoma" w:cs="Tahoma" w:hAnsi="Tahoma"/>
    </w:rPr>
  </w:style>
  <w:style w:type="character" w:styleId="FIESC-TextocabecalhotabelaChar" w:customStyle="1">
    <w:name w:val="FIESC - Texto cabecalho tabela Char"/>
    <w:link w:val="FIESC-Textocabecalhotabela"/>
    <w:rsid w:val="002A7DCC"/>
    <w:rPr>
      <w:rFonts w:ascii="Calibri" w:hAnsi="Calibri"/>
      <w:b w:val="1"/>
      <w:color w:val="fffff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dr8dcpFv47634ic23hTHHSuc3A==">AMUW2mXyD0Gem5qhC3ACuMSc2O3qce+b12ds5lJxJFxE5Rnmk6kxzNdtA28asXcTA6XGrNZtXSl3An6IOJM8ga0v3zHbFAZ8Zvl0r7LA/ttrV0oQ1wo0C7fPHI0x1hbIYhqQaJm6lK4SHL5FTXnbjVAbabIUa9oy0P44FAPpEm3v9ArCoVS7YQycXCJw7gFuSzmsFW8/utAHeuE3xJOpaog7fy25S8QX6w==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2023-05-10T00:44:00Z</dcterms:created>
  <dc:creator>danielaresing</dc:creator>
</cp:coreProperties>
</file>