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4, 2026</w:t>
      </w:r>
      <w:r w:rsidDel="00000000" w:rsidR="00000000" w:rsidRPr="00000000">
        <w:rPr>
          <w:rtl w:val="0"/>
        </w:rPr>
      </w:r>
    </w:p>
    <w:p w:rsidR="00000000" w:rsidDel="00000000" w:rsidP="00000000" w:rsidRDefault="00000000" w:rsidRPr="00000000" w14:paraId="00000002">
      <w:pPr>
        <w:pStyle w:val="Heading2"/>
        <w:rPr/>
      </w:pPr>
      <w:bookmarkStart w:colFirst="0" w:colLast="0" w:name="_4t04w4qlzn7m" w:id="0"/>
      <w:bookmarkEnd w:id="0"/>
      <w:r w:rsidDel="00000000" w:rsidR="00000000" w:rsidRPr="00000000">
        <w:rPr>
          <w:rtl w:val="0"/>
        </w:rPr>
        <w:t xml:space="preserve">Rodrigo x LiveLike discovery session</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rodrigo.porto@ltv55.com.br</w:t>
        </w:r>
      </w:hyperlink>
      <w:r w:rsidDel="00000000" w:rsidR="00000000" w:rsidRPr="00000000">
        <w:rPr>
          <w:rtl w:val="0"/>
        </w:rPr>
        <w:t xml:space="preserve"> </w:t>
      </w:r>
      <w:hyperlink r:id="rId7">
        <w:r w:rsidDel="00000000" w:rsidR="00000000" w:rsidRPr="00000000">
          <w:rPr>
            <w:color w:val="0000ee"/>
            <w:u w:val="single"/>
            <w:rtl w:val="0"/>
          </w:rPr>
          <w:t xml:space="preserve">Alexander Hay</w:t>
        </w:r>
      </w:hyperlink>
      <w:r w:rsidDel="00000000" w:rsidR="00000000" w:rsidRPr="00000000">
        <w:rPr>
          <w:rtl w:val="0"/>
        </w:rPr>
        <w:t xml:space="preserve"> </w:t>
      </w:r>
      <w:hyperlink r:id="rId8">
        <w:r w:rsidDel="00000000" w:rsidR="00000000" w:rsidRPr="00000000">
          <w:rPr>
            <w:color w:val="0000ee"/>
            <w:u w:val="single"/>
            <w:rtl w:val="0"/>
          </w:rPr>
          <w:t xml:space="preserve">Simao Van Zeller</w:t>
        </w:r>
      </w:hyperlink>
      <w:r w:rsidDel="00000000" w:rsidR="00000000" w:rsidRPr="00000000">
        <w:rPr>
          <w:rtl w:val="0"/>
        </w:rPr>
        <w:t xml:space="preserve"> </w:t>
      </w:r>
      <w:hyperlink r:id="rId9">
        <w:r w:rsidDel="00000000" w:rsidR="00000000" w:rsidRPr="00000000">
          <w:rPr>
            <w:color w:val="0000ee"/>
            <w:u w:val="single"/>
            <w:rtl w:val="0"/>
          </w:rPr>
          <w:t xml:space="preserve">patricia.souza@ltv55.com.br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0">
        <w:r w:rsidDel="00000000" w:rsidR="00000000" w:rsidRPr="00000000">
          <w:rPr>
            <w:color w:val="0000ee"/>
            <w:u w:val="single"/>
            <w:rtl w:val="0"/>
          </w:rPr>
          <w:t xml:space="preserve">Rodrigo x LiveLike discovery session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wqy59nk4d0eq"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Rodrigo Porto presented the goals and timeline for the "Bologn" prediction game project for Kazate, which is planned for commercial monetization through sponsorships and must launch by May 11th, detailing various features for basic and premium users, including private leagues, specific scoring mechanisms, point multipliers, and daily missions integrated with an official weekly lottery. Alex Hay confirmed that all discussed features, including the robust private league functionality and an AI guess feature, are achievable by Live Like, providing an overview of their modular engagement, community, and loyalty solutions and noting the project will be web-only. Rodrigo Porto's critical requirement is that the chosen partner must deliver all features by the deadline, with a decision on the development partner targeted for the end of next week.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8ugk3lupaz9f" w:id="2"/>
      <w:bookmarkEnd w:id="2"/>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Project Goals and Timeline</w:t>
      </w:r>
      <w:r w:rsidDel="00000000" w:rsidR="00000000" w:rsidRPr="00000000">
        <w:rPr>
          <w:rFonts w:ascii="Roboto" w:cs="Roboto" w:eastAsia="Roboto" w:hAnsi="Roboto"/>
          <w:sz w:val="24"/>
          <w:szCs w:val="24"/>
          <w:rtl w:val="0"/>
        </w:rPr>
        <w:t xml:space="preserve">: Rodrigo Porto outlined the project objectives for a prediction game, known popularly as 'Bologn' in Brazil, and emphasized the need to decide on a development partner by the end of next week. The ideal launch date for the product is one month before the World Cup, which starts on the 11th of June, though some non-essential features could be postponed by a few weeks. The company, Kazate, plans to monetize the game commercially through sponsorships.</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User Types and Monetization Strategy</w:t>
      </w:r>
      <w:r w:rsidDel="00000000" w:rsidR="00000000" w:rsidRPr="00000000">
        <w:rPr>
          <w:rFonts w:ascii="Roboto" w:cs="Roboto" w:eastAsia="Roboto" w:hAnsi="Roboto"/>
          <w:sz w:val="24"/>
          <w:szCs w:val="24"/>
          <w:rtl w:val="0"/>
        </w:rPr>
        <w:t xml:space="preserve">: The game will be free-to-play for the basic user, who only needs to register their email. Premium users, such as members of a potential sponsor like Amazon Prime, will gain instant access via Single Sign-On (SSO) and participate in a premium league. If there are multiple sponsors, the platform will require different leaderboards for each sponsor.</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Prize Structure and Leaderboards</w:t>
      </w:r>
      <w:r w:rsidDel="00000000" w:rsidR="00000000" w:rsidRPr="00000000">
        <w:rPr>
          <w:rFonts w:ascii="Roboto" w:cs="Roboto" w:eastAsia="Roboto" w:hAnsi="Roboto"/>
          <w:sz w:val="24"/>
          <w:szCs w:val="24"/>
          <w:rtl w:val="0"/>
        </w:rPr>
        <w:t xml:space="preserve">: There will be separate leaderboards for basic (public) and premium users. While prize amounts are not finalized, the basic user prizes will be given, with the potential winner receiving R$50,000 as an example, while premium league prizes are anticipated to be much higher, potentially ten times greater.</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Private Leagues Functionality</w:t>
      </w:r>
      <w:r w:rsidDel="00000000" w:rsidR="00000000" w:rsidRPr="00000000">
        <w:rPr>
          <w:rFonts w:ascii="Roboto" w:cs="Roboto" w:eastAsia="Roboto" w:hAnsi="Roboto"/>
          <w:sz w:val="24"/>
          <w:szCs w:val="24"/>
          <w:rtl w:val="0"/>
        </w:rPr>
        <w:t xml:space="preserve">: Basic users can participate in up to five private leagues and create two of their own, which is a highly popular feature in Brazil for informal play among friends or colleagues. Alex Hay confirmed that this functionality is "completely out of the box" for their platform. Premium users will be given significantly more possibilities, able to participate in or create up to 100 private leagues.</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Scoring Mechanism for Predictions</w:t>
      </w:r>
      <w:r w:rsidDel="00000000" w:rsidR="00000000" w:rsidRPr="00000000">
        <w:rPr>
          <w:rFonts w:ascii="Roboto" w:cs="Roboto" w:eastAsia="Roboto" w:hAnsi="Roboto"/>
          <w:sz w:val="24"/>
          <w:szCs w:val="24"/>
          <w:rtl w:val="0"/>
        </w:rPr>
        <w:t xml:space="preserve">: Scoring is based on the exact score prediction (e.g., Brazil 3, Australia 2), not just the winner. Correctly guessing the exact score yields 50 points; guessing the winner and their goal count yields 35 points; guessing a draw correctly yields 25 points, and simply guessing the winner correctly yields 10 points. Additionally, participants receive one point for simply giving a prediction.</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Point Multipliers and Competition Structure</w:t>
      </w:r>
      <w:r w:rsidDel="00000000" w:rsidR="00000000" w:rsidRPr="00000000">
        <w:rPr>
          <w:rFonts w:ascii="Roboto" w:cs="Roboto" w:eastAsia="Roboto" w:hAnsi="Roboto"/>
          <w:sz w:val="24"/>
          <w:szCs w:val="24"/>
          <w:rtl w:val="0"/>
        </w:rPr>
        <w:t xml:space="preserve">: The platform needs the ability to multiply points for specific games, such as doubling the points for every Brazil game during the group phase. To maintain competition as the tournament progresses, points will be increased in later rounds, starting with a 1.2x multiplier in the second round and increasing incrementally up to 2x for the final game.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Daily Missions and Lottery Integration</w:t>
      </w:r>
      <w:r w:rsidDel="00000000" w:rsidR="00000000" w:rsidRPr="00000000">
        <w:rPr>
          <w:rFonts w:ascii="Roboto" w:cs="Roboto" w:eastAsia="Roboto" w:hAnsi="Roboto"/>
          <w:sz w:val="24"/>
          <w:szCs w:val="24"/>
          <w:rtl w:val="0"/>
        </w:rPr>
        <w:t xml:space="preserve">: The product will include daily missions available to all users, where answering trivia questions correctly yields two "lucky numbers" and answering incorrectly yields one number. Sharing the result on social media doubles the numbers earned, which are then entered into a weekly official lottery drawing for prizes, with an estimated weekly prize pool of R$100,000. The system also includes gamification features like badges and cards, which have no competitive advantage but are for social play and showing off achievements.</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Premium User Exclusive Experiences</w:t>
      </w:r>
      <w:r w:rsidDel="00000000" w:rsidR="00000000" w:rsidRPr="00000000">
        <w:rPr>
          <w:rFonts w:ascii="Roboto" w:cs="Roboto" w:eastAsia="Roboto" w:hAnsi="Roboto"/>
          <w:sz w:val="24"/>
          <w:szCs w:val="24"/>
          <w:rtl w:val="0"/>
        </w:rPr>
        <w:t xml:space="preserve">: Premium users will have exclusive missions, which may involve interaction with live content or events happening during Kazat's podcasting. The mission structure is still conceptual, but it should result in a draw for an exclusive prize. Premium users will also receive an intermediate prize for the group phase leader, as well as higher discounts on official World Cup uniforms compared to basic users.</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Casting Profiles and Advanced Stats</w:t>
      </w:r>
      <w:r w:rsidDel="00000000" w:rsidR="00000000" w:rsidRPr="00000000">
        <w:rPr>
          <w:rFonts w:ascii="Roboto" w:cs="Roboto" w:eastAsia="Roboto" w:hAnsi="Roboto"/>
          <w:sz w:val="24"/>
          <w:szCs w:val="24"/>
          <w:rtl w:val="0"/>
        </w:rPr>
        <w:t xml:space="preserve">: The platform must allow for the creation of profiles for Kazat's "casting" figures—known personalities—who will actively participate in the game. Premium users will have the exclusive ability to drag these casting profiles into their private leagues. Premium users will also have access to advanced stats, such as the percentage of other players who have voted for specific winners or scores in a given match.</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AI Guess Feature and Physical Events</w:t>
      </w:r>
      <w:r w:rsidDel="00000000" w:rsidR="00000000" w:rsidRPr="00000000">
        <w:rPr>
          <w:rFonts w:ascii="Roboto" w:cs="Roboto" w:eastAsia="Roboto" w:hAnsi="Roboto"/>
          <w:sz w:val="24"/>
          <w:szCs w:val="24"/>
          <w:rtl w:val="0"/>
        </w:rPr>
        <w:t xml:space="preserve">: Premium users will also have access to an AI guess feature, which provides a prediction based on some form of game analysis. Alex Hay confirmed that they can do this, noting they have a similar feature with the Professional Fighters League (PFL) where users can hover over a fixture to get stats and have an AI guess for them. Lastly, there will be ticket draws for premium users to attend physical Kazat house events during the World Cup, which requires no development.</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Prototype Review and Design Confirmation</w:t>
      </w:r>
      <w:r w:rsidDel="00000000" w:rsidR="00000000" w:rsidRPr="00000000">
        <w:rPr>
          <w:rFonts w:ascii="Roboto" w:cs="Roboto" w:eastAsia="Roboto" w:hAnsi="Roboto"/>
          <w:sz w:val="24"/>
          <w:szCs w:val="24"/>
          <w:rtl w:val="0"/>
        </w:rPr>
        <w:t xml:space="preserve">: Rodrigo Porto showed a visual prototype of the prediction game interface, highlighting features like the daily quiz, the guessing experience, special guesses (like predicting the World Cup winner), and the leaderboards. The prototype also showed the profile page, which displays earned badges and cards. Alex Hay confirmed that all discussed features are achievable, though the design may differ.</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Marketing Strategy and User Acquisition Goals</w:t>
      </w:r>
      <w:r w:rsidDel="00000000" w:rsidR="00000000" w:rsidRPr="00000000">
        <w:rPr>
          <w:rFonts w:ascii="Roboto" w:cs="Roboto" w:eastAsia="Roboto" w:hAnsi="Roboto"/>
          <w:sz w:val="24"/>
          <w:szCs w:val="24"/>
          <w:rtl w:val="0"/>
        </w:rPr>
        <w:t xml:space="preserve">: Kazate will heavily market the game through their transmissions, aiming for 15 million total users, with a conversion goal of at least 2 million premium users. They believe this is achievable due to their strong, digital-first community of over 45 million subscribers across YouTube and Instagram.</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Live Like Capabilities Overview</w:t>
      </w:r>
      <w:r w:rsidDel="00000000" w:rsidR="00000000" w:rsidRPr="00000000">
        <w:rPr>
          <w:rFonts w:ascii="Roboto" w:cs="Roboto" w:eastAsia="Roboto" w:hAnsi="Roboto"/>
          <w:sz w:val="24"/>
          <w:szCs w:val="24"/>
          <w:rtl w:val="0"/>
        </w:rPr>
        <w:t xml:space="preserve">: Alex Hay provided an overview of Live Like as an audience engagement software business that offers modular, out-of-the-box solutions across engagement, community, and loyalty/rewards. Their engagement tools include strategy-based games like predictions and trivia, skill-based games, and chance-based games, all of which are relevant to the needs discussed. Alex Hay provided examples of their existing prediction and bracket challenges with partners like Tomorrow Golf League and Chelsea Football Club.</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Next Steps and Final Requirements</w:t>
      </w:r>
      <w:r w:rsidDel="00000000" w:rsidR="00000000" w:rsidRPr="00000000">
        <w:rPr>
          <w:rFonts w:ascii="Roboto" w:cs="Roboto" w:eastAsia="Roboto" w:hAnsi="Roboto"/>
          <w:sz w:val="24"/>
          <w:szCs w:val="24"/>
          <w:rtl w:val="0"/>
        </w:rPr>
        <w:t xml:space="preserve">: Rodrigo Porto stated that the decisive factor in selecting a partner is who can deliver all features within the required timeline to go live by May 11th, with a contract targeted for the end of next week. Alex Hay committed to sending an email with a presentation of their capabilities, addressing the key concerns of robustness, scalability, and technical documentation. The project is confirmed to be web-only (mobile web and desktop web), not requiring a dedicated app, which narrows the scope and may speed up the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w8261v18ng2e" w:id="3"/>
      <w:bookmarkEnd w:id="3"/>
      <w:r w:rsidDel="00000000" w:rsidR="00000000" w:rsidRPr="00000000">
        <w:rPr>
          <w:rtl w:val="0"/>
        </w:rPr>
        <w:t xml:space="preserve">Suggested next steps</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Alex Hay will work with the games team to prepare a presentation detailing Live's capabilities, answering requirements, addressing scalability, and providing technical documents to be sent to Rodrigo Porto by early next week.</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Alex Hay will find the PFL activation example and send a screenshot of it to Rodrigo Porto if direct access is not possible.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Rodrigo Porto will share the Excel document that was shown during the meeting via email.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4">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5">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5L4HgLcoSPxKKBArkQ7xOxo-hGpqpfQ/view?usp=drive_web" TargetMode="External"/><Relationship Id="rId10" Type="http://schemas.openxmlformats.org/officeDocument/2006/relationships/hyperlink" Target="https://www.google.com/calendar/event?eid=MDZjam82ZG1ia2Zka3QwOGM3ZDMyaWk5Z2IgYWxleC5oYXlAbGl2ZWxpa2U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tricia.souza@ltv55.com.br" TargetMode="External"/><Relationship Id="rId15" Type="http://schemas.openxmlformats.org/officeDocument/2006/relationships/hyperlink" Target="https://google.qualtrics.com/jfe/form/SV_9vK3UZEaIQKKE7A?confid=jrjGLQaeMGGwUR_I2OfxDxIPOAIIigIgABgFCA&amp;detailid=standard" TargetMode="External"/><Relationship Id="rId14" Type="http://schemas.openxmlformats.org/officeDocument/2006/relationships/hyperlink" Target="https://google.qualtrics.com/jfe/form/SV_9vK3UZEaIQKKE7A?confid=jrjGLQaeMGGwUR_I2OfxDxIPOAIIigIgABgFCA&amp;detailid=standard" TargetMode="External"/><Relationship Id="rId5" Type="http://schemas.openxmlformats.org/officeDocument/2006/relationships/styles" Target="styles.xml"/><Relationship Id="rId6" Type="http://schemas.openxmlformats.org/officeDocument/2006/relationships/hyperlink" Target="mailto:rodrigo.porto@ltv55.com.br" TargetMode="External"/><Relationship Id="rId7" Type="http://schemas.openxmlformats.org/officeDocument/2006/relationships/hyperlink" Target="mailto:alex.hay@livelike.com" TargetMode="External"/><Relationship Id="rId8" Type="http://schemas.openxmlformats.org/officeDocument/2006/relationships/hyperlink" Target="mailto:simao@livelik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