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Termos e Condições</w:t>
      </w:r>
    </w:p>
    <w:p>
      <w:pPr>
        <w:pStyle w:val="Heading2"/>
      </w:pPr>
      <w:r>
        <w:t>Bolão Copa do Mundo FIFA 2026 na CazéTV</w:t>
      </w:r>
    </w:p>
    <w:p>
      <w:r>
        <w:rPr>
          <w:b/>
          <w:i w:val="0"/>
        </w:rPr>
        <w:t>Certificado de Autorização SPA/MF nº [a inserir]</w:t>
      </w:r>
    </w:p>
    <w:p>
      <w:r>
        <w:rPr>
          <w:b w:val="0"/>
          <w:i w:val="0"/>
        </w:rPr>
        <w:t>Promoção registrada por Vila Rica Promoções Comerciais</w:t>
      </w:r>
    </w:p>
    <w:p>
      <w:pPr>
        <w:spacing w:after="40"/>
      </w:pPr>
    </w:p>
    <w:p>
      <w:pPr>
        <w:pStyle w:val="Heading2"/>
      </w:pPr>
      <w:r>
        <w:t>1. Empresas promotoras</w:t>
      </w:r>
    </w:p>
    <w:p>
      <w:r>
        <w:rPr>
          <w:b/>
          <w:i w:val="0"/>
        </w:rPr>
        <w:t>Empresa mandatária:</w:t>
      </w:r>
    </w:p>
    <w:p>
      <w:r>
        <w:rPr>
          <w:b w:val="0"/>
          <w:i w:val="0"/>
        </w:rPr>
        <w:t>CAZETV PRODUCOES LTDA</w:t>
      </w:r>
    </w:p>
    <w:p>
      <w:r>
        <w:rPr>
          <w:b w:val="0"/>
          <w:i w:val="0"/>
        </w:rPr>
        <w:t>CNPJ: 51.783.387/0001-30</w:t>
      </w:r>
    </w:p>
    <w:p>
      <w:r>
        <w:rPr>
          <w:b w:val="0"/>
          <w:i w:val="0"/>
        </w:rPr>
        <w:t>Rua Assunção, 443 — Botafogo, Rio de Janeiro/RJ — CEP 22251-030</w:t>
      </w:r>
    </w:p>
    <w:p>
      <w:r>
        <w:rPr>
          <w:b/>
          <w:i w:val="0"/>
        </w:rPr>
        <w:t>Empresa aderente:</w:t>
      </w:r>
    </w:p>
    <w:p>
      <w:r>
        <w:rPr>
          <w:b w:val="0"/>
          <w:i w:val="0"/>
        </w:rPr>
        <w:t>IFOOD.COM AGENCIA DE RESTAURANTES ONLINE S.A.</w:t>
      </w:r>
    </w:p>
    <w:p>
      <w:r>
        <w:rPr>
          <w:b w:val="0"/>
          <w:i w:val="0"/>
        </w:rPr>
        <w:t>CNPJ: 14.380.200/0001-21</w:t>
      </w:r>
    </w:p>
    <w:p>
      <w:r>
        <w:rPr>
          <w:b w:val="0"/>
          <w:i w:val="0"/>
        </w:rPr>
        <w:t>Av. dos Autonomistas, 1.496 — Vila Yara, Osasco/SP — CEP 06020-902</w:t>
      </w:r>
    </w:p>
    <w:p>
      <w:pPr>
        <w:spacing w:after="40"/>
      </w:pPr>
    </w:p>
    <w:p>
      <w:pPr>
        <w:pStyle w:val="Heading2"/>
      </w:pPr>
      <w:r>
        <w:t>2. Modalidade, abrangência e período</w:t>
      </w:r>
    </w:p>
    <w:p>
      <w:r>
        <w:rPr>
          <w:b/>
          <w:i w:val="0"/>
        </w:rPr>
        <w:t>Modalidade:</w:t>
      </w:r>
      <w:r>
        <w:rPr>
          <w:b w:val="0"/>
          <w:i w:val="0"/>
        </w:rPr>
        <w:t xml:space="preserve"> Concurso</w:t>
      </w:r>
    </w:p>
    <w:p>
      <w:r>
        <w:rPr>
          <w:b/>
          <w:i w:val="0"/>
        </w:rPr>
        <w:t>Área de abrangência:</w:t>
      </w:r>
      <w:r>
        <w:rPr>
          <w:b w:val="0"/>
          <w:i w:val="0"/>
        </w:rPr>
        <w:t xml:space="preserve"> Todo o território nacional</w:t>
      </w:r>
    </w:p>
    <w:p>
      <w:r>
        <w:rPr>
          <w:b/>
          <w:i w:val="0"/>
        </w:rPr>
        <w:t>Período da promoção:</w:t>
      </w:r>
      <w:r>
        <w:rPr>
          <w:b w:val="0"/>
          <w:i w:val="0"/>
        </w:rPr>
        <w:t xml:space="preserve"> 01/06/2026 a 18/08/2026</w:t>
      </w:r>
    </w:p>
    <w:p>
      <w:r>
        <w:rPr>
          <w:b/>
          <w:i w:val="0"/>
        </w:rPr>
        <w:t>Período de participação:</w:t>
      </w:r>
      <w:r>
        <w:rPr>
          <w:b w:val="0"/>
          <w:i w:val="0"/>
        </w:rPr>
        <w:t xml:space="preserve"> 01/06/2026 a 19/07/2026</w:t>
      </w:r>
    </w:p>
    <w:p>
      <w:r>
        <w:rPr>
          <w:b/>
          <w:i w:val="0"/>
        </w:rPr>
        <w:t>Disponibilização da plataforma:</w:t>
      </w:r>
      <w:r>
        <w:rPr>
          <w:b w:val="0"/>
          <w:i w:val="0"/>
        </w:rPr>
        <w:t xml:space="preserve"> até 09/06/2026</w:t>
      </w:r>
    </w:p>
    <w:p>
      <w:pPr>
        <w:spacing w:after="40"/>
      </w:pPr>
    </w:p>
    <w:p>
      <w:pPr>
        <w:pStyle w:val="Heading2"/>
      </w:pPr>
      <w:r>
        <w:t>3. Participação</w:t>
      </w:r>
    </w:p>
    <w:p>
      <w:pPr>
        <w:pStyle w:val="Heading3"/>
      </w:pPr>
      <w:r>
        <w:t>3.1 Quem pode participar</w:t>
      </w:r>
    </w:p>
    <w:p>
      <w:r>
        <w:rPr>
          <w:b w:val="0"/>
          <w:i w:val="0"/>
        </w:rPr>
        <w:t>Podem participar desta promoção pessoas físicas que atendam cumulativamente a todos os requisitos abaixo:</w:t>
      </w:r>
    </w:p>
    <w:p>
      <w:pPr>
        <w:pStyle w:val="ListBullet"/>
      </w:pPr>
      <w:r>
        <w:rPr>
          <w:b w:val="0"/>
          <w:i w:val="0"/>
        </w:rPr>
        <w:t>Tenham 16 anos ou mais na data de inscrição</w:t>
      </w:r>
    </w:p>
    <w:p>
      <w:pPr>
        <w:pStyle w:val="ListBullet"/>
      </w:pPr>
      <w:r>
        <w:rPr>
          <w:b w:val="0"/>
          <w:i w:val="0"/>
        </w:rPr>
        <w:t>Estejam inscritas no CPF/MF com CPF válido e adimplente</w:t>
      </w:r>
    </w:p>
    <w:p>
      <w:pPr>
        <w:pStyle w:val="ListBullet"/>
      </w:pPr>
      <w:r>
        <w:rPr>
          <w:b w:val="0"/>
          <w:i w:val="0"/>
        </w:rPr>
        <w:t>Possuam conta ativa e adimplente no iFood</w:t>
      </w:r>
    </w:p>
    <w:p>
      <w:pPr>
        <w:pStyle w:val="ListBullet"/>
      </w:pPr>
      <w:r>
        <w:rPr>
          <w:b w:val="0"/>
          <w:i w:val="0"/>
        </w:rPr>
        <w:t>Tenham dados cadastrais atualizados e válidos, incluindo telefone com WhatsApp e e-mail</w:t>
      </w:r>
    </w:p>
    <w:p>
      <w:pPr>
        <w:pStyle w:val="ListBullet"/>
      </w:pPr>
      <w:r>
        <w:rPr>
          <w:b w:val="0"/>
          <w:i w:val="0"/>
        </w:rPr>
        <w:t>Estejam domiciliadas exclusivamente no território nacional</w:t>
      </w:r>
    </w:p>
    <w:p>
      <w:r>
        <w:rPr>
          <w:b w:val="0"/>
          <w:i w:val="0"/>
        </w:rPr>
        <w:t>Participantes com menos de 18 anos devem estar representados ou assistidos por pais ou responsáveis legais, que assumem integral responsabilidade pela participação.</w:t>
      </w:r>
    </w:p>
    <w:p>
      <w:pPr>
        <w:pStyle w:val="Heading3"/>
      </w:pPr>
      <w:r>
        <w:t>3.2 Quem não pode participar</w:t>
      </w:r>
    </w:p>
    <w:p>
      <w:pPr>
        <w:pStyle w:val="ListBullet"/>
      </w:pPr>
      <w:r>
        <w:rPr>
          <w:b w:val="0"/>
          <w:i w:val="0"/>
        </w:rPr>
        <w:t>Pessoas jurídicas</w:t>
      </w:r>
    </w:p>
    <w:p>
      <w:pPr>
        <w:pStyle w:val="ListBullet"/>
      </w:pPr>
      <w:r>
        <w:rPr>
          <w:b w:val="0"/>
          <w:i w:val="0"/>
        </w:rPr>
        <w:t>Sócios, diretores, administradores, empregados e colaboradores de qualquer organização diretamente envolvida na operação desta promoção</w:t>
      </w:r>
    </w:p>
    <w:p>
      <w:pPr>
        <w:pStyle w:val="ListBullet"/>
      </w:pPr>
      <w:r>
        <w:rPr>
          <w:b w:val="0"/>
          <w:i w:val="0"/>
        </w:rPr>
        <w:t>Prestadores de serviços e colaboradores terceirizados diretamente envolvidos na operação da promoção</w:t>
      </w:r>
    </w:p>
    <w:p>
      <w:pPr>
        <w:pStyle w:val="Heading3"/>
      </w:pPr>
      <w:r>
        <w:t>3.3 Como se cadastrar</w:t>
      </w:r>
    </w:p>
    <w:p>
      <w:r>
        <w:rPr>
          <w:b w:val="0"/>
          <w:i w:val="0"/>
        </w:rPr>
        <w:t>O cadastro é realizado pelo aplicativo iFood, dentro do período de participação, mediante criação de um apelido único e aceite deste regulamento. A conclusão do cadastro não implica validação definitiva da participação, confirmação de elegibilidade nem direito à premiação. A elegibilidade permanece sujeita à validação pelas Promotoras a qualquer momento.</w:t>
      </w:r>
    </w:p>
    <w:p>
      <w:pPr>
        <w:pStyle w:val="Heading3"/>
      </w:pPr>
      <w:r>
        <w:t>3.4 Limites gerais de participação</w:t>
      </w:r>
    </w:p>
    <w:p>
      <w:pPr>
        <w:pStyle w:val="ListBullet"/>
      </w:pPr>
      <w:r>
        <w:rPr>
          <w:b w:val="0"/>
          <w:i w:val="0"/>
        </w:rPr>
        <w:t xml:space="preserve">É permitido apenas </w:t>
      </w:r>
      <w:r>
        <w:rPr>
          <w:b/>
          <w:i w:val="0"/>
        </w:rPr>
        <w:t>um cadastro por participante</w:t>
      </w:r>
      <w:r>
        <w:rPr>
          <w:b w:val="0"/>
          <w:i w:val="0"/>
        </w:rPr>
        <w:t xml:space="preserve"> (por CPF / conta iFood)</w:t>
      </w:r>
    </w:p>
    <w:p>
      <w:pPr>
        <w:pStyle w:val="ListBullet"/>
      </w:pPr>
      <w:r>
        <w:rPr>
          <w:b w:val="0"/>
          <w:i w:val="0"/>
        </w:rPr>
        <w:t xml:space="preserve">Cada participante pode realizar apenas </w:t>
      </w:r>
      <w:r>
        <w:rPr>
          <w:b/>
          <w:i w:val="0"/>
        </w:rPr>
        <w:t>um palpite por partida</w:t>
      </w:r>
    </w:p>
    <w:p>
      <w:pPr>
        <w:pStyle w:val="ListBullet"/>
      </w:pPr>
      <w:r>
        <w:rPr>
          <w:b w:val="0"/>
          <w:i w:val="0"/>
        </w:rPr>
        <w:t xml:space="preserve">Cada participante pode ganhar apenas </w:t>
      </w:r>
      <w:r>
        <w:rPr>
          <w:b/>
          <w:i w:val="0"/>
        </w:rPr>
        <w:t>uma vez por apuração</w:t>
      </w:r>
    </w:p>
    <w:p>
      <w:pPr>
        <w:pStyle w:val="ListBullet"/>
      </w:pPr>
      <w:r>
        <w:rPr>
          <w:b w:val="0"/>
          <w:i w:val="0"/>
        </w:rPr>
        <w:t>O CPF e os dados cadastrais vinculados à conta iFood devem permanecer inalterados durante todo o período de participação e até a efetiva entrega do prêmio</w:t>
      </w:r>
    </w:p>
    <w:p>
      <w:pPr>
        <w:pStyle w:val="ListBullet"/>
      </w:pPr>
      <w:r>
        <w:rPr>
          <w:b w:val="0"/>
          <w:i w:val="0"/>
        </w:rPr>
        <w:t>Qualquer alteração de CPF ou dados cadastrais essenciais (nome completo, data de nascimento, telefone, e-mail, endereço) implica desclassificação, inclusive de pontuações já acumuladas</w:t>
      </w:r>
    </w:p>
    <w:p>
      <w:pPr>
        <w:spacing w:after="40"/>
      </w:pPr>
    </w:p>
    <w:p>
      <w:pPr>
        <w:pStyle w:val="Heading2"/>
      </w:pPr>
      <w:r>
        <w:t>4. Como funciona o jogo</w:t>
      </w:r>
    </w:p>
    <w:p>
      <w:r>
        <w:rPr>
          <w:b w:val="0"/>
          <w:i w:val="0"/>
        </w:rPr>
        <w:t>O Bolão funciona por palpites de placar: para cada partida da Copa do Mundo FIFA 2026, o participante registra o resultado que prevê até o horário oficial de início do jogo. A pontuação é calculada conforme a precisão do palpite, com multiplicadores aplicados em partidas da Seleção Brasileira e nas fases eliminatórias. Dois Palpites Especiais adicionais permitem prever a seleção campeã e o artilheiro da Copa, valendo 150 pontos cada em caso de acerto. As mecânicas completas de pontuação e multiplicadores estão descritas nas Regras de Jogo, disponíveis na plataforma.</w:t>
      </w:r>
    </w:p>
    <w:p>
      <w:pPr>
        <w:spacing w:after="40"/>
      </w:pPr>
    </w:p>
    <w:p>
      <w:pPr>
        <w:pStyle w:val="Heading2"/>
      </w:pPr>
      <w:r>
        <w:t>5. Categorias de participação e premiação</w:t>
      </w:r>
    </w:p>
    <w:p>
      <w:pPr>
        <w:pStyle w:val="Heading3"/>
      </w:pPr>
      <w:r>
        <w:t>5.1 Ranking Brasil</w:t>
      </w:r>
    </w:p>
    <w:p>
      <w:r>
        <w:rPr>
          <w:b w:val="0"/>
          <w:i w:val="0"/>
        </w:rPr>
        <w:t xml:space="preserve">Elegível a </w:t>
      </w:r>
      <w:r>
        <w:rPr>
          <w:b/>
          <w:i w:val="0"/>
        </w:rPr>
        <w:t>todos os participantes</w:t>
      </w:r>
      <w:r>
        <w:rPr>
          <w:b w:val="0"/>
          <w:i w:val="0"/>
        </w:rPr>
        <w:t xml:space="preserve"> com conta ativa e adimplente no iFood.</w:t>
      </w:r>
    </w:p>
    <w:p>
      <w:pPr>
        <w:pStyle w:val="Heading3"/>
      </w:pPr>
      <w:r>
        <w:t>5.2 Ranking Clube iFood</w:t>
      </w:r>
    </w:p>
    <w:p>
      <w:r>
        <w:rPr>
          <w:b w:val="0"/>
          <w:i w:val="0"/>
        </w:rPr>
        <w:t xml:space="preserve">Elegível exclusivamente a </w:t>
      </w:r>
      <w:r>
        <w:rPr>
          <w:b/>
          <w:i w:val="0"/>
        </w:rPr>
        <w:t>assinantes ativos e adimplentes do Clube iFood</w:t>
      </w:r>
      <w:r>
        <w:rPr>
          <w:b w:val="0"/>
          <w:i w:val="0"/>
        </w:rPr>
        <w:t>.</w:t>
      </w:r>
    </w:p>
    <w:p>
      <w:r>
        <w:rPr>
          <w:b w:val="0"/>
          <w:i w:val="0"/>
        </w:rPr>
        <w:t>Assinantes do Clube iFood participam automaticamente dos dois rankings e podem ser contemplados nas duas categorias.</w:t>
      </w:r>
    </w:p>
    <w:p>
      <w:pPr>
        <w:pStyle w:val="Heading3"/>
      </w:pPr>
      <w:r>
        <w:t>5.3 Adesão ao Clube iFood durante a promoção</w:t>
      </w:r>
    </w:p>
    <w:p>
      <w:r>
        <w:rPr>
          <w:b w:val="0"/>
          <w:i w:val="0"/>
        </w:rPr>
        <w:t>O participante pode aderir ao Clube iFood a qualquer momento durante a promoção. Para que o status seja reconhecido para fins desta promoção, é obrigatório que, após a ativação da assinatura, o participante realize novo acesso à plataforma do Bolão, permitindo a atualização e associação do CPF ao novo status.</w:t>
      </w:r>
    </w:p>
    <w:p>
      <w:r>
        <w:rPr>
          <w:b w:val="0"/>
          <w:i w:val="0"/>
        </w:rPr>
        <w:t>O reconhecimento como assinante Clube iFood produz efeitos apenas para as apurações cujo período de participação ainda esteja vigente no momento da atualização. Adesão ou novo acesso após o encerramento de determinada apuração não retroage.</w:t>
      </w:r>
    </w:p>
    <w:p>
      <w:pPr>
        <w:spacing w:after="40"/>
      </w:pPr>
    </w:p>
    <w:p>
      <w:pPr>
        <w:pStyle w:val="Heading2"/>
      </w:pPr>
      <w:r>
        <w:t>6. Apurações e prêmios</w:t>
      </w:r>
    </w:p>
    <w:p>
      <w:pPr>
        <w:pStyle w:val="Heading3"/>
      </w:pPr>
      <w:r>
        <w:t>Apuração 1 — Copa Completa: Ranking Brasil</w:t>
      </w:r>
    </w:p>
    <w:p>
      <w:r>
        <w:rPr>
          <w:b/>
          <w:i w:val="0"/>
        </w:rPr>
        <w:t>Período de participação:</w:t>
      </w:r>
      <w:r>
        <w:rPr>
          <w:b w:val="0"/>
          <w:i w:val="0"/>
        </w:rPr>
        <w:t xml:space="preserve"> 01/06/2026 a 19/07/2026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2209"/>
            <w:shd w:val="clear" w:color="auto" w:fill="D6E4F0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i w:val="0"/>
              </w:rPr>
              <w:t>Posição</w:t>
            </w:r>
          </w:p>
        </w:tc>
        <w:tc>
          <w:tcPr>
            <w:tcW w:type="dxa" w:w="2209"/>
            <w:shd w:val="clear" w:color="auto" w:fill="D6E4F0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i w:val="0"/>
              </w:rPr>
              <w:t>Descrição do prêmio</w:t>
            </w:r>
          </w:p>
        </w:tc>
        <w:tc>
          <w:tcPr>
            <w:tcW w:type="dxa" w:w="2209"/>
            <w:shd w:val="clear" w:color="auto" w:fill="D6E4F0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i w:val="0"/>
              </w:rPr>
              <w:t>Valor unitário</w:t>
            </w:r>
          </w:p>
        </w:tc>
        <w:tc>
          <w:tcPr>
            <w:tcW w:type="dxa" w:w="2209"/>
            <w:shd w:val="clear" w:color="auto" w:fill="D6E4F0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i w:val="0"/>
              </w:rPr>
              <w:t>Total</w:t>
            </w:r>
          </w:p>
        </w:tc>
      </w:tr>
      <w:tr>
        <w:tc>
          <w:tcPr>
            <w:tcW w:type="dxa" w:w="2209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1º</w:t>
            </w:r>
          </w:p>
        </w:tc>
        <w:tc>
          <w:tcPr>
            <w:tcW w:type="dxa" w:w="2209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Cartão pré-pago</w:t>
            </w:r>
          </w:p>
        </w:tc>
        <w:tc>
          <w:tcPr>
            <w:tcW w:type="dxa" w:w="2209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R$ 100.000</w:t>
            </w:r>
          </w:p>
        </w:tc>
        <w:tc>
          <w:tcPr>
            <w:tcW w:type="dxa" w:w="2209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R$ 100.000</w:t>
            </w:r>
          </w:p>
        </w:tc>
      </w:tr>
      <w:tr>
        <w:tc>
          <w:tcPr>
            <w:tcW w:type="dxa" w:w="2209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2º</w:t>
            </w:r>
          </w:p>
        </w:tc>
        <w:tc>
          <w:tcPr>
            <w:tcW w:type="dxa" w:w="2209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Cartão pré-pago</w:t>
            </w:r>
          </w:p>
        </w:tc>
        <w:tc>
          <w:tcPr>
            <w:tcW w:type="dxa" w:w="2209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R$ 30.000</w:t>
            </w:r>
          </w:p>
        </w:tc>
        <w:tc>
          <w:tcPr>
            <w:tcW w:type="dxa" w:w="2209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R$ 30.000</w:t>
            </w:r>
          </w:p>
        </w:tc>
      </w:tr>
      <w:tr>
        <w:tc>
          <w:tcPr>
            <w:tcW w:type="dxa" w:w="2209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3º</w:t>
            </w:r>
          </w:p>
        </w:tc>
        <w:tc>
          <w:tcPr>
            <w:tcW w:type="dxa" w:w="2209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Cartão pré-pago</w:t>
            </w:r>
          </w:p>
        </w:tc>
        <w:tc>
          <w:tcPr>
            <w:tcW w:type="dxa" w:w="2209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R$ 10.000</w:t>
            </w:r>
          </w:p>
        </w:tc>
        <w:tc>
          <w:tcPr>
            <w:tcW w:type="dxa" w:w="2209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R$ 10.000</w:t>
            </w:r>
          </w:p>
        </w:tc>
      </w:tr>
      <w:tr>
        <w:tc>
          <w:tcPr>
            <w:tcW w:type="dxa" w:w="2209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4º ao 10º (7 prêmios)</w:t>
            </w:r>
          </w:p>
        </w:tc>
        <w:tc>
          <w:tcPr>
            <w:tcW w:type="dxa" w:w="2209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Cartão pré-pago</w:t>
            </w:r>
          </w:p>
        </w:tc>
        <w:tc>
          <w:tcPr>
            <w:tcW w:type="dxa" w:w="2209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R$ 450</w:t>
            </w:r>
          </w:p>
        </w:tc>
        <w:tc>
          <w:tcPr>
            <w:tcW w:type="dxa" w:w="2209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R$ 3.150</w:t>
            </w:r>
          </w:p>
        </w:tc>
      </w:tr>
      <w:tr>
        <w:tc>
          <w:tcPr>
            <w:tcW w:type="dxa" w:w="2209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11º ao 100º (90 prêmios)</w:t>
            </w:r>
          </w:p>
        </w:tc>
        <w:tc>
          <w:tcPr>
            <w:tcW w:type="dxa" w:w="2209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Cartão pré-pago</w:t>
            </w:r>
          </w:p>
        </w:tc>
        <w:tc>
          <w:tcPr>
            <w:tcW w:type="dxa" w:w="2209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R$ 100</w:t>
            </w:r>
          </w:p>
        </w:tc>
        <w:tc>
          <w:tcPr>
            <w:tcW w:type="dxa" w:w="2209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R$ 9.000</w:t>
            </w:r>
          </w:p>
        </w:tc>
      </w:tr>
      <w:tr>
        <w:tc>
          <w:tcPr>
            <w:tcW w:type="dxa" w:w="2209"/>
          </w:tcPr>
          <w:p>
            <w:pPr>
              <w:spacing w:after="40"/>
            </w:pPr>
            <w:r/>
            <w:r>
              <w:rPr>
                <w:b/>
                <w:i w:val="0"/>
              </w:rPr>
              <w:t>Total</w:t>
            </w:r>
          </w:p>
        </w:tc>
        <w:tc>
          <w:tcPr>
            <w:tcW w:type="dxa" w:w="2209"/>
          </w:tcPr>
          <w:p>
            <w:pPr>
              <w:spacing w:after="40"/>
            </w:pPr>
            <w:r/>
          </w:p>
        </w:tc>
        <w:tc>
          <w:tcPr>
            <w:tcW w:type="dxa" w:w="2209"/>
          </w:tcPr>
          <w:p>
            <w:pPr>
              <w:spacing w:after="40"/>
            </w:pPr>
            <w:r/>
          </w:p>
        </w:tc>
        <w:tc>
          <w:tcPr>
            <w:tcW w:type="dxa" w:w="2209"/>
          </w:tcPr>
          <w:p>
            <w:pPr>
              <w:spacing w:after="40"/>
            </w:pPr>
            <w:r/>
            <w:r>
              <w:rPr>
                <w:b/>
                <w:i w:val="0"/>
              </w:rPr>
              <w:t>R$ 152.150</w:t>
            </w:r>
          </w:p>
        </w:tc>
      </w:tr>
    </w:tbl>
    <w:p/>
    <w:p>
      <w:pPr>
        <w:pStyle w:val="Heading3"/>
      </w:pPr>
      <w:r>
        <w:t>Apuração 2 — Copa Completa: Ranking Clube iFood</w:t>
      </w:r>
    </w:p>
    <w:p>
      <w:r>
        <w:rPr>
          <w:b/>
          <w:i w:val="0"/>
        </w:rPr>
        <w:t>Período de participação:</w:t>
      </w:r>
      <w:r>
        <w:rPr>
          <w:b w:val="0"/>
          <w:i w:val="0"/>
        </w:rPr>
        <w:t xml:space="preserve"> 01/06/2026 a 19/07/2026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2209"/>
            <w:shd w:val="clear" w:color="auto" w:fill="D6E4F0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i w:val="0"/>
              </w:rPr>
              <w:t>Posição</w:t>
            </w:r>
          </w:p>
        </w:tc>
        <w:tc>
          <w:tcPr>
            <w:tcW w:type="dxa" w:w="2209"/>
            <w:shd w:val="clear" w:color="auto" w:fill="D6E4F0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i w:val="0"/>
              </w:rPr>
              <w:t>Descrição do prêmio</w:t>
            </w:r>
          </w:p>
        </w:tc>
        <w:tc>
          <w:tcPr>
            <w:tcW w:type="dxa" w:w="2209"/>
            <w:shd w:val="clear" w:color="auto" w:fill="D6E4F0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i w:val="0"/>
              </w:rPr>
              <w:t>Valor unitário</w:t>
            </w:r>
          </w:p>
        </w:tc>
        <w:tc>
          <w:tcPr>
            <w:tcW w:type="dxa" w:w="2209"/>
            <w:shd w:val="clear" w:color="auto" w:fill="D6E4F0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i w:val="0"/>
              </w:rPr>
              <w:t>Total</w:t>
            </w:r>
          </w:p>
        </w:tc>
      </w:tr>
      <w:tr>
        <w:tc>
          <w:tcPr>
            <w:tcW w:type="dxa" w:w="2209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1º</w:t>
            </w:r>
          </w:p>
        </w:tc>
        <w:tc>
          <w:tcPr>
            <w:tcW w:type="dxa" w:w="2209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Cartão pré-pago</w:t>
            </w:r>
          </w:p>
        </w:tc>
        <w:tc>
          <w:tcPr>
            <w:tcW w:type="dxa" w:w="2209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R$ 1.000.000</w:t>
            </w:r>
          </w:p>
        </w:tc>
        <w:tc>
          <w:tcPr>
            <w:tcW w:type="dxa" w:w="2209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R$ 1.000.000</w:t>
            </w:r>
          </w:p>
        </w:tc>
      </w:tr>
      <w:tr>
        <w:tc>
          <w:tcPr>
            <w:tcW w:type="dxa" w:w="2209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2º</w:t>
            </w:r>
          </w:p>
        </w:tc>
        <w:tc>
          <w:tcPr>
            <w:tcW w:type="dxa" w:w="2209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Cartão pré-pago</w:t>
            </w:r>
          </w:p>
        </w:tc>
        <w:tc>
          <w:tcPr>
            <w:tcW w:type="dxa" w:w="2209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R$ 300.000</w:t>
            </w:r>
          </w:p>
        </w:tc>
        <w:tc>
          <w:tcPr>
            <w:tcW w:type="dxa" w:w="2209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R$ 300.000</w:t>
            </w:r>
          </w:p>
        </w:tc>
      </w:tr>
      <w:tr>
        <w:tc>
          <w:tcPr>
            <w:tcW w:type="dxa" w:w="2209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3º</w:t>
            </w:r>
          </w:p>
        </w:tc>
        <w:tc>
          <w:tcPr>
            <w:tcW w:type="dxa" w:w="2209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Cartão pré-pago</w:t>
            </w:r>
          </w:p>
        </w:tc>
        <w:tc>
          <w:tcPr>
            <w:tcW w:type="dxa" w:w="2209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R$ 100.000</w:t>
            </w:r>
          </w:p>
        </w:tc>
        <w:tc>
          <w:tcPr>
            <w:tcW w:type="dxa" w:w="2209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R$ 100.000</w:t>
            </w:r>
          </w:p>
        </w:tc>
      </w:tr>
      <w:tr>
        <w:tc>
          <w:tcPr>
            <w:tcW w:type="dxa" w:w="2209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4º ao 10º (7 prêmios)</w:t>
            </w:r>
          </w:p>
        </w:tc>
        <w:tc>
          <w:tcPr>
            <w:tcW w:type="dxa" w:w="2209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Cartão pré-pago</w:t>
            </w:r>
          </w:p>
        </w:tc>
        <w:tc>
          <w:tcPr>
            <w:tcW w:type="dxa" w:w="2209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R$ 4.500</w:t>
            </w:r>
          </w:p>
        </w:tc>
        <w:tc>
          <w:tcPr>
            <w:tcW w:type="dxa" w:w="2209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R$ 31.500</w:t>
            </w:r>
          </w:p>
        </w:tc>
      </w:tr>
      <w:tr>
        <w:tc>
          <w:tcPr>
            <w:tcW w:type="dxa" w:w="2209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11º ao 100º (90 prêmios)</w:t>
            </w:r>
          </w:p>
        </w:tc>
        <w:tc>
          <w:tcPr>
            <w:tcW w:type="dxa" w:w="2209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Cartão pré-pago</w:t>
            </w:r>
          </w:p>
        </w:tc>
        <w:tc>
          <w:tcPr>
            <w:tcW w:type="dxa" w:w="2209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R$ 1.000</w:t>
            </w:r>
          </w:p>
        </w:tc>
        <w:tc>
          <w:tcPr>
            <w:tcW w:type="dxa" w:w="2209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R$ 90.000</w:t>
            </w:r>
          </w:p>
        </w:tc>
      </w:tr>
      <w:tr>
        <w:tc>
          <w:tcPr>
            <w:tcW w:type="dxa" w:w="2209"/>
          </w:tcPr>
          <w:p>
            <w:pPr>
              <w:spacing w:after="40"/>
            </w:pPr>
            <w:r/>
            <w:r>
              <w:rPr>
                <w:b/>
                <w:i w:val="0"/>
              </w:rPr>
              <w:t>Total</w:t>
            </w:r>
          </w:p>
        </w:tc>
        <w:tc>
          <w:tcPr>
            <w:tcW w:type="dxa" w:w="2209"/>
          </w:tcPr>
          <w:p>
            <w:pPr>
              <w:spacing w:after="40"/>
            </w:pPr>
            <w:r/>
          </w:p>
        </w:tc>
        <w:tc>
          <w:tcPr>
            <w:tcW w:type="dxa" w:w="2209"/>
          </w:tcPr>
          <w:p>
            <w:pPr>
              <w:spacing w:after="40"/>
            </w:pPr>
            <w:r/>
          </w:p>
        </w:tc>
        <w:tc>
          <w:tcPr>
            <w:tcW w:type="dxa" w:w="2209"/>
          </w:tcPr>
          <w:p>
            <w:pPr>
              <w:spacing w:after="40"/>
            </w:pPr>
            <w:r/>
            <w:r>
              <w:rPr>
                <w:b/>
                <w:i w:val="0"/>
              </w:rPr>
              <w:t>R$ 1.521.500</w:t>
            </w:r>
          </w:p>
        </w:tc>
      </w:tr>
    </w:tbl>
    <w:p/>
    <w:p>
      <w:pPr>
        <w:pStyle w:val="Heading3"/>
      </w:pPr>
      <w:r>
        <w:t>Apuração 3 — Mata-mata (32-avos): Ranking Brasil</w:t>
      </w:r>
    </w:p>
    <w:p>
      <w:r>
        <w:rPr>
          <w:b/>
          <w:i w:val="0"/>
        </w:rPr>
        <w:t>Período de participação:</w:t>
      </w:r>
      <w:r>
        <w:rPr>
          <w:b w:val="0"/>
          <w:i w:val="0"/>
        </w:rPr>
        <w:t xml:space="preserve"> 28/06/2026 a 19/07/2026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2209"/>
            <w:shd w:val="clear" w:color="auto" w:fill="D6E4F0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i w:val="0"/>
              </w:rPr>
              <w:t>Posição</w:t>
            </w:r>
          </w:p>
        </w:tc>
        <w:tc>
          <w:tcPr>
            <w:tcW w:type="dxa" w:w="2209"/>
            <w:shd w:val="clear" w:color="auto" w:fill="D6E4F0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i w:val="0"/>
              </w:rPr>
              <w:t>Descrição do prêmio</w:t>
            </w:r>
          </w:p>
        </w:tc>
        <w:tc>
          <w:tcPr>
            <w:tcW w:type="dxa" w:w="2209"/>
            <w:shd w:val="clear" w:color="auto" w:fill="D6E4F0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i w:val="0"/>
              </w:rPr>
              <w:t>Valor unitário</w:t>
            </w:r>
          </w:p>
        </w:tc>
        <w:tc>
          <w:tcPr>
            <w:tcW w:type="dxa" w:w="2209"/>
            <w:shd w:val="clear" w:color="auto" w:fill="D6E4F0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i w:val="0"/>
              </w:rPr>
              <w:t>Total</w:t>
            </w:r>
          </w:p>
        </w:tc>
      </w:tr>
      <w:tr>
        <w:tc>
          <w:tcPr>
            <w:tcW w:type="dxa" w:w="2209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1º</w:t>
            </w:r>
          </w:p>
        </w:tc>
        <w:tc>
          <w:tcPr>
            <w:tcW w:type="dxa" w:w="2209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Cartão pré-pago</w:t>
            </w:r>
          </w:p>
        </w:tc>
        <w:tc>
          <w:tcPr>
            <w:tcW w:type="dxa" w:w="2209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R$ 100.000</w:t>
            </w:r>
          </w:p>
        </w:tc>
        <w:tc>
          <w:tcPr>
            <w:tcW w:type="dxa" w:w="2209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R$ 100.000</w:t>
            </w:r>
          </w:p>
        </w:tc>
      </w:tr>
      <w:tr>
        <w:tc>
          <w:tcPr>
            <w:tcW w:type="dxa" w:w="2209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2º</w:t>
            </w:r>
          </w:p>
        </w:tc>
        <w:tc>
          <w:tcPr>
            <w:tcW w:type="dxa" w:w="2209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Cartão pré-pago</w:t>
            </w:r>
          </w:p>
        </w:tc>
        <w:tc>
          <w:tcPr>
            <w:tcW w:type="dxa" w:w="2209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R$ 30.000</w:t>
            </w:r>
          </w:p>
        </w:tc>
        <w:tc>
          <w:tcPr>
            <w:tcW w:type="dxa" w:w="2209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R$ 30.000</w:t>
            </w:r>
          </w:p>
        </w:tc>
      </w:tr>
      <w:tr>
        <w:tc>
          <w:tcPr>
            <w:tcW w:type="dxa" w:w="2209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3º</w:t>
            </w:r>
          </w:p>
        </w:tc>
        <w:tc>
          <w:tcPr>
            <w:tcW w:type="dxa" w:w="2209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Cartão pré-pago</w:t>
            </w:r>
          </w:p>
        </w:tc>
        <w:tc>
          <w:tcPr>
            <w:tcW w:type="dxa" w:w="2209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R$ 10.000</w:t>
            </w:r>
          </w:p>
        </w:tc>
        <w:tc>
          <w:tcPr>
            <w:tcW w:type="dxa" w:w="2209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R$ 10.000</w:t>
            </w:r>
          </w:p>
        </w:tc>
      </w:tr>
      <w:tr>
        <w:tc>
          <w:tcPr>
            <w:tcW w:type="dxa" w:w="2209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4º ao 10º (7 prêmios)</w:t>
            </w:r>
          </w:p>
        </w:tc>
        <w:tc>
          <w:tcPr>
            <w:tcW w:type="dxa" w:w="2209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Cartão pré-pago</w:t>
            </w:r>
          </w:p>
        </w:tc>
        <w:tc>
          <w:tcPr>
            <w:tcW w:type="dxa" w:w="2209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R$ 450</w:t>
            </w:r>
          </w:p>
        </w:tc>
        <w:tc>
          <w:tcPr>
            <w:tcW w:type="dxa" w:w="2209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R$ 3.150</w:t>
            </w:r>
          </w:p>
        </w:tc>
      </w:tr>
      <w:tr>
        <w:tc>
          <w:tcPr>
            <w:tcW w:type="dxa" w:w="2209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11º ao 100º (90 prêmios)</w:t>
            </w:r>
          </w:p>
        </w:tc>
        <w:tc>
          <w:tcPr>
            <w:tcW w:type="dxa" w:w="2209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Cartão pré-pago</w:t>
            </w:r>
          </w:p>
        </w:tc>
        <w:tc>
          <w:tcPr>
            <w:tcW w:type="dxa" w:w="2209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R$ 100</w:t>
            </w:r>
          </w:p>
        </w:tc>
        <w:tc>
          <w:tcPr>
            <w:tcW w:type="dxa" w:w="2209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R$ 9.000</w:t>
            </w:r>
          </w:p>
        </w:tc>
      </w:tr>
      <w:tr>
        <w:tc>
          <w:tcPr>
            <w:tcW w:type="dxa" w:w="2209"/>
          </w:tcPr>
          <w:p>
            <w:pPr>
              <w:spacing w:after="40"/>
            </w:pPr>
            <w:r/>
            <w:r>
              <w:rPr>
                <w:b/>
                <w:i w:val="0"/>
              </w:rPr>
              <w:t>Total</w:t>
            </w:r>
          </w:p>
        </w:tc>
        <w:tc>
          <w:tcPr>
            <w:tcW w:type="dxa" w:w="2209"/>
          </w:tcPr>
          <w:p>
            <w:pPr>
              <w:spacing w:after="40"/>
            </w:pPr>
            <w:r/>
          </w:p>
        </w:tc>
        <w:tc>
          <w:tcPr>
            <w:tcW w:type="dxa" w:w="2209"/>
          </w:tcPr>
          <w:p>
            <w:pPr>
              <w:spacing w:after="40"/>
            </w:pPr>
            <w:r/>
          </w:p>
        </w:tc>
        <w:tc>
          <w:tcPr>
            <w:tcW w:type="dxa" w:w="2209"/>
          </w:tcPr>
          <w:p>
            <w:pPr>
              <w:spacing w:after="40"/>
            </w:pPr>
            <w:r/>
            <w:r>
              <w:rPr>
                <w:b/>
                <w:i w:val="0"/>
              </w:rPr>
              <w:t>R$ 152.150</w:t>
            </w:r>
          </w:p>
        </w:tc>
      </w:tr>
    </w:tbl>
    <w:p/>
    <w:p>
      <w:pPr>
        <w:pStyle w:val="Heading3"/>
      </w:pPr>
      <w:r>
        <w:t>Apuração 4 — Mata-mata (32-avos): Ranking Clube iFood</w:t>
      </w:r>
    </w:p>
    <w:p>
      <w:r>
        <w:rPr>
          <w:b/>
          <w:i w:val="0"/>
        </w:rPr>
        <w:t>Período de participação:</w:t>
      </w:r>
      <w:r>
        <w:rPr>
          <w:b w:val="0"/>
          <w:i w:val="0"/>
        </w:rPr>
        <w:t xml:space="preserve"> 28/06/2026 a 19/07/2026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2209"/>
            <w:shd w:val="clear" w:color="auto" w:fill="D6E4F0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i w:val="0"/>
              </w:rPr>
              <w:t>Posição</w:t>
            </w:r>
          </w:p>
        </w:tc>
        <w:tc>
          <w:tcPr>
            <w:tcW w:type="dxa" w:w="2209"/>
            <w:shd w:val="clear" w:color="auto" w:fill="D6E4F0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i w:val="0"/>
              </w:rPr>
              <w:t>Descrição do prêmio</w:t>
            </w:r>
          </w:p>
        </w:tc>
        <w:tc>
          <w:tcPr>
            <w:tcW w:type="dxa" w:w="2209"/>
            <w:shd w:val="clear" w:color="auto" w:fill="D6E4F0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i w:val="0"/>
              </w:rPr>
              <w:t>Valor unitário</w:t>
            </w:r>
          </w:p>
        </w:tc>
        <w:tc>
          <w:tcPr>
            <w:tcW w:type="dxa" w:w="2209"/>
            <w:shd w:val="clear" w:color="auto" w:fill="D6E4F0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i w:val="0"/>
              </w:rPr>
              <w:t>Total</w:t>
            </w:r>
          </w:p>
        </w:tc>
      </w:tr>
      <w:tr>
        <w:tc>
          <w:tcPr>
            <w:tcW w:type="dxa" w:w="2209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1º</w:t>
            </w:r>
          </w:p>
        </w:tc>
        <w:tc>
          <w:tcPr>
            <w:tcW w:type="dxa" w:w="2209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Cartão pré-pago</w:t>
            </w:r>
          </w:p>
        </w:tc>
        <w:tc>
          <w:tcPr>
            <w:tcW w:type="dxa" w:w="2209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R$ 1.000.000</w:t>
            </w:r>
          </w:p>
        </w:tc>
        <w:tc>
          <w:tcPr>
            <w:tcW w:type="dxa" w:w="2209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R$ 1.000.000</w:t>
            </w:r>
          </w:p>
        </w:tc>
      </w:tr>
      <w:tr>
        <w:tc>
          <w:tcPr>
            <w:tcW w:type="dxa" w:w="2209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2º</w:t>
            </w:r>
          </w:p>
        </w:tc>
        <w:tc>
          <w:tcPr>
            <w:tcW w:type="dxa" w:w="2209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Cartão pré-pago</w:t>
            </w:r>
          </w:p>
        </w:tc>
        <w:tc>
          <w:tcPr>
            <w:tcW w:type="dxa" w:w="2209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R$ 300.000</w:t>
            </w:r>
          </w:p>
        </w:tc>
        <w:tc>
          <w:tcPr>
            <w:tcW w:type="dxa" w:w="2209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R$ 300.000</w:t>
            </w:r>
          </w:p>
        </w:tc>
      </w:tr>
      <w:tr>
        <w:tc>
          <w:tcPr>
            <w:tcW w:type="dxa" w:w="2209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3º</w:t>
            </w:r>
          </w:p>
        </w:tc>
        <w:tc>
          <w:tcPr>
            <w:tcW w:type="dxa" w:w="2209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Cartão pré-pago</w:t>
            </w:r>
          </w:p>
        </w:tc>
        <w:tc>
          <w:tcPr>
            <w:tcW w:type="dxa" w:w="2209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R$ 100.000</w:t>
            </w:r>
          </w:p>
        </w:tc>
        <w:tc>
          <w:tcPr>
            <w:tcW w:type="dxa" w:w="2209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R$ 100.000</w:t>
            </w:r>
          </w:p>
        </w:tc>
      </w:tr>
      <w:tr>
        <w:tc>
          <w:tcPr>
            <w:tcW w:type="dxa" w:w="2209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4º ao 10º (7 prêmios)</w:t>
            </w:r>
          </w:p>
        </w:tc>
        <w:tc>
          <w:tcPr>
            <w:tcW w:type="dxa" w:w="2209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Cartão pré-pago</w:t>
            </w:r>
          </w:p>
        </w:tc>
        <w:tc>
          <w:tcPr>
            <w:tcW w:type="dxa" w:w="2209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R$ 4.500</w:t>
            </w:r>
          </w:p>
        </w:tc>
        <w:tc>
          <w:tcPr>
            <w:tcW w:type="dxa" w:w="2209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R$ 31.500</w:t>
            </w:r>
          </w:p>
        </w:tc>
      </w:tr>
      <w:tr>
        <w:tc>
          <w:tcPr>
            <w:tcW w:type="dxa" w:w="2209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11º ao 100º (90 prêmios)</w:t>
            </w:r>
          </w:p>
        </w:tc>
        <w:tc>
          <w:tcPr>
            <w:tcW w:type="dxa" w:w="2209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Cartão pré-pago</w:t>
            </w:r>
          </w:p>
        </w:tc>
        <w:tc>
          <w:tcPr>
            <w:tcW w:type="dxa" w:w="2209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R$ 1.000</w:t>
            </w:r>
          </w:p>
        </w:tc>
        <w:tc>
          <w:tcPr>
            <w:tcW w:type="dxa" w:w="2209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R$ 90.000</w:t>
            </w:r>
          </w:p>
        </w:tc>
      </w:tr>
      <w:tr>
        <w:tc>
          <w:tcPr>
            <w:tcW w:type="dxa" w:w="2209"/>
          </w:tcPr>
          <w:p>
            <w:pPr>
              <w:spacing w:after="40"/>
            </w:pPr>
            <w:r/>
            <w:r>
              <w:rPr>
                <w:b/>
                <w:i w:val="0"/>
              </w:rPr>
              <w:t>Total</w:t>
            </w:r>
          </w:p>
        </w:tc>
        <w:tc>
          <w:tcPr>
            <w:tcW w:type="dxa" w:w="2209"/>
          </w:tcPr>
          <w:p>
            <w:pPr>
              <w:spacing w:after="40"/>
            </w:pPr>
            <w:r/>
          </w:p>
        </w:tc>
        <w:tc>
          <w:tcPr>
            <w:tcW w:type="dxa" w:w="2209"/>
          </w:tcPr>
          <w:p>
            <w:pPr>
              <w:spacing w:after="40"/>
            </w:pPr>
            <w:r/>
          </w:p>
        </w:tc>
        <w:tc>
          <w:tcPr>
            <w:tcW w:type="dxa" w:w="2209"/>
          </w:tcPr>
          <w:p>
            <w:pPr>
              <w:spacing w:after="40"/>
            </w:pPr>
            <w:r/>
            <w:r>
              <w:rPr>
                <w:b/>
                <w:i w:val="0"/>
              </w:rPr>
              <w:t>R$ 1.521.500</w:t>
            </w:r>
          </w:p>
        </w:tc>
      </w:tr>
    </w:tbl>
    <w:p/>
    <w:p>
      <w:pPr>
        <w:pStyle w:val="Heading3"/>
      </w:pPr>
      <w:r>
        <w:t>Apuração 5 — Quartas de Final: Ranking Clube iFood</w:t>
      </w:r>
    </w:p>
    <w:p>
      <w:r>
        <w:rPr>
          <w:b/>
          <w:i w:val="0"/>
        </w:rPr>
        <w:t>Período de participação:</w:t>
      </w:r>
      <w:r>
        <w:rPr>
          <w:b w:val="0"/>
          <w:i w:val="0"/>
        </w:rPr>
        <w:t xml:space="preserve"> 09/07/2026 a 19/07/2026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2209"/>
            <w:shd w:val="clear" w:color="auto" w:fill="D6E4F0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i w:val="0"/>
              </w:rPr>
              <w:t>Posição</w:t>
            </w:r>
          </w:p>
        </w:tc>
        <w:tc>
          <w:tcPr>
            <w:tcW w:type="dxa" w:w="2209"/>
            <w:shd w:val="clear" w:color="auto" w:fill="D6E4F0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i w:val="0"/>
              </w:rPr>
              <w:t>Descrição do prêmio</w:t>
            </w:r>
          </w:p>
        </w:tc>
        <w:tc>
          <w:tcPr>
            <w:tcW w:type="dxa" w:w="2209"/>
            <w:shd w:val="clear" w:color="auto" w:fill="D6E4F0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i w:val="0"/>
              </w:rPr>
              <w:t>Valor unitário</w:t>
            </w:r>
          </w:p>
        </w:tc>
        <w:tc>
          <w:tcPr>
            <w:tcW w:type="dxa" w:w="2209"/>
            <w:shd w:val="clear" w:color="auto" w:fill="D6E4F0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i w:val="0"/>
              </w:rPr>
              <w:t>Total</w:t>
            </w:r>
          </w:p>
        </w:tc>
      </w:tr>
      <w:tr>
        <w:tc>
          <w:tcPr>
            <w:tcW w:type="dxa" w:w="2209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1º</w:t>
            </w:r>
          </w:p>
        </w:tc>
        <w:tc>
          <w:tcPr>
            <w:tcW w:type="dxa" w:w="2209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Cartão pré-pago</w:t>
            </w:r>
          </w:p>
        </w:tc>
        <w:tc>
          <w:tcPr>
            <w:tcW w:type="dxa" w:w="2209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R$ 100.000</w:t>
            </w:r>
          </w:p>
        </w:tc>
        <w:tc>
          <w:tcPr>
            <w:tcW w:type="dxa" w:w="2209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R$ 100.000</w:t>
            </w:r>
          </w:p>
        </w:tc>
      </w:tr>
      <w:tr>
        <w:tc>
          <w:tcPr>
            <w:tcW w:type="dxa" w:w="2209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2º</w:t>
            </w:r>
          </w:p>
        </w:tc>
        <w:tc>
          <w:tcPr>
            <w:tcW w:type="dxa" w:w="2209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Cartão pré-pago</w:t>
            </w:r>
          </w:p>
        </w:tc>
        <w:tc>
          <w:tcPr>
            <w:tcW w:type="dxa" w:w="2209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R$ 30.000</w:t>
            </w:r>
          </w:p>
        </w:tc>
        <w:tc>
          <w:tcPr>
            <w:tcW w:type="dxa" w:w="2209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R$ 30.000</w:t>
            </w:r>
          </w:p>
        </w:tc>
      </w:tr>
      <w:tr>
        <w:tc>
          <w:tcPr>
            <w:tcW w:type="dxa" w:w="2209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3º</w:t>
            </w:r>
          </w:p>
        </w:tc>
        <w:tc>
          <w:tcPr>
            <w:tcW w:type="dxa" w:w="2209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Cartão pré-pago</w:t>
            </w:r>
          </w:p>
        </w:tc>
        <w:tc>
          <w:tcPr>
            <w:tcW w:type="dxa" w:w="2209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R$ 10.000</w:t>
            </w:r>
          </w:p>
        </w:tc>
        <w:tc>
          <w:tcPr>
            <w:tcW w:type="dxa" w:w="2209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R$ 10.000</w:t>
            </w:r>
          </w:p>
        </w:tc>
      </w:tr>
      <w:tr>
        <w:tc>
          <w:tcPr>
            <w:tcW w:type="dxa" w:w="2209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4º ao 10º (7 prêmios)</w:t>
            </w:r>
          </w:p>
        </w:tc>
        <w:tc>
          <w:tcPr>
            <w:tcW w:type="dxa" w:w="2209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Cartão pré-pago</w:t>
            </w:r>
          </w:p>
        </w:tc>
        <w:tc>
          <w:tcPr>
            <w:tcW w:type="dxa" w:w="2209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R$ 450</w:t>
            </w:r>
          </w:p>
        </w:tc>
        <w:tc>
          <w:tcPr>
            <w:tcW w:type="dxa" w:w="2209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R$ 3.150</w:t>
            </w:r>
          </w:p>
        </w:tc>
      </w:tr>
      <w:tr>
        <w:tc>
          <w:tcPr>
            <w:tcW w:type="dxa" w:w="2209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11º ao 100º (90 prêmios)</w:t>
            </w:r>
          </w:p>
        </w:tc>
        <w:tc>
          <w:tcPr>
            <w:tcW w:type="dxa" w:w="2209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Cartão pré-pago</w:t>
            </w:r>
          </w:p>
        </w:tc>
        <w:tc>
          <w:tcPr>
            <w:tcW w:type="dxa" w:w="2209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R$ 100</w:t>
            </w:r>
          </w:p>
        </w:tc>
        <w:tc>
          <w:tcPr>
            <w:tcW w:type="dxa" w:w="2209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R$ 9.000</w:t>
            </w:r>
          </w:p>
        </w:tc>
      </w:tr>
      <w:tr>
        <w:tc>
          <w:tcPr>
            <w:tcW w:type="dxa" w:w="2209"/>
          </w:tcPr>
          <w:p>
            <w:pPr>
              <w:spacing w:after="40"/>
            </w:pPr>
            <w:r/>
            <w:r>
              <w:rPr>
                <w:b/>
                <w:i w:val="0"/>
              </w:rPr>
              <w:t>Total</w:t>
            </w:r>
          </w:p>
        </w:tc>
        <w:tc>
          <w:tcPr>
            <w:tcW w:type="dxa" w:w="2209"/>
          </w:tcPr>
          <w:p>
            <w:pPr>
              <w:spacing w:after="40"/>
            </w:pPr>
            <w:r/>
          </w:p>
        </w:tc>
        <w:tc>
          <w:tcPr>
            <w:tcW w:type="dxa" w:w="2209"/>
          </w:tcPr>
          <w:p>
            <w:pPr>
              <w:spacing w:after="40"/>
            </w:pPr>
            <w:r/>
          </w:p>
        </w:tc>
        <w:tc>
          <w:tcPr>
            <w:tcW w:type="dxa" w:w="2209"/>
          </w:tcPr>
          <w:p>
            <w:pPr>
              <w:spacing w:after="40"/>
            </w:pPr>
            <w:r/>
            <w:r>
              <w:rPr>
                <w:b/>
                <w:i w:val="0"/>
              </w:rPr>
              <w:t>R$ 152.150</w:t>
            </w:r>
          </w:p>
        </w:tc>
      </w:tr>
    </w:tbl>
    <w:p/>
    <w:p>
      <w:pPr>
        <w:pStyle w:val="Heading3"/>
      </w:pPr>
      <w:r>
        <w:t>Premiação total da promoção</w:t>
      </w:r>
    </w:p>
    <w:p>
      <w:r>
        <w:rPr>
          <w:b/>
          <w:i w:val="0"/>
        </w:rPr>
        <w:t>500 prêmios | R$ 3.499.450</w:t>
      </w:r>
    </w:p>
    <w:p>
      <w:r>
        <w:rPr>
          <w:b w:val="0"/>
          <w:i w:val="0"/>
        </w:rPr>
        <w:t>Os cartões pré-pagos não possuem função de saque ou transferência e têm validade de 180 dias.</w:t>
      </w:r>
    </w:p>
    <w:p>
      <w:pPr>
        <w:spacing w:after="40"/>
      </w:pPr>
    </w:p>
    <w:p>
      <w:pPr>
        <w:pStyle w:val="Heading2"/>
      </w:pPr>
      <w:r>
        <w:t>7. Forma de apuração</w:t>
      </w:r>
    </w:p>
    <w:p>
      <w:r>
        <w:rPr>
          <w:b w:val="0"/>
          <w:i w:val="0"/>
        </w:rPr>
        <w:t>Ao término do período de participação de cada apuração, a plataforma identifica os participantes com as melhores pontuações no respectivo ranking.</w:t>
      </w:r>
    </w:p>
    <w:p>
      <w:r>
        <w:rPr>
          <w:b w:val="0"/>
          <w:i w:val="0"/>
        </w:rPr>
        <w:t>A classificação é formada em ordem decrescente de pontuação total acumulada, após validação de participação e elegibilidade.</w:t>
      </w:r>
    </w:p>
    <w:p>
      <w:pPr>
        <w:pStyle w:val="Heading3"/>
      </w:pPr>
      <w:r>
        <w:t>7.1 Critérios de desempate</w:t>
      </w:r>
    </w:p>
    <w:p>
      <w:r>
        <w:rPr>
          <w:b w:val="0"/>
          <w:i w:val="0"/>
        </w:rPr>
        <w:t>Em caso de empate na pontuação total, a classificação é definida na seguinte ordem:</w:t>
      </w:r>
    </w:p>
    <w:p>
      <w:pPr>
        <w:pStyle w:val="ListNumber"/>
      </w:pPr>
      <w:r>
        <w:rPr>
          <w:b w:val="0"/>
          <w:i w:val="0"/>
        </w:rPr>
        <w:t>Maior número de palpites com placar exato no período da apuração</w:t>
      </w:r>
    </w:p>
    <w:p>
      <w:pPr>
        <w:pStyle w:val="ListNumber"/>
      </w:pPr>
      <w:r>
        <w:rPr>
          <w:b w:val="0"/>
          <w:i w:val="0"/>
        </w:rPr>
        <w:t>Maior número de palpites com vencedor + gols de uma das seleções no período da apuração</w:t>
      </w:r>
    </w:p>
    <w:p>
      <w:pPr>
        <w:pStyle w:val="ListNumber"/>
      </w:pPr>
      <w:r>
        <w:rPr>
          <w:b w:val="0"/>
          <w:i w:val="0"/>
        </w:rPr>
        <w:t>Maior total de pontos acumulados em jogos da Seleção Brasileira no período da apuração</w:t>
      </w:r>
    </w:p>
    <w:p>
      <w:pPr>
        <w:pStyle w:val="ListNumber"/>
      </w:pPr>
      <w:r>
        <w:rPr>
          <w:b w:val="0"/>
          <w:i w:val="0"/>
        </w:rPr>
        <w:t>Data, hora e minuto de conclusão do cadastro na plataforma (quem se inscreveu primeiro)</w:t>
      </w:r>
    </w:p>
    <w:p>
      <w:pPr>
        <w:spacing w:after="40"/>
      </w:pPr>
    </w:p>
    <w:p>
      <w:pPr>
        <w:pStyle w:val="Heading2"/>
      </w:pPr>
      <w:r>
        <w:t>8. Entrega dos prêmios</w:t>
      </w:r>
    </w:p>
    <w:p>
      <w:pPr>
        <w:pStyle w:val="Heading3"/>
      </w:pPr>
      <w:r>
        <w:t>8.1 Notificação</w:t>
      </w:r>
    </w:p>
    <w:p>
      <w:r>
        <w:rPr>
          <w:b w:val="0"/>
          <w:i w:val="0"/>
        </w:rPr>
        <w:t xml:space="preserve">Os contemplados serão notificados em até </w:t>
      </w:r>
      <w:r>
        <w:rPr>
          <w:b/>
          <w:i w:val="0"/>
        </w:rPr>
        <w:t>10 dias úteis</w:t>
      </w:r>
      <w:r>
        <w:rPr>
          <w:b w:val="0"/>
          <w:i w:val="0"/>
        </w:rPr>
        <w:t xml:space="preserve"> após a apuração, por pelo menos 2 canais distintos informados no cadastro (telefone, WhatsApp ou e-mail). Serão realizadas no mínimo 3 tentativas de contato, com intervalo mínimo de 24 horas entre cada uma, ao longo de pelo menos 3 dias úteis, dentro da faixa das 8h às 20h (horário de Brasília).</w:t>
      </w:r>
    </w:p>
    <w:p>
      <w:r>
        <w:rPr>
          <w:b w:val="0"/>
          <w:i w:val="0"/>
        </w:rPr>
        <w:t>É responsabilidade do participante manter seus canais de contato ativos, operacionais e sem bloqueios durante toda a promoção.</w:t>
      </w:r>
    </w:p>
    <w:p>
      <w:pPr>
        <w:pStyle w:val="Heading3"/>
      </w:pPr>
      <w:r>
        <w:t>8.2 Entrega</w:t>
      </w:r>
    </w:p>
    <w:p>
      <w:r>
        <w:rPr>
          <w:b w:val="0"/>
          <w:i w:val="0"/>
        </w:rPr>
        <w:t xml:space="preserve">O prêmio será entregue sem ônus ao contemplado em até </w:t>
      </w:r>
      <w:r>
        <w:rPr>
          <w:b/>
          <w:i w:val="0"/>
        </w:rPr>
        <w:t>30 dias</w:t>
      </w:r>
      <w:r>
        <w:rPr>
          <w:b w:val="0"/>
          <w:i w:val="0"/>
        </w:rPr>
        <w:t xml:space="preserve"> após a definição do vencedor. O contemplado poderá ser solicitado a apresentar documentos de identificação (documento oficial com foto, CPF, comprovante de endereço) e a assinar recibo de recebimento.</w:t>
      </w:r>
    </w:p>
    <w:p>
      <w:r>
        <w:rPr>
          <w:b w:val="0"/>
          <w:i w:val="0"/>
        </w:rPr>
        <w:t>Os prêmios não podem ser convertidos em dinheiro nem trocados por outro produto.</w:t>
      </w:r>
    </w:p>
    <w:p>
      <w:pPr>
        <w:pStyle w:val="Heading3"/>
      </w:pPr>
      <w:r>
        <w:t>8.3 Prazo para reclamação</w:t>
      </w:r>
    </w:p>
    <w:p>
      <w:r>
        <w:rPr>
          <w:b w:val="0"/>
          <w:i w:val="0"/>
        </w:rPr>
        <w:t xml:space="preserve">O prêmio não reclamado em até </w:t>
      </w:r>
      <w:r>
        <w:rPr>
          <w:b/>
          <w:i w:val="0"/>
        </w:rPr>
        <w:t>180 dias</w:t>
      </w:r>
      <w:r>
        <w:rPr>
          <w:b w:val="0"/>
          <w:i w:val="0"/>
        </w:rPr>
        <w:t xml:space="preserve"> da data da apuração caduca e o valor correspondente é recolhido ao Tesouro Nacional, conforme a legislação vigente.</w:t>
      </w:r>
    </w:p>
    <w:p>
      <w:pPr>
        <w:pStyle w:val="Heading3"/>
      </w:pPr>
      <w:r>
        <w:t>8.4 Divulgação dos contemplados</w:t>
      </w:r>
    </w:p>
    <w:p>
      <w:r>
        <w:rPr>
          <w:b w:val="0"/>
          <w:i w:val="0"/>
        </w:rPr>
        <w:t xml:space="preserve">Os resultados serão divulgados em até </w:t>
      </w:r>
      <w:r>
        <w:rPr>
          <w:b/>
          <w:i w:val="0"/>
        </w:rPr>
        <w:t>30 dias</w:t>
      </w:r>
      <w:r>
        <w:rPr>
          <w:b w:val="0"/>
          <w:i w:val="0"/>
        </w:rPr>
        <w:t xml:space="preserve"> após a apuração, na plataforma do Bolão Copa do Mundo FIFA 2026 na CazéTV e nos canais que as Promotoras julgarem necessários.</w:t>
      </w:r>
    </w:p>
    <w:p>
      <w:pPr>
        <w:pStyle w:val="Heading3"/>
      </w:pPr>
      <w:r>
        <w:t>8.5 Uso de imagem</w:t>
      </w:r>
    </w:p>
    <w:p>
      <w:r>
        <w:rPr>
          <w:b w:val="0"/>
          <w:i w:val="0"/>
        </w:rPr>
        <w:t>Os contemplados concordam, ao participar desta promoção, em participar de entrevistas, vídeos e sessões de fotos promovidas pelas Promotoras, cedendo o direito de uso de sua imagem pelo prazo de 1 ano após a apuração dos resultados, sem ônus financeiro, para uso em qualquer meio de comunicação.</w:t>
      </w:r>
    </w:p>
    <w:p>
      <w:pPr>
        <w:pStyle w:val="Heading3"/>
      </w:pPr>
      <w:r>
        <w:t>8.6 Falecimento do contemplado</w:t>
      </w:r>
    </w:p>
    <w:p>
      <w:r>
        <w:rPr>
          <w:b w:val="0"/>
          <w:i w:val="0"/>
        </w:rPr>
        <w:t>Na eventualidade de falecimento do contemplado, o prêmio será entregue ao respectivo espólio, na pessoa do inventariante, ou, na ausência de processo de inventário, aos herdeiros devidamente identificados.</w:t>
      </w:r>
    </w:p>
    <w:p>
      <w:pPr>
        <w:spacing w:after="40"/>
      </w:pPr>
    </w:p>
    <w:p>
      <w:pPr>
        <w:pStyle w:val="Heading2"/>
      </w:pPr>
      <w:r>
        <w:t>9. Desclassificação</w:t>
      </w:r>
    </w:p>
    <w:p>
      <w:r>
        <w:rPr>
          <w:b w:val="0"/>
          <w:i w:val="0"/>
        </w:rPr>
        <w:t>Será imediatamente desclassificado, sem direito a prêmio, o participante que:</w:t>
      </w:r>
    </w:p>
    <w:p>
      <w:pPr>
        <w:pStyle w:val="ListBullet"/>
      </w:pPr>
      <w:r>
        <w:rPr>
          <w:b w:val="0"/>
          <w:i w:val="0"/>
        </w:rPr>
        <w:t>Estiver em desacordo com qualquer item deste regulamento</w:t>
      </w:r>
    </w:p>
    <w:p>
      <w:pPr>
        <w:pStyle w:val="ListBullet"/>
      </w:pPr>
      <w:r>
        <w:rPr>
          <w:b w:val="0"/>
          <w:i w:val="0"/>
        </w:rPr>
        <w:t>Cometer qualquer tipo de fraude comprovada ou atos ilícitos (uso de bots, sistemas automatizados, métodos repetitivos para cadastro ou palpites)</w:t>
      </w:r>
    </w:p>
    <w:p>
      <w:pPr>
        <w:pStyle w:val="ListBullet"/>
      </w:pPr>
      <w:r>
        <w:rPr>
          <w:b w:val="0"/>
          <w:i w:val="0"/>
        </w:rPr>
        <w:t>Fornecer informações falsas, incorretas ou incompletas</w:t>
      </w:r>
    </w:p>
    <w:p>
      <w:pPr>
        <w:pStyle w:val="ListBullet"/>
      </w:pPr>
      <w:r>
        <w:rPr>
          <w:b w:val="0"/>
          <w:i w:val="0"/>
        </w:rPr>
        <w:t>Registrar, alterar ou replicar palpites em desacordo com as regras, incluindo mais de 1 palpite por partida ou palpite após o bloqueio da partida</w:t>
      </w:r>
    </w:p>
    <w:p>
      <w:pPr>
        <w:pStyle w:val="ListBullet"/>
      </w:pPr>
      <w:r>
        <w:rPr>
          <w:b w:val="0"/>
          <w:i w:val="0"/>
        </w:rPr>
        <w:t>Usar apelido ou praticar qualquer comunicação com conteúdo ofensivo, discriminatório, ameaçador, difamatório, obsceno, ilícito ou que atente contra a imagem das Promotoras, da CazéTV, de patrocinadores ou de terceiros</w:t>
      </w:r>
    </w:p>
    <w:p>
      <w:pPr>
        <w:pStyle w:val="ListBullet"/>
      </w:pPr>
      <w:r>
        <w:rPr>
          <w:b w:val="0"/>
          <w:i w:val="0"/>
        </w:rPr>
        <w:t>Não possuir conta ativa e adimplente no iFood</w:t>
      </w:r>
    </w:p>
    <w:p>
      <w:pPr>
        <w:pStyle w:val="ListBullet"/>
      </w:pPr>
      <w:r>
        <w:rPr>
          <w:b w:val="0"/>
          <w:i w:val="0"/>
        </w:rPr>
        <w:t>Estar domiciliado fora do território nacional</w:t>
      </w:r>
    </w:p>
    <w:p>
      <w:pPr>
        <w:pStyle w:val="ListBullet"/>
      </w:pPr>
      <w:r>
        <w:rPr>
          <w:b w:val="0"/>
          <w:i w:val="0"/>
        </w:rPr>
        <w:t>Ter múltiplas inscrições atribuídas à mesma pessoa física, ainda que com CPFs, contas ou dados distintos</w:t>
      </w:r>
    </w:p>
    <w:p>
      <w:pPr>
        <w:pStyle w:val="ListBullet"/>
      </w:pPr>
      <w:r>
        <w:rPr>
          <w:b w:val="0"/>
          <w:i w:val="0"/>
        </w:rPr>
        <w:t>Ter alterado CPF ou dados cadastrais essenciais durante o período de participação</w:t>
      </w:r>
    </w:p>
    <w:p>
      <w:pPr>
        <w:pStyle w:val="ListBullet"/>
      </w:pPr>
      <w:r>
        <w:rPr>
          <w:b w:val="0"/>
          <w:i w:val="0"/>
        </w:rPr>
        <w:t>Ter solicitado a exclusão de seus dados pessoais durante o período da promoção até a efetiva entrega do prêmio</w:t>
      </w:r>
    </w:p>
    <w:p>
      <w:pPr>
        <w:pStyle w:val="ListBullet"/>
      </w:pPr>
      <w:r>
        <w:rPr>
          <w:b w:val="0"/>
          <w:i w:val="0"/>
        </w:rPr>
        <w:t>Ter ganho mais de uma vez na mesma apuração</w:t>
      </w:r>
    </w:p>
    <w:p>
      <w:r>
        <w:rPr>
          <w:b w:val="0"/>
          <w:i w:val="0"/>
        </w:rPr>
        <w:t>A desclassificação pode ocorrer a qualquer momento, inclusive após a apuração e antes da entrega do prêmio. Nesse caso, o prêmio é repassado ao próximo participante elegível. O participante desclassificado não tem direito a qualquer indenização ou compensação.</w:t>
      </w:r>
    </w:p>
    <w:p>
      <w:pPr>
        <w:spacing w:after="40"/>
      </w:pPr>
    </w:p>
    <w:p>
      <w:pPr>
        <w:pStyle w:val="Heading2"/>
      </w:pPr>
      <w:r>
        <w:t>10. Proteção de dados (LGPD)</w:t>
      </w:r>
    </w:p>
    <w:p>
      <w:r>
        <w:rPr>
          <w:b w:val="0"/>
          <w:i w:val="0"/>
        </w:rPr>
        <w:t>Ao se cadastrar nesta promoção, o participante celebra contrato com as Promotoras e consente com o tratamento de seus dados pessoais para fins de execução desta promoção, em conformidade com a Lei Federal nº 13.709/2018 (Lei Geral de Proteção de Dados — LGPD) e demais normas aplicáveis.</w:t>
      </w:r>
    </w:p>
    <w:p>
      <w:r>
        <w:rPr>
          <w:b/>
          <w:i w:val="0"/>
        </w:rPr>
        <w:t>Finalidade do tratamento:</w:t>
      </w:r>
      <w:r>
        <w:rPr>
          <w:b w:val="0"/>
          <w:i w:val="0"/>
        </w:rPr>
        <w:t xml:space="preserve"> execução da promoção, verificação de elegibilidade, notificação de contemplados e cumprimento de obrigações legais e regulatórias.</w:t>
      </w:r>
    </w:p>
    <w:p>
      <w:r>
        <w:rPr>
          <w:b/>
          <w:i w:val="0"/>
        </w:rPr>
        <w:t>Compartilhamento de dados:</w:t>
      </w:r>
      <w:r>
        <w:rPr>
          <w:b w:val="0"/>
          <w:i w:val="0"/>
        </w:rPr>
        <w:t xml:space="preserve"> as Promotoras poderão compartilhar dados com terceiros exclusivamente na medida necessária para a realização da promoção.</w:t>
      </w:r>
    </w:p>
    <w:p>
      <w:r>
        <w:rPr>
          <w:b/>
          <w:i w:val="0"/>
        </w:rPr>
        <w:t>Retenção:</w:t>
      </w:r>
      <w:r>
        <w:rPr>
          <w:b w:val="0"/>
          <w:i w:val="0"/>
        </w:rPr>
        <w:t xml:space="preserve"> os dados pessoais poderão ser mantidos por até 5 anos após o término da promoção, para cumprimento de obrigações legais e exercício de direitos em processos judiciais, administrativos ou arbitrais.</w:t>
      </w:r>
    </w:p>
    <w:p>
      <w:r>
        <w:rPr>
          <w:b/>
          <w:i w:val="0"/>
        </w:rPr>
        <w:t>Dados de marketing:</w:t>
      </w:r>
      <w:r>
        <w:rPr>
          <w:b w:val="0"/>
          <w:i w:val="0"/>
        </w:rPr>
        <w:t xml:space="preserve"> o participante poderá, opcionalmente, consentir em receber comunicações de marketing das Promotoras ou de terceiros. Esse consentimento é livre e pode ser revogado a qualquer momento, sem afetar o direito de participação na promoção.</w:t>
      </w:r>
    </w:p>
    <w:p>
      <w:r>
        <w:rPr>
          <w:b/>
          <w:i w:val="0"/>
        </w:rPr>
        <w:t>Vedação à comercialização:</w:t>
      </w:r>
      <w:r>
        <w:rPr>
          <w:b w:val="0"/>
          <w:i w:val="0"/>
        </w:rPr>
        <w:t xml:space="preserve"> as Promotoras comprometem-se a não comercializar nem ceder, ainda que gratuitamente, os dados coletados em razão desta promoção.</w:t>
      </w:r>
    </w:p>
    <w:p>
      <w:pPr>
        <w:spacing w:after="40"/>
      </w:pPr>
    </w:p>
    <w:p>
      <w:pPr>
        <w:pStyle w:val="Heading2"/>
      </w:pPr>
      <w:r>
        <w:t>11. Disposições gerais</w:t>
      </w:r>
    </w:p>
    <w:p>
      <w:pPr>
        <w:pStyle w:val="Heading3"/>
      </w:pPr>
      <w:r>
        <w:t>11.1 Inscrição e responsabilidade</w:t>
      </w:r>
    </w:p>
    <w:p>
      <w:r>
        <w:rPr>
          <w:b w:val="0"/>
          <w:i w:val="0"/>
        </w:rPr>
        <w:t>As Promotoras não se responsabilizam por interrupções de conexão, falhas de servidor, problemas de acesso à internet, vírus, manutenção, queda de energia, falhas de software ou hardware, ou problemas de telecomunicação que possam afetar a participação, nem por casos fortuitos ou de força maior.</w:t>
      </w:r>
    </w:p>
    <w:p>
      <w:r>
        <w:rPr>
          <w:b w:val="0"/>
          <w:i w:val="0"/>
        </w:rPr>
        <w:t>O participante é integralmente responsável pela veracidade e exatidão das informações prestadas.</w:t>
      </w:r>
    </w:p>
    <w:p>
      <w:pPr>
        <w:pStyle w:val="Heading3"/>
      </w:pPr>
      <w:r>
        <w:t>11.2 Auditoria</w:t>
      </w:r>
    </w:p>
    <w:p>
      <w:r>
        <w:rPr>
          <w:b w:val="0"/>
          <w:i w:val="0"/>
        </w:rPr>
        <w:t>As Promotoras poderão realizar, a qualquer momento, processos de auditoria, validação cadastral e antifraude, de forma automatizada ou manual, para verificar o cumprimento das regras desta promoção. A auditoria não requer comunicação prévia ao participante e não gera direito de indenização em caso de desclassificação por irregularidade constatada.</w:t>
      </w:r>
    </w:p>
    <w:p>
      <w:pPr>
        <w:pStyle w:val="Heading3"/>
      </w:pPr>
      <w:r>
        <w:t>11.3 Alterações na Copa do Mundo</w:t>
      </w:r>
    </w:p>
    <w:p>
      <w:r>
        <w:rPr>
          <w:b w:val="0"/>
          <w:i w:val="0"/>
        </w:rPr>
        <w:t>Na hipótese de cancelamento, suspensão, adiamento ou alteração relevante no calendário oficial da Copa do Mundo FIFA 2026, por decisão da FIFA, autoridades competentes ou por motivo de força maior, a promoção poderá ser encerrada antecipadamente, suspensa ou ter suas apurações ajustadas, a exclusivo critério das Promotoras, mediante comunicação prévia aos participantes pelos canais oficiais.</w:t>
      </w:r>
    </w:p>
    <w:p>
      <w:pPr>
        <w:pStyle w:val="Heading3"/>
      </w:pPr>
      <w:r>
        <w:t>11.4 Suplentes</w:t>
      </w:r>
    </w:p>
    <w:p>
      <w:r>
        <w:rPr>
          <w:b w:val="0"/>
          <w:i w:val="0"/>
        </w:rPr>
        <w:t>Caso um contemplado seja desclassificado, o primeiro suplente (próximo na ordem de classificação) será convocado imediatamente. A ordem de premiação definitiva pode não seguir a ordem de suplentes originalmente estabelecida, uma vez que novas desclassificações podem ocorrer em diferentes momentos até a efetiva entrega dos prêmios.</w:t>
      </w:r>
    </w:p>
    <w:p>
      <w:pPr>
        <w:pStyle w:val="Heading3"/>
      </w:pPr>
      <w:r>
        <w:t>11.5 Dúvidas e reclamações</w:t>
      </w:r>
    </w:p>
    <w:p>
      <w:r>
        <w:rPr>
          <w:b w:val="0"/>
          <w:i w:val="0"/>
        </w:rPr>
        <w:t>Dúvidas e controvérsias serão primeiramente dirimidas pelas Promotoras por meio do SAC:</w:t>
      </w:r>
    </w:p>
    <w:p>
      <w:r>
        <w:rPr>
          <w:b/>
          <w:i w:val="0"/>
        </w:rPr>
        <w:t>E-mail:</w:t>
      </w:r>
      <w:r>
        <w:rPr>
          <w:b w:val="0"/>
          <w:i w:val="0"/>
        </w:rPr>
        <w:t xml:space="preserve"> atendimentobolao@caze.tv</w:t>
      </w:r>
    </w:p>
    <w:p>
      <w:r>
        <w:rPr>
          <w:b/>
          <w:i w:val="0"/>
        </w:rPr>
        <w:t>Atendimento:</w:t>
      </w:r>
      <w:r>
        <w:rPr>
          <w:b w:val="0"/>
          <w:i w:val="0"/>
        </w:rPr>
        <w:t xml:space="preserve"> segunda a sexta-feira, das 9h às 17h</w:t>
      </w:r>
    </w:p>
    <w:p>
      <w:r>
        <w:rPr>
          <w:b w:val="0"/>
          <w:i w:val="0"/>
        </w:rPr>
        <w:t>Persistindo controvérsias, estas serão submetidas aos órgãos do Sistema Nacional de Defesa do Consumidor.</w:t>
      </w:r>
    </w:p>
    <w:p>
      <w:pPr>
        <w:pStyle w:val="Heading3"/>
      </w:pPr>
      <w:r>
        <w:t>11.6 Base legal</w:t>
      </w:r>
    </w:p>
    <w:p>
      <w:r>
        <w:rPr>
          <w:b w:val="0"/>
          <w:i w:val="0"/>
        </w:rPr>
        <w:t>Esta promoção é regida pela Lei nº 5.768/1971, pelo Decreto nº 70.951/1972, pela Portaria SEAE/ME nº 7.638/2022, pela Portaria MF nº 67/2017 e pelos atos que as complementarem.</w:t>
      </w:r>
    </w:p>
    <w:p>
      <w:pPr>
        <w:spacing w:after="40"/>
      </w:pPr>
    </w:p>
    <w:p>
      <w:r>
        <w:rPr>
          <w:b w:val="0"/>
          <w:i/>
        </w:rPr>
        <w:t>Promoção gratuita. Não é necessária aquisição de produto ou serviço para participar. Leia o regulamento completo na plataforma do Bolão Copa do Mundo FIFA 2026 na CazéTV.</w:t>
      </w:r>
    </w:p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1F497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F497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97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