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Resposta ao Juridico</w:t>
      </w:r>
    </w:p>
    <w:p>
      <w:pPr>
        <w:jc w:val="center"/>
      </w:pPr>
      <w:r>
        <w:rPr>
          <w:b/>
          <w:color w:val="00467F"/>
          <w:sz w:val="28"/>
        </w:rPr>
        <w:t>Validacao Tecnica e Operacional -- Schedule 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Data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09/04/2026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De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Rodrigo (PMO / CazéTV x LiveMode)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Para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Juridico CazéTV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Ref.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Schedule A -- Bolao Copa do Mundo 2026 x LiveLike</w:t>
            </w:r>
          </w:p>
        </w:tc>
      </w:tr>
    </w:tbl>
    <w:p/>
    <w:p>
      <w:pPr>
        <w:spacing w:before="240" w:after="80"/>
      </w:pPr>
      <w:r>
        <w:rPr>
          <w:b/>
          <w:color w:val="00467F"/>
          <w:sz w:val="26"/>
        </w:rPr>
        <w:t>Contexto</w:t>
      </w:r>
    </w:p>
    <w:p>
      <w:pPr>
        <w:spacing w:after="80"/>
      </w:pPr>
      <w:r>
        <w:rPr>
          <w:b w:val="0"/>
          <w:i w:val="0"/>
          <w:sz w:val="22"/>
        </w:rPr>
        <w:t>Conforme solicitado, realizamos a revisão técnica e operacional do Schedule A gerado pelo jurídico. O documento está bem estruturado e cobre os principais aspectos do produto. Abaixo listamos os pontos que precisam ser corrigidos, complementados ou esclarecidos antes da assinatura.</w:t>
      </w:r>
    </w:p>
    <w:p>
      <w:pPr>
        <w:spacing w:before="320" w:after="80"/>
      </w:pPr>
      <w:r>
        <w:rPr>
          <w:b/>
          <w:color w:val="003366"/>
          <w:sz w:val="32"/>
        </w:rPr>
        <w:t>1. CORRECOES OBRIGATORIAS -- Devem ser ajustadas antes da assinatura</w:t>
      </w:r>
    </w:p>
    <w:p>
      <w:pPr>
        <w:spacing w:before="240" w:after="80"/>
      </w:pPr>
      <w:r>
        <w:rPr>
          <w:b/>
          <w:color w:val="00467F"/>
          <w:sz w:val="26"/>
        </w:rPr>
        <w:t>1.1  Logica de Pontuacao -- AUSENTE NO DOCUMENTO</w:t>
      </w:r>
    </w:p>
    <w:p>
      <w:pPr>
        <w:spacing w:after="80"/>
      </w:pPr>
      <w:r>
        <w:rPr>
          <w:b w:val="0"/>
          <w:i w:val="0"/>
          <w:sz w:val="22"/>
        </w:rPr>
        <w:t>O Schedule A menciona "scoring logic mutuamente acordada" (Secao 3.2), mas nao a define. Essa e a regra central do produto. A pontuacao acordada internamente e a seguinte e deve ser incluida como Apendice ou tabela na Secao 3.2:</w:t>
      </w:r>
    </w:p>
    <w:p>
      <w:pPr>
        <w:spacing w:before="160" w:after="80"/>
      </w:pPr>
      <w:r>
        <w:rPr>
          <w:b/>
          <w:color w:val="1F497D"/>
          <w:sz w:val="22"/>
        </w:rPr>
        <w:t>Fase de Grupos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do Palpite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Pontos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Placar exato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 pts</w:t>
            </w:r>
          </w:p>
        </w:tc>
      </w:tr>
      <w:tr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Vencedor + no. de gols do vencedor</w:t>
            </w:r>
          </w:p>
        </w:tc>
        <w:tc>
          <w:tcPr>
            <w:tcW w:type="dxa" w:w="2160"/>
            <w:shd w:val="clear" w:color="auto" w:fill="E8EEF4"/>
          </w:tcPr>
          <w:p>
            <w:r/>
            <w:r>
              <w:rPr>
                <w:sz w:val="20"/>
              </w:rPr>
              <w:t>35 pts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Empate (qualquer placar)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25 pts</w:t>
            </w:r>
          </w:p>
        </w:tc>
      </w:tr>
      <w:tr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Vencedor (sem acertar gols)</w:t>
            </w:r>
          </w:p>
        </w:tc>
        <w:tc>
          <w:tcPr>
            <w:tcW w:type="dxa" w:w="2160"/>
            <w:shd w:val="clear" w:color="auto" w:fill="E8EEF4"/>
          </w:tcPr>
          <w:p>
            <w:r/>
            <w:r>
              <w:rPr>
                <w:sz w:val="20"/>
              </w:rPr>
              <w:t>10 pts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Errou vencedor / empate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 pts</w:t>
            </w:r>
          </w:p>
        </w:tc>
      </w:tr>
    </w:tbl>
    <w:p/>
    <w:p>
      <w:pPr>
        <w:spacing w:after="160"/>
      </w:pPr>
      <w:r>
        <w:rPr>
          <w:b/>
          <w:sz w:val="22"/>
        </w:rPr>
        <w:t xml:space="preserve">Regra especial: </w:t>
      </w:r>
      <w:r>
        <w:rPr>
          <w:sz w:val="22"/>
        </w:rPr>
        <w:t>Jogos do Brasil na fase de grupos valem 2x os pontos acima.</w:t>
      </w:r>
    </w:p>
    <w:p>
      <w:pPr>
        <w:spacing w:before="160" w:after="80"/>
      </w:pPr>
      <w:r>
        <w:rPr>
          <w:b/>
          <w:color w:val="1F497D"/>
          <w:sz w:val="22"/>
        </w:rPr>
        <w:t>Multiplicadores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88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1008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Mult.</w:t>
            </w:r>
          </w:p>
        </w:tc>
        <w:tc>
          <w:tcPr>
            <w:tcW w:type="dxa" w:w="1584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Placar Exato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Vencedor + Gols</w:t>
            </w:r>
          </w:p>
        </w:tc>
        <w:tc>
          <w:tcPr>
            <w:tcW w:type="dxa" w:w="1296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Empate</w:t>
            </w:r>
          </w:p>
        </w:tc>
        <w:tc>
          <w:tcPr>
            <w:tcW w:type="dxa" w:w="1296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Vencedor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Fase de grupos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1,0x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2a fase / Mata-mata</w:t>
            </w:r>
          </w:p>
        </w:tc>
        <w:tc>
          <w:tcPr>
            <w:tcW w:type="dxa" w:w="1008"/>
            <w:shd w:val="clear" w:color="auto" w:fill="E8EEF4"/>
          </w:tcPr>
          <w:p>
            <w:r/>
            <w:r>
              <w:rPr>
                <w:sz w:val="20"/>
              </w:rPr>
              <w:t>1,2x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42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Oitavas de final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1,4x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49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14</w:t>
            </w:r>
          </w:p>
        </w:tc>
      </w:tr>
      <w:tr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Quartas de final</w:t>
            </w:r>
          </w:p>
        </w:tc>
        <w:tc>
          <w:tcPr>
            <w:tcW w:type="dxa" w:w="1008"/>
            <w:shd w:val="clear" w:color="auto" w:fill="E8EEF4"/>
          </w:tcPr>
          <w:p>
            <w:r/>
            <w:r>
              <w:rPr>
                <w:sz w:val="20"/>
              </w:rPr>
              <w:t>1,6x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80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56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Semifinal / 3o e 4o lugar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1,8x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90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63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45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18</w:t>
            </w:r>
          </w:p>
        </w:tc>
      </w:tr>
      <w:tr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Final</w:t>
            </w:r>
          </w:p>
        </w:tc>
        <w:tc>
          <w:tcPr>
            <w:tcW w:type="dxa" w:w="1008"/>
            <w:shd w:val="clear" w:color="auto" w:fill="E8EEF4"/>
          </w:tcPr>
          <w:p>
            <w:r/>
            <w:r>
              <w:rPr>
                <w:sz w:val="20"/>
              </w:rPr>
              <w:t>2,0x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20</w:t>
            </w:r>
          </w:p>
        </w:tc>
      </w:tr>
    </w:tbl>
    <w:p/>
    <w:p>
      <w:pPr>
        <w:spacing w:before="160" w:after="80"/>
      </w:pPr>
      <w:r>
        <w:rPr>
          <w:b/>
          <w:color w:val="1F497D"/>
          <w:sz w:val="22"/>
        </w:rPr>
        <w:t>Criterios de Desempate no Leaderboard (nessa ordem)</w:t>
      </w:r>
    </w:p>
    <w:p>
      <w:pPr>
        <w:pStyle w:val="ListBullet"/>
        <w:spacing w:after="40"/>
      </w:pPr>
      <w:r>
        <w:rPr>
          <w:sz w:val="22"/>
        </w:rPr>
        <w:t>1o -- Quantidade de placares exatos</w:t>
      </w:r>
    </w:p>
    <w:p>
      <w:pPr>
        <w:pStyle w:val="ListBullet"/>
        <w:spacing w:after="40"/>
      </w:pPr>
      <w:r>
        <w:rPr>
          <w:sz w:val="22"/>
        </w:rPr>
        <w:t>2o -- Quantidade de perguntas respondidas no trivia</w:t>
      </w:r>
    </w:p>
    <w:p>
      <w:pPr>
        <w:pStyle w:val="ListBullet"/>
        <w:spacing w:after="40"/>
      </w:pPr>
      <w:r>
        <w:rPr>
          <w:sz w:val="22"/>
        </w:rPr>
        <w:t>3o -- Quantidade de acertos de vencedor + no. de gols do vencedor</w:t>
      </w:r>
    </w:p>
    <w:p>
      <w:pPr>
        <w:pStyle w:val="ListBullet"/>
        <w:spacing w:after="40"/>
      </w:pPr>
      <w:r>
        <w:rPr>
          <w:sz w:val="22"/>
        </w:rPr>
        <w:t>4o -- Data e hora de cadastro no Bolao (mais antigo vence)</w:t>
      </w:r>
    </w:p>
    <w:p/>
    <w:p>
      <w:pPr>
        <w:spacing w:before="240" w:after="80"/>
      </w:pPr>
      <w:r>
        <w:rPr>
          <w:b/>
          <w:color w:val="00467F"/>
          <w:sz w:val="26"/>
        </w:rPr>
        <w:t>1.2  Numero de Jogos -- Discrepancia com o escopo real</w:t>
      </w:r>
    </w:p>
    <w:p>
      <w:pPr>
        <w:spacing w:after="80"/>
      </w:pPr>
      <w:r>
        <w:rPr>
          <w:b w:val="0"/>
          <w:i w:val="0"/>
          <w:sz w:val="22"/>
        </w:rPr>
        <w:t>A Secao 3.1 (Feature #1) estabelece "ao menos 3 jogos do catalogo padrao da LiveLike." O escopo real do produto contempla apenas 2 modalidades: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Prediction Game</w:t>
      </w:r>
      <w:r>
        <w:rPr>
          <w:sz w:val="22"/>
        </w:rPr>
        <w:t xml:space="preserve"> (palpite de placares)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Trivia</w:t>
      </w:r>
      <w:r>
        <w:rPr>
          <w:sz w:val="22"/>
        </w:rPr>
      </w:r>
    </w:p>
    <w:p>
      <w:pPr>
        <w:spacing w:after="80"/>
      </w:pPr>
      <w:r>
        <w:rPr>
          <w:b w:val="0"/>
          <w:i w:val="0"/>
          <w:sz w:val="22"/>
        </w:rPr>
        <w:t>O texto deve ser corrigido para refletir exatamente esses 2 jogos, eliminando a referencia a um minimo de 3. Qualquer adicao futura sera tratada como escopo adicional.</w:t>
      </w:r>
    </w:p>
    <w:p>
      <w:pPr>
        <w:spacing w:before="240" w:after="80"/>
      </w:pPr>
      <w:r>
        <w:rPr>
          <w:b/>
          <w:color w:val="00467F"/>
          <w:sz w:val="26"/>
        </w:rPr>
        <w:t>1.3  Capacidade e Teste de Carga -- Numeros criticamente subestimados</w:t>
      </w:r>
    </w:p>
    <w:p>
      <w:pPr>
        <w:spacing w:after="80"/>
      </w:pPr>
      <w:r>
        <w:rPr>
          <w:b w:val="0"/>
          <w:i w:val="0"/>
          <w:sz w:val="22"/>
        </w:rPr>
        <w:t>A Secao 4 exige teste de carga com 500.000 usuarios simultaneos, e a Secao 6 garante capacidade minima de 300.000 usuarios em Match Days. Esses numeros estao significativamente abaixo da expectativa operacional real:</w:t>
      </w:r>
    </w:p>
    <w:p>
      <w:pPr>
        <w:spacing w:after="120"/>
      </w:pPr>
      <w:r>
        <w:rPr>
          <w:b/>
          <w:color w:val="C00000"/>
          <w:sz w:val="22"/>
        </w:rPr>
        <w:t>Capacidade exigida: picos de ate 5.000.000 (cinco milhoes) de usuarios simultaneos, com suporte a 200.000 requests por segundo nos picos de jogo do Brasil.</w:t>
      </w:r>
    </w:p>
    <w:p>
      <w:pPr>
        <w:spacing w:after="80"/>
      </w:pPr>
      <w:r>
        <w:rPr>
          <w:b w:val="0"/>
          <w:i w:val="0"/>
          <w:sz w:val="22"/>
        </w:rPr>
        <w:t>As Secoes 4 e 6 devem ser revisadas para refletir esses parametros. A LiveLike precisa confirmar contratualmente que sua infraestrutura suporta essa escala, ou apresentar um plano de capacidade aprovado pela CazéTV antes da assinatura.</w:t>
      </w:r>
    </w:p>
    <w:p>
      <w:pPr>
        <w:spacing w:before="240" w:after="80"/>
      </w:pPr>
      <w:r>
        <w:rPr>
          <w:b/>
          <w:color w:val="00467F"/>
          <w:sz w:val="26"/>
        </w:rPr>
        <w:t>1.4  Integracao Stats Perform / OPTA -- Responsabilidade mal atribuida</w:t>
      </w:r>
    </w:p>
    <w:p>
      <w:pPr>
        <w:spacing w:after="80"/>
      </w:pPr>
      <w:r>
        <w:rPr>
          <w:b w:val="0"/>
          <w:i w:val="0"/>
          <w:sz w:val="22"/>
        </w:rPr>
        <w:t>A Secao 3.2 atribui a LiveLike a responsabilidade pela integracao Stats Perform, incluindo obtencao das credenciais. Na pratica, a CazéTV ja possui contrato vigente com a OPTA (Stats Perform) e fornecera o acesso a LiveLike. O texto deve ser ajustado:</w:t>
      </w:r>
    </w:p>
    <w:p>
      <w:pPr>
        <w:pStyle w:val="ListBullet"/>
        <w:spacing w:after="40"/>
      </w:pPr>
      <w:r>
        <w:rPr>
          <w:sz w:val="22"/>
        </w:rPr>
        <w:t>Integracao tecnica: responsabilidade da LiveLike</w:t>
      </w:r>
    </w:p>
    <w:p>
      <w:pPr>
        <w:pStyle w:val="ListBullet"/>
        <w:spacing w:after="40"/>
      </w:pPr>
      <w:r>
        <w:rPr>
          <w:sz w:val="22"/>
        </w:rPr>
        <w:t>Fornecimento de credenciais de acesso OPTA: responsabilidade da CazéTV</w:t>
      </w:r>
    </w:p>
    <w:p>
      <w:pPr>
        <w:pStyle w:val="ListBullet"/>
        <w:spacing w:after="40"/>
      </w:pPr>
      <w:r>
        <w:rPr>
          <w:sz w:val="22"/>
        </w:rPr>
        <w:t>Troca de credenciais: condicao do Milestone Week 1, a ser formalizada em ate 48h</w:t>
      </w:r>
    </w:p>
    <w:p>
      <w:pPr>
        <w:spacing w:before="240" w:after="80"/>
      </w:pPr>
      <w:r>
        <w:rPr>
          <w:b/>
          <w:color w:val="00467F"/>
          <w:sz w:val="26"/>
        </w:rPr>
        <w:t>1.5  SSO -- Dependencia de Sponsor nao prevista</w:t>
      </w:r>
    </w:p>
    <w:p>
      <w:pPr>
        <w:spacing w:after="80"/>
      </w:pPr>
      <w:r>
        <w:rPr>
          <w:b w:val="0"/>
          <w:i w:val="0"/>
          <w:sz w:val="22"/>
        </w:rPr>
        <w:t>A Secao 3.2 trata o SSO como integracao direta CazéTV-LiveLike. O cenario real e dependente de uma variavel comercial ainda em negociacao: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Cenario A -- SSO proprio LiveMode:</w:t>
      </w:r>
      <w:r>
        <w:rPr>
          <w:sz w:val="22"/>
        </w:rPr>
        <w:t xml:space="preserve"> A LiveMode desenvolvera SSO proprio integrado ao banco de dados da LiveLike, com identificacao de usuarios premium/comum via API.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Cenario B -- SSO de Sponsor (ex: iFood):</w:t>
      </w:r>
      <w:r>
        <w:rPr>
          <w:sz w:val="22"/>
        </w:rPr>
        <w:t xml:space="preserve"> O SSO podera ser do parceiro comercial. A diferenciacoa premium/comum vira do sistema do sponsor, integrada via API a LiveLike.</w:t>
      </w:r>
    </w:p>
    <w:p>
      <w:pPr>
        <w:spacing w:after="80"/>
      </w:pPr>
      <w:r>
        <w:rPr>
          <w:b w:val="0"/>
          <w:i w:val="0"/>
          <w:sz w:val="22"/>
        </w:rPr>
        <w:t>O Schedule A deve prever ambos os cenarios ou incluir clausula de adaptacao do SSO sem custo adicional caso o protocolo mude em funcao de parceria comercial, com notificacao previa a LiveLike.</w:t>
      </w:r>
    </w:p>
    <w:p>
      <w:pPr>
        <w:spacing w:before="240" w:after="80"/>
      </w:pPr>
      <w:r>
        <w:rPr>
          <w:b/>
          <w:color w:val="00467F"/>
          <w:sz w:val="26"/>
        </w:rPr>
        <w:t>1.6  Milestone Week 1 -- Status parcial</w:t>
      </w:r>
    </w:p>
    <w:p>
      <w:pPr>
        <w:spacing w:after="80"/>
      </w:pPr>
      <w:r>
        <w:rPr>
          <w:b w:val="0"/>
          <w:i w:val="0"/>
          <w:sz w:val="22"/>
        </w:rPr>
        <w:t>O Milestone Week 1 (deadline 07/Abr/2026) foi parcialmente cumprido. Status para efeito das penalidades previstas na Secao 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Entregavel</w:t>
            </w:r>
          </w:p>
        </w:tc>
        <w:tc>
          <w:tcPr>
            <w:tcW w:type="dxa" w:w="432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Kickoff realizado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Concluido</w:t>
            </w:r>
          </w:p>
        </w:tc>
      </w:tr>
      <w:tr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Tech stack confirmado</w:t>
            </w:r>
          </w:p>
        </w:tc>
        <w:tc>
          <w:tcPr>
            <w:tcW w:type="dxa" w:w="4320"/>
            <w:shd w:val="clear" w:color="auto" w:fill="E8EEF4"/>
          </w:tcPr>
          <w:p>
            <w:r/>
            <w:r>
              <w:rPr>
                <w:sz w:val="20"/>
              </w:rPr>
              <w:t>Concluido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Protocolo SSO alinhado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Em negociacao (dependencia de sponsor)</w:t>
            </w:r>
          </w:p>
        </w:tc>
      </w:tr>
      <w:tr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Credenciais OPTA trocadas</w:t>
            </w:r>
          </w:p>
        </w:tc>
        <w:tc>
          <w:tcPr>
            <w:tcW w:type="dxa" w:w="4320"/>
            <w:shd w:val="clear" w:color="auto" w:fill="E8EEF4"/>
          </w:tcPr>
          <w:p>
            <w:r/>
            <w:r>
              <w:rPr>
                <w:sz w:val="20"/>
              </w:rPr>
              <w:t>Nao realizado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Sprint schedule aprovado pela CazéTV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Recebido -- em validacao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Recomendamos registrar formalmente esse status junto a LiveLike para definir se ha aplicacao de credito automatico de 5% conforme clausula de penalidade por atraso de 1-7 dias.</w:t>
      </w:r>
    </w:p>
    <w:p/>
    <w:p>
      <w:pPr>
        <w:spacing w:before="320" w:after="80"/>
      </w:pPr>
      <w:r>
        <w:rPr>
          <w:b/>
          <w:color w:val="003366"/>
          <w:sz w:val="32"/>
        </w:rPr>
        <w:t>2. COMPLEMENTOS -- Informacoes a adicionar ao documento</w:t>
      </w:r>
    </w:p>
    <w:p>
      <w:pPr>
        <w:spacing w:before="240" w:after="80"/>
      </w:pPr>
      <w:r>
        <w:rPr>
          <w:b/>
          <w:color w:val="00467F"/>
          <w:sz w:val="26"/>
        </w:rPr>
        <w:t>2.1  Assets de Comentaristas -- Prazo e formato a definir</w:t>
      </w:r>
    </w:p>
    <w:p>
      <w:pPr>
        <w:spacing w:after="80"/>
      </w:pPr>
      <w:r>
        <w:rPr>
          <w:b w:val="0"/>
          <w:i w:val="0"/>
          <w:sz w:val="22"/>
        </w:rPr>
        <w:t>A Feature #6 preve integracao de perfis de todos os comentaristas, narradores e influenciadores da CazéTV na Copa do Mundo. Os assets (nome, foto, bio) serao fornecidos pela CazéTV. O Schedule A deve incluir: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Formato dos assets:</w:t>
      </w:r>
      <w:r>
        <w:rPr>
          <w:sz w:val="22"/>
        </w:rPr>
        <w:t xml:space="preserve"> especificacoes tecnicas (dimensoes de imagem, limite de caracteres) a serem alinhadas com a LiveLike no Milestone Week 2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Deadline de entrega:</w:t>
      </w:r>
      <w:r>
        <w:rPr>
          <w:sz w:val="22"/>
        </w:rPr>
        <w:t xml:space="preserve"> recomendamos ate o Milestone Week 3 (21/Abr/2026) para inclusao no prototipo navegavel</w:t>
      </w:r>
    </w:p>
    <w:p>
      <w:pPr>
        <w:spacing w:before="240" w:after="80"/>
      </w:pPr>
      <w:r>
        <w:rPr>
          <w:b/>
          <w:color w:val="00467F"/>
          <w:sz w:val="26"/>
        </w:rPr>
        <w:t>2.2  Suporte L1/L2 -- Fluxo nao esta no documento</w:t>
      </w:r>
    </w:p>
    <w:p>
      <w:pPr>
        <w:spacing w:after="80"/>
      </w:pPr>
      <w:r>
        <w:rPr>
          <w:b w:val="0"/>
          <w:i w:val="0"/>
          <w:sz w:val="22"/>
        </w:rPr>
        <w:t>O Schedule A define SLAs da LiveLike, mas nao descreve o fluxo de suporte ao usuario final. O modelo definido internamente: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L1 (atendimento ao usuario):</w:t>
      </w:r>
      <w:r>
        <w:rPr>
          <w:sz w:val="22"/>
        </w:rPr>
        <w:t xml:space="preserve"> LiveMode -- responsavel pelo primeiro atendimento via canal a ser definido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Escalada para LiveLike (L2):</w:t>
      </w:r>
      <w:r>
        <w:rPr>
          <w:sz w:val="22"/>
        </w:rPr>
        <w:t xml:space="preserve"> apenas para problemas de natureza tecnica na plataforma</w:t>
      </w:r>
    </w:p>
    <w:p>
      <w:pPr>
        <w:spacing w:after="80"/>
      </w:pPr>
      <w:r>
        <w:rPr>
          <w:b w:val="0"/>
          <w:i w:val="0"/>
          <w:sz w:val="22"/>
        </w:rPr>
        <w:t>Sugerimos incluir subssecao na Secao 7 formalizando esse fluxo e o canal de comunicacao LiveMode para LiveLike para escalada (ex: canal Slack dedicado, e-mail tecnico, PagerDuty).</w:t>
      </w:r>
    </w:p>
    <w:p>
      <w:pPr>
        <w:spacing w:before="240" w:after="80"/>
      </w:pPr>
      <w:r>
        <w:rPr>
          <w:b/>
          <w:color w:val="00467F"/>
          <w:sz w:val="26"/>
        </w:rPr>
        <w:t>2.3  Mini-Leagues -- Esclarecer ou remover "Symbolic Prizes"</w:t>
      </w:r>
    </w:p>
    <w:p>
      <w:pPr>
        <w:spacing w:after="80"/>
      </w:pPr>
      <w:r>
        <w:rPr>
          <w:b w:val="0"/>
          <w:i w:val="0"/>
          <w:sz w:val="22"/>
        </w:rPr>
        <w:t>A Feature #9 menciona "configurable symbolic prizes" nas ligas entre amigos. A CazéTV nao oferecera premiacao nas mini-leagues. O termo precisa ser esclarecido: se refere a alguma funcionalidade nativa da LiveLike (badges virtuais, titulos), deve ser explicitado; caso contrario, o trecho deve ser removido.</w:t>
      </w:r>
    </w:p>
    <w:p>
      <w:pPr>
        <w:spacing w:before="240" w:after="80"/>
      </w:pPr>
      <w:r>
        <w:rPr>
          <w:b/>
          <w:color w:val="00467F"/>
          <w:sz w:val="26"/>
        </w:rPr>
        <w:t>2.4  Exhibit C (DPA) -- Lista de Subprocessadores nao recebida</w:t>
      </w:r>
    </w:p>
    <w:p>
      <w:pPr>
        <w:spacing w:after="80"/>
      </w:pPr>
      <w:r>
        <w:rPr>
          <w:b w:val="0"/>
          <w:i w:val="0"/>
          <w:sz w:val="22"/>
        </w:rPr>
        <w:t>O DPA faz referencia a um Exhibit C com a lista de subprocessadores da LiveLike. Esse documento nao foi enviado. Solicitamos que a LiveLike encaminhe o Exhibit C para analise antes da assinatura do DPA.</w:t>
      </w:r>
    </w:p>
    <w:p/>
    <w:p>
      <w:pPr>
        <w:spacing w:before="320" w:after="80"/>
      </w:pPr>
      <w:r>
        <w:rPr>
          <w:b/>
          <w:color w:val="003366"/>
          <w:sz w:val="32"/>
        </w:rPr>
        <w:t>3. PONTOS CONFIRMADOS -- Sem alteracao necessaria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CRM:</w:t>
      </w:r>
      <w:r>
        <w:rPr>
          <w:sz w:val="22"/>
        </w:rPr>
        <w:t xml:space="preserve"> Integracao com CRM nao faz parte do escopo deste contrato.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SLA Match Days (Secao 7):</w:t>
      </w:r>
      <w:r>
        <w:rPr>
          <w:sz w:val="22"/>
        </w:rPr>
        <w:t xml:space="preserve"> 99,9% uptime, resposta a incidente critico em 30 min, penalidade 5x pro-rata -- considerado adequado, condicionado a correcao dos numeros de capacidade (item 1.3).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Propriedade dos dados (Secao 8):</w:t>
      </w:r>
      <w:r>
        <w:rPr>
          <w:sz w:val="22"/>
        </w:rPr>
        <w:t xml:space="preserve"> Todos os dados gerados pelos usuarios no Bolao sao de propriedade exclusiva da CazéTV. A proibicao de uso dos dados para treinar modelos de IA da LiveLike esta alinhada com o DPA.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Protecao durante o Torneio (TC Secao 5d):</w:t>
      </w:r>
      <w:r>
        <w:rPr>
          <w:sz w:val="22"/>
        </w:rPr>
        <w:t xml:space="preserve"> A clausula que proibe suspensao do servico durante Jun-Jul/2026 sem consentimento da CazéTV e favoravel e deve ser mantida.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LGPD no DPA:</w:t>
      </w:r>
      <w:r>
        <w:rPr>
          <w:sz w:val="22"/>
        </w:rPr>
        <w:t xml:space="preserve"> Inclusao explicita da Lei Geral de Protecao de Dados Pessoais (Lei no. 13.709/2018) e referencia a ANPD esta correta e necessaria para operacao no Brasil.</w:t>
      </w:r>
    </w:p>
    <w:p/>
    <w:p>
      <w:pPr>
        <w:spacing w:before="320" w:after="80"/>
      </w:pPr>
      <w:r>
        <w:rPr>
          <w:b/>
          <w:color w:val="003366"/>
          <w:sz w:val="32"/>
        </w:rPr>
        <w:t>4. RESUMO DE ACOES PARA O JURIDICO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04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Acao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Incluir tabela completa de pontuacao e desempate no Schedule 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Corrigir Feature #1: de "minimo 3 jogos" para Prediction Game + Trivia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Revisar Secoes 4 e 6: capacidade de 5M usuarios / 200k req/s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Ajustar Secao 3.2: CazéTV fornece credenciais OPTA, LiveLike integra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Incluir clausula de flexibilidade de SSO vinculada a sponsor comercial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Registrar status do Milestone Week 1 e definir se ha penalidade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Acao comercial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Definir formato e prazo de entrega dos assets de comentaristas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Incluir fluxo L1 (LiveMode) / L2 (LiveLike) na Secao 7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Esclarecer ou remover "symbolic prizes" da Feature #9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Normal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Solicitar Exhibit C (subprocessadores) do DPA a LiveLike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Solicitacao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Importante</w:t>
            </w:r>
          </w:p>
        </w:tc>
      </w:tr>
    </w:tbl>
    <w:p/>
    <w:p/>
    <w:p>
      <w:pPr>
        <w:jc w:val="right"/>
      </w:pPr>
      <w:r>
        <w:rPr>
          <w:i/>
          <w:color w:val="808080"/>
          <w:sz w:val="20"/>
        </w:rPr>
        <w:t>Documento preparado com base na revisao tecnica e operacional realizada em 09/04/2026.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