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56B6F" w14:textId="2C84D5DC" w:rsidR="008C6662" w:rsidRPr="008C6662" w:rsidRDefault="008C6662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Normativa Peruana del Sistema Financiero (SBS, BCRP, UIF)</w:t>
      </w:r>
    </w:p>
    <w:p w14:paraId="4DD73240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1.1 Ley General del Sistema Financiero (Ley 26702)</w:t>
      </w:r>
    </w:p>
    <w:p w14:paraId="53AFB28B" w14:textId="77777777" w:rsidR="008C6662" w:rsidRPr="008C6662" w:rsidRDefault="008C6662" w:rsidP="008C66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oficial: https://www.sbs.gob.pe/ley-general-del-sistema-financiero (sbs.gob.pe in Bing)</w:t>
      </w:r>
    </w:p>
    <w:p w14:paraId="166158F0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1.2 Decreto Legislativo 1531 – Adecuación a Basilea III</w:t>
      </w:r>
    </w:p>
    <w:p w14:paraId="2F9DABE1" w14:textId="77777777" w:rsidR="008C6662" w:rsidRPr="008C6662" w:rsidRDefault="008C6662" w:rsidP="008C66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oficial: https://busquedas.elperuano.pe/normaslegales/decreto-legislativo-que-modifica-la-ley-general-del-sistema-fin-decreto-legislativo-n-1531-2005943-1/ (busquedas.elperuano.pe in Bing)</w:t>
      </w:r>
    </w:p>
    <w:p w14:paraId="4ED7B586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1.3 Reglamentos SBS de Gestión de Riesgos</w:t>
      </w:r>
    </w:p>
    <w:p w14:paraId="445BA6E7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Riesgo de Liquidez</w:t>
      </w:r>
    </w:p>
    <w:p w14:paraId="0B1EC1DD" w14:textId="77777777" w:rsidR="008C6662" w:rsidRPr="008C6662" w:rsidRDefault="008C6662" w:rsidP="008C66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Resolución SBS 9075</w:t>
      </w: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noBreakHyphen/>
        <w:t>2012: https://www.sbs.gob.pe/normativa/resolucion-9075-2012 (sbs.gob.pe in Bing)</w:t>
      </w:r>
    </w:p>
    <w:p w14:paraId="35FFFBE0" w14:textId="77777777" w:rsidR="008C6662" w:rsidRPr="008C6662" w:rsidRDefault="008C6662" w:rsidP="008C66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Resolución SBS 3296</w:t>
      </w: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noBreakHyphen/>
        <w:t>2022 (actualización RCL): https://www.sbs.gob.pe/normativa/resolucion-3296-2022 (sbs.gob.pe in Bing)</w:t>
      </w:r>
    </w:p>
    <w:p w14:paraId="386E89E1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Riesgo de Financiación Estable (RFNE)</w:t>
      </w:r>
    </w:p>
    <w:p w14:paraId="03AC5DD9" w14:textId="77777777" w:rsidR="008C6662" w:rsidRPr="008C6662" w:rsidRDefault="008C6662" w:rsidP="008C66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Resolución SBS 4221</w:t>
      </w: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noBreakHyphen/>
        <w:t>2023: https://www.sbs.gob.pe/normativa/resolucion-4221-2023 (sbs.gob.pe in Bing)</w:t>
      </w:r>
    </w:p>
    <w:p w14:paraId="069910E6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Riesgo de Crédito</w:t>
      </w:r>
    </w:p>
    <w:p w14:paraId="3929EA79" w14:textId="77777777" w:rsidR="008C6662" w:rsidRPr="008C6662" w:rsidRDefault="008C6662" w:rsidP="008C66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 de Clasificación y Provisiones: https://www.sbs.gob.pe/normativa/reglamento-de-clasificacion-y-provisiones (sbs.gob.pe in Bing)</w:t>
      </w:r>
    </w:p>
    <w:p w14:paraId="1814F029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Riesgo de Mercado</w:t>
      </w:r>
    </w:p>
    <w:p w14:paraId="764E2451" w14:textId="77777777" w:rsidR="008C6662" w:rsidRPr="008C6662" w:rsidRDefault="008C6662" w:rsidP="008C66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 de Sensibilidades y VaR: https://www.sbs.gob.pe/normativa/riesgo-de-mercado (sbs.gob.pe in Bing)</w:t>
      </w:r>
    </w:p>
    <w:p w14:paraId="2ED425F2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Riesgo Operacional</w:t>
      </w:r>
    </w:p>
    <w:p w14:paraId="1BC08BC2" w14:textId="77777777" w:rsidR="008C6662" w:rsidRPr="008C6662" w:rsidRDefault="008C6662" w:rsidP="008C66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 de Riesgo Operacional: https://www.sbs.gob.pe/normativa/riesgo-operacional (sbs.gob.pe in Bing)</w:t>
      </w:r>
    </w:p>
    <w:p w14:paraId="44BE58F5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Riesgo de LA/FT</w:t>
      </w:r>
    </w:p>
    <w:p w14:paraId="556793C8" w14:textId="77777777" w:rsidR="008C6662" w:rsidRPr="008C6662" w:rsidRDefault="008C6662" w:rsidP="008C66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 de Gestión de Riesgos de LA/FT: https://www.sbs.gob.pe/normativa/lavado-de-activos (sbs.gob.pe in Bing)</w:t>
      </w:r>
    </w:p>
    <w:p w14:paraId="019D4543" w14:textId="77777777" w:rsidR="008C6662" w:rsidRPr="008C6662" w:rsidRDefault="00307D4D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7D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9EA9EEE">
          <v:rect id="_x0000_i1029" style="width:0;height:1.5pt" o:hralign="center" o:hrstd="t" o:hr="t" fillcolor="#a0a0a0" stroked="f"/>
        </w:pict>
      </w:r>
    </w:p>
    <w:p w14:paraId="0976DA82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1.4 Normativa de Datos y Seguridad</w:t>
      </w:r>
    </w:p>
    <w:p w14:paraId="2FA9656D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Ley de Protección de Datos Personales (Ley 29733)</w:t>
      </w:r>
    </w:p>
    <w:p w14:paraId="10A4CE6B" w14:textId="77777777" w:rsidR="008C6662" w:rsidRPr="008C6662" w:rsidRDefault="008C6662" w:rsidP="008C66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oficial: https://www.minjus.gob.pe/ley-de-proteccion-de-datos-personales/ (minjus.gob.pe in Bing)</w:t>
      </w:r>
    </w:p>
    <w:p w14:paraId="1D8FA977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Reglamento de la Ley 29733</w:t>
      </w:r>
    </w:p>
    <w:p w14:paraId="2B64FA1C" w14:textId="77777777" w:rsidR="008C6662" w:rsidRPr="008C6662" w:rsidRDefault="008C6662" w:rsidP="008C66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oficial: https://www.minjus.gob.pe/reglamento-de-la-ley-de-proteccion-de-datos-personales/ (minjus.gob.pe in Bing)</w:t>
      </w:r>
    </w:p>
    <w:p w14:paraId="5BDBC505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Normas SBS de Seguridad de la Información</w:t>
      </w:r>
    </w:p>
    <w:p w14:paraId="192245E5" w14:textId="77777777" w:rsidR="008C6662" w:rsidRPr="008C6662" w:rsidRDefault="008C6662" w:rsidP="008C66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Lineamientos de seguridad TI: https://www.sbs.gob.pe/normativa/seguridad-de-la-informacion (sbs.gob.pe in Bing)</w:t>
      </w:r>
    </w:p>
    <w:p w14:paraId="52E021BB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Normas de Tercerización</w:t>
      </w:r>
    </w:p>
    <w:p w14:paraId="7B7ADDF8" w14:textId="77777777" w:rsidR="008C6662" w:rsidRPr="008C6662" w:rsidRDefault="008C6662" w:rsidP="008C66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Reglamento de tercerización de servicios: https://www.sbs.gob.pe/normativa/tercerizacion (sbs.gob.pe in Bing)</w:t>
      </w:r>
    </w:p>
    <w:p w14:paraId="33A26789" w14:textId="77777777" w:rsidR="008C6662" w:rsidRPr="008C6662" w:rsidRDefault="00307D4D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7D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0FBA51">
          <v:rect id="_x0000_i1028" style="width:0;height:1.5pt" o:hralign="center" o:hrstd="t" o:hr="t" fillcolor="#a0a0a0" stroked="f"/>
        </w:pict>
      </w:r>
    </w:p>
    <w:p w14:paraId="786AB095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1.5 Normativa de Pagos y BCRP</w:t>
      </w:r>
    </w:p>
    <w:p w14:paraId="30053EB6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Sistemas de Pago</w:t>
      </w:r>
    </w:p>
    <w:p w14:paraId="5443AC40" w14:textId="77777777" w:rsidR="008C6662" w:rsidRPr="008C6662" w:rsidRDefault="008C6662" w:rsidP="008C66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BCRP – Sistemas de Liquidación y Compensación: https://www.bcrp.gob.pe/sistemas-de-pago.html (bcrp.gob.pe in Bing)</w:t>
      </w:r>
    </w:p>
    <w:p w14:paraId="4333EED0" w14:textId="77777777" w:rsidR="008C6662" w:rsidRPr="008C6662" w:rsidRDefault="008C6662" w:rsidP="008C66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Normas de Medios de Pago</w:t>
      </w:r>
    </w:p>
    <w:p w14:paraId="3A5D7A0E" w14:textId="77777777" w:rsidR="008C6662" w:rsidRPr="008C6662" w:rsidRDefault="008C6662" w:rsidP="008C66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Tarjetas, transferencias, autenticación: https://www.sbs.gob.pe/normativa/medios-de-pago (sbs.gob.pe in Bing)</w:t>
      </w:r>
    </w:p>
    <w:p w14:paraId="2F20326B" w14:textId="77777777" w:rsidR="008C6662" w:rsidRPr="008C6662" w:rsidRDefault="00307D4D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7D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26E89E3">
          <v:rect id="_x0000_i1027" style="width:0;height:1.5pt" o:hralign="center" o:hrstd="t" o:hr="t" fillcolor="#a0a0a0" stroked="f"/>
        </w:pict>
      </w:r>
    </w:p>
    <w:p w14:paraId="013B09B8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1.6 Normativa UIF Perú</w:t>
      </w:r>
    </w:p>
    <w:p w14:paraId="50F078F6" w14:textId="77777777" w:rsidR="008C6662" w:rsidRPr="008C6662" w:rsidRDefault="008C6662" w:rsidP="008C66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 ROS y operaciones sospechosas: https://www.uif.gob.pe/</w:t>
      </w:r>
    </w:p>
    <w:p w14:paraId="345D5A26" w14:textId="77777777" w:rsidR="008C6662" w:rsidRPr="008C6662" w:rsidRDefault="008C6662" w:rsidP="008C666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Manuales y guías UIF: https://www.uif.gob.pe/guias</w:t>
      </w:r>
    </w:p>
    <w:p w14:paraId="7C582E81" w14:textId="77777777" w:rsidR="008C6662" w:rsidRPr="008C6662" w:rsidRDefault="00307D4D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7D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5F29A0B">
          <v:rect id="_x0000_i1026" style="width:0;height:1.5pt" o:hralign="center" o:hrstd="t" o:hr="t" fillcolor="#a0a0a0" stroked="f"/>
        </w:pict>
      </w:r>
    </w:p>
    <w:p w14:paraId="5DFD0EBC" w14:textId="77777777" w:rsidR="008C6662" w:rsidRPr="008C6662" w:rsidRDefault="008C6662" w:rsidP="008C66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Normativa Internacional Relevante para Agentes de IA en Banca</w:t>
      </w:r>
    </w:p>
    <w:p w14:paraId="502B3683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2.1 Basilea III (BCBS)</w:t>
      </w:r>
    </w:p>
    <w:p w14:paraId="24D70EDE" w14:textId="77777777" w:rsidR="008C6662" w:rsidRPr="008C6662" w:rsidRDefault="008C6662" w:rsidP="008C666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Documentos oficiales del Comité de Basilea: https://www.bis.org/bcbs/basel3.htm</w:t>
      </w:r>
    </w:p>
    <w:p w14:paraId="696214DE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2.2 IA y Riesgo Operacional (BCBS)</w:t>
      </w:r>
    </w:p>
    <w:p w14:paraId="72C767A8" w14:textId="77777777" w:rsidR="008C6662" w:rsidRPr="008C6662" w:rsidRDefault="008C6662" w:rsidP="008C66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Principios de gestión de riesgo operacional: https://www.bis.org/publ/bcbs195.htm (bis.org in Bing)</w:t>
      </w:r>
    </w:p>
    <w:p w14:paraId="66E07E28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2.3 FATF / GAFI – Lavado de Activos</w:t>
      </w:r>
    </w:p>
    <w:p w14:paraId="4D54B48C" w14:textId="77777777" w:rsidR="008C6662" w:rsidRPr="008C6662" w:rsidRDefault="008C6662" w:rsidP="008C66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Recomendaciones internacionales: https://www.fatf-gafi.org/recommendations.html (fatf-gafi.org in Bing)</w:t>
      </w:r>
    </w:p>
    <w:p w14:paraId="459F4DE7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2.4 ISO/IEC Normas de Seguridad</w:t>
      </w:r>
    </w:p>
    <w:p w14:paraId="0B7C781A" w14:textId="77777777" w:rsidR="008C6662" w:rsidRPr="008C6662" w:rsidRDefault="008C6662" w:rsidP="008C66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ISO 27001 (seguridad de la información): https://www.iso.org/isoiec-27001-information-security.html (iso.org in Bing)</w:t>
      </w:r>
    </w:p>
    <w:p w14:paraId="4118477A" w14:textId="77777777" w:rsidR="008C6662" w:rsidRPr="008C6662" w:rsidRDefault="008C6662" w:rsidP="008C66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ISO 22301 (continuidad de negocio): https://www.iso.org/standard/50038.html</w:t>
      </w:r>
    </w:p>
    <w:p w14:paraId="5B7AD87A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2.5 EU AI Act (referencia internacional para agentes de IA)</w:t>
      </w:r>
    </w:p>
    <w:p w14:paraId="12CFB343" w14:textId="77777777" w:rsidR="008C6662" w:rsidRPr="008C6662" w:rsidRDefault="008C6662" w:rsidP="008C66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oficial: https://artificialintelligenceact.eu/</w:t>
      </w:r>
    </w:p>
    <w:p w14:paraId="451CDD3E" w14:textId="77777777" w:rsidR="008C6662" w:rsidRPr="008C6662" w:rsidRDefault="00307D4D" w:rsidP="008C666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07D4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517B16">
          <v:rect id="_x0000_i1025" style="width:0;height:1.5pt" o:hralign="center" o:hrstd="t" o:hr="t" fillcolor="#a0a0a0" stroked="f"/>
        </w:pict>
      </w:r>
    </w:p>
    <w:p w14:paraId="7F606D6F" w14:textId="77777777" w:rsidR="008C6662" w:rsidRPr="008C6662" w:rsidRDefault="008C6662" w:rsidP="008C66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Noticias y Publicaciones Relevantes (Perú y Global)</w:t>
      </w:r>
    </w:p>
    <w:p w14:paraId="31533A54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3.1 SBS – Comunicados y Noticias</w:t>
      </w:r>
    </w:p>
    <w:p w14:paraId="60F17DDB" w14:textId="77777777" w:rsidR="008C6662" w:rsidRPr="008C6662" w:rsidRDefault="008C6662" w:rsidP="008C66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https://www.sbs.gob.pe/noticias</w:t>
      </w:r>
    </w:p>
    <w:p w14:paraId="2B76367E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3.2 BCRP – Comunicados</w:t>
      </w:r>
    </w:p>
    <w:p w14:paraId="711543E1" w14:textId="77777777" w:rsidR="008C6662" w:rsidRPr="008C6662" w:rsidRDefault="008C6662" w:rsidP="008C66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https://www.bcrp.gob.pe/comunicados.html (bcrp.gob.pe in Bing)</w:t>
      </w:r>
    </w:p>
    <w:p w14:paraId="57DA1336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3.3 UIF – Comunicados</w:t>
      </w:r>
    </w:p>
    <w:p w14:paraId="641FDDD9" w14:textId="77777777" w:rsidR="008C6662" w:rsidRPr="008C6662" w:rsidRDefault="008C6662" w:rsidP="008C666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https://www.uif.gob.pe/noticias</w:t>
      </w:r>
    </w:p>
    <w:p w14:paraId="358EC8DE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3.4 BIS – Noticias sobre regulación bancaria global</w:t>
      </w:r>
    </w:p>
    <w:p w14:paraId="41BCA9DD" w14:textId="77777777" w:rsidR="008C6662" w:rsidRPr="008C6662" w:rsidRDefault="008C6662" w:rsidP="008C666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https://www.bis.org/press/index.htm</w:t>
      </w:r>
    </w:p>
    <w:p w14:paraId="7DCD6C7B" w14:textId="77777777" w:rsidR="008C6662" w:rsidRPr="008C6662" w:rsidRDefault="008C6662" w:rsidP="008C66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3.5 FATF – Actualizaciones</w:t>
      </w:r>
    </w:p>
    <w:p w14:paraId="4CC7ABC9" w14:textId="77777777" w:rsidR="008C6662" w:rsidRPr="008C6662" w:rsidRDefault="008C6662" w:rsidP="008C666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8C666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https://www.fatf-gafi.org/publications/ (fatf-gafi.org in Bing)</w:t>
      </w:r>
    </w:p>
    <w:p w14:paraId="5679E344" w14:textId="5EBF4816" w:rsidR="00330437" w:rsidRPr="008C6662" w:rsidRDefault="00330437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330437" w:rsidRPr="008C66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C0D28"/>
    <w:multiLevelType w:val="multilevel"/>
    <w:tmpl w:val="D7B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7090"/>
    <w:multiLevelType w:val="multilevel"/>
    <w:tmpl w:val="305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69E0"/>
    <w:multiLevelType w:val="multilevel"/>
    <w:tmpl w:val="19F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96317"/>
    <w:multiLevelType w:val="multilevel"/>
    <w:tmpl w:val="6F2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023BF"/>
    <w:multiLevelType w:val="multilevel"/>
    <w:tmpl w:val="0DE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D3140"/>
    <w:multiLevelType w:val="multilevel"/>
    <w:tmpl w:val="50B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B4C5A"/>
    <w:multiLevelType w:val="multilevel"/>
    <w:tmpl w:val="AF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A5377"/>
    <w:multiLevelType w:val="multilevel"/>
    <w:tmpl w:val="80C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A65DF"/>
    <w:multiLevelType w:val="multilevel"/>
    <w:tmpl w:val="BC5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67FB5"/>
    <w:multiLevelType w:val="multilevel"/>
    <w:tmpl w:val="496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02F43"/>
    <w:multiLevelType w:val="multilevel"/>
    <w:tmpl w:val="C23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C3956"/>
    <w:multiLevelType w:val="multilevel"/>
    <w:tmpl w:val="AC0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A777E"/>
    <w:multiLevelType w:val="multilevel"/>
    <w:tmpl w:val="C56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A3B56"/>
    <w:multiLevelType w:val="multilevel"/>
    <w:tmpl w:val="325A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26C30"/>
    <w:multiLevelType w:val="multilevel"/>
    <w:tmpl w:val="63A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E497E"/>
    <w:multiLevelType w:val="multilevel"/>
    <w:tmpl w:val="4C5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076E9"/>
    <w:multiLevelType w:val="multilevel"/>
    <w:tmpl w:val="41B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283E"/>
    <w:multiLevelType w:val="multilevel"/>
    <w:tmpl w:val="F7E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35C66"/>
    <w:multiLevelType w:val="multilevel"/>
    <w:tmpl w:val="FD64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B6FAD"/>
    <w:multiLevelType w:val="multilevel"/>
    <w:tmpl w:val="FF4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84E25"/>
    <w:multiLevelType w:val="multilevel"/>
    <w:tmpl w:val="48C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02868"/>
    <w:multiLevelType w:val="multilevel"/>
    <w:tmpl w:val="8D2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6468C"/>
    <w:multiLevelType w:val="multilevel"/>
    <w:tmpl w:val="7C0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E3101"/>
    <w:multiLevelType w:val="multilevel"/>
    <w:tmpl w:val="5E4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96452"/>
    <w:multiLevelType w:val="multilevel"/>
    <w:tmpl w:val="F43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40B96"/>
    <w:multiLevelType w:val="multilevel"/>
    <w:tmpl w:val="6B0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96A03"/>
    <w:multiLevelType w:val="multilevel"/>
    <w:tmpl w:val="951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B146F"/>
    <w:multiLevelType w:val="multilevel"/>
    <w:tmpl w:val="0F1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2209E"/>
    <w:multiLevelType w:val="multilevel"/>
    <w:tmpl w:val="0BB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16827"/>
    <w:multiLevelType w:val="multilevel"/>
    <w:tmpl w:val="E76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25420">
    <w:abstractNumId w:val="20"/>
  </w:num>
  <w:num w:numId="2" w16cid:durableId="556357889">
    <w:abstractNumId w:val="5"/>
  </w:num>
  <w:num w:numId="3" w16cid:durableId="1336692129">
    <w:abstractNumId w:val="8"/>
  </w:num>
  <w:num w:numId="4" w16cid:durableId="105849437">
    <w:abstractNumId w:val="16"/>
  </w:num>
  <w:num w:numId="5" w16cid:durableId="1828088855">
    <w:abstractNumId w:val="28"/>
  </w:num>
  <w:num w:numId="6" w16cid:durableId="850724074">
    <w:abstractNumId w:val="29"/>
  </w:num>
  <w:num w:numId="7" w16cid:durableId="515965172">
    <w:abstractNumId w:val="10"/>
  </w:num>
  <w:num w:numId="8" w16cid:durableId="1115901523">
    <w:abstractNumId w:val="14"/>
  </w:num>
  <w:num w:numId="9" w16cid:durableId="507797748">
    <w:abstractNumId w:val="0"/>
  </w:num>
  <w:num w:numId="10" w16cid:durableId="803740284">
    <w:abstractNumId w:val="9"/>
  </w:num>
  <w:num w:numId="11" w16cid:durableId="533808635">
    <w:abstractNumId w:val="6"/>
  </w:num>
  <w:num w:numId="12" w16cid:durableId="1959489115">
    <w:abstractNumId w:val="27"/>
  </w:num>
  <w:num w:numId="13" w16cid:durableId="981471365">
    <w:abstractNumId w:val="24"/>
  </w:num>
  <w:num w:numId="14" w16cid:durableId="1041589284">
    <w:abstractNumId w:val="21"/>
  </w:num>
  <w:num w:numId="15" w16cid:durableId="1674265056">
    <w:abstractNumId w:val="2"/>
  </w:num>
  <w:num w:numId="16" w16cid:durableId="728695368">
    <w:abstractNumId w:val="22"/>
  </w:num>
  <w:num w:numId="17" w16cid:durableId="388575481">
    <w:abstractNumId w:val="3"/>
  </w:num>
  <w:num w:numId="18" w16cid:durableId="1897275596">
    <w:abstractNumId w:val="23"/>
  </w:num>
  <w:num w:numId="19" w16cid:durableId="1225683303">
    <w:abstractNumId w:val="19"/>
  </w:num>
  <w:num w:numId="20" w16cid:durableId="154996883">
    <w:abstractNumId w:val="15"/>
  </w:num>
  <w:num w:numId="21" w16cid:durableId="1821077961">
    <w:abstractNumId w:val="1"/>
  </w:num>
  <w:num w:numId="22" w16cid:durableId="2074501851">
    <w:abstractNumId w:val="25"/>
  </w:num>
  <w:num w:numId="23" w16cid:durableId="131293505">
    <w:abstractNumId w:val="4"/>
  </w:num>
  <w:num w:numId="24" w16cid:durableId="1725832803">
    <w:abstractNumId w:val="11"/>
  </w:num>
  <w:num w:numId="25" w16cid:durableId="982612558">
    <w:abstractNumId w:val="26"/>
  </w:num>
  <w:num w:numId="26" w16cid:durableId="1750422267">
    <w:abstractNumId w:val="12"/>
  </w:num>
  <w:num w:numId="27" w16cid:durableId="667951705">
    <w:abstractNumId w:val="7"/>
  </w:num>
  <w:num w:numId="28" w16cid:durableId="83499985">
    <w:abstractNumId w:val="17"/>
  </w:num>
  <w:num w:numId="29" w16cid:durableId="49034929">
    <w:abstractNumId w:val="13"/>
  </w:num>
  <w:num w:numId="30" w16cid:durableId="176056622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62"/>
    <w:rsid w:val="00307D4D"/>
    <w:rsid w:val="00330437"/>
    <w:rsid w:val="00532BB0"/>
    <w:rsid w:val="007F4231"/>
    <w:rsid w:val="008C6662"/>
    <w:rsid w:val="00975FCB"/>
    <w:rsid w:val="00FD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67B78"/>
  <w15:chartTrackingRefBased/>
  <w15:docId w15:val="{6236F434-66F9-5B4D-8E6A-12B26F85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6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6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6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6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6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6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6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6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6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6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6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6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C6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580</Words>
  <Characters>3131</Characters>
  <Application>Microsoft Office Word</Application>
  <DocSecurity>0</DocSecurity>
  <Lines>56</Lines>
  <Paragraphs>23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Pérez Quezada</dc:creator>
  <cp:keywords/>
  <dc:description/>
  <cp:lastModifiedBy>Carlos Pérez Quezada</cp:lastModifiedBy>
  <cp:revision>1</cp:revision>
  <dcterms:created xsi:type="dcterms:W3CDTF">2026-10-17T16:40:00Z</dcterms:created>
  <dcterms:modified xsi:type="dcterms:W3CDTF">2026-10-17T16:41:00Z</dcterms:modified>
</cp:coreProperties>
</file>