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88" w:lineRule="auto"/>
        <w:rPr>
          <w:rFonts w:ascii="Open Sans" w:cs="Open Sans" w:eastAsia="Open Sans" w:hAnsi="Open Sans"/>
          <w:b w:val="0"/>
          <w:bCs w:val="0"/>
          <w:color w:val="695d46"/>
          <w:sz w:val="24"/>
          <w:szCs w:val="24"/>
        </w:rPr>
      </w:pPr>
      <w:bookmarkStart w:colFirst="0" w:colLast="0" w:name="_heading=h.z6ne0og04bp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88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1814513</wp:posOffset>
            </wp:positionH>
            <wp:positionV relativeFrom="paragraph">
              <wp:posOffset>342900</wp:posOffset>
            </wp:positionV>
            <wp:extent cx="2309813" cy="2317461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3174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Title"/>
        <w:spacing w:before="320" w:lineRule="auto"/>
        <w:rPr>
          <w:rFonts w:ascii="PT Sans Narrow" w:cs="PT Sans Narrow" w:eastAsia="PT Sans Narrow" w:hAnsi="PT Sans Narrow"/>
          <w:b w:val="1"/>
          <w:bCs w:val="1"/>
          <w:color w:val="695d46"/>
          <w:sz w:val="84"/>
          <w:szCs w:val="84"/>
        </w:rPr>
      </w:pPr>
      <w:bookmarkStart w:colFirst="0" w:colLast="0" w:name="_heading=h.ahauvr4bdnz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320" w:lineRule="auto"/>
        <w:rPr>
          <w:rFonts w:ascii="PT Sans Narrow" w:cs="PT Sans Narrow" w:eastAsia="PT Sans Narrow" w:hAnsi="PT Sans Narrow"/>
          <w:b w:val="1"/>
          <w:bCs w:val="1"/>
          <w:color w:val="695d46"/>
          <w:sz w:val="84"/>
          <w:szCs w:val="84"/>
        </w:rPr>
      </w:pPr>
      <w:bookmarkStart w:colFirst="0" w:colLast="0" w:name="_heading=h.i2f1qaqgda1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before="320" w:lineRule="auto"/>
        <w:rPr>
          <w:rFonts w:ascii="PT Sans Narrow" w:cs="PT Sans Narrow" w:eastAsia="PT Sans Narrow" w:hAnsi="PT Sans Narrow"/>
          <w:b w:val="1"/>
          <w:bCs w:val="1"/>
          <w:color w:val="695d46"/>
          <w:sz w:val="84"/>
          <w:szCs w:val="84"/>
        </w:rPr>
      </w:pPr>
      <w:bookmarkStart w:colFirst="0" w:colLast="0" w:name="_heading=h.t8f9qynnqry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before="320" w:lineRule="auto"/>
        <w:rPr>
          <w:rFonts w:ascii="PT Sans Narrow" w:cs="PT Sans Narrow" w:eastAsia="PT Sans Narrow" w:hAnsi="PT Sans Narrow"/>
          <w:b w:val="1"/>
          <w:bCs w:val="1"/>
          <w:color w:val="073763"/>
          <w:sz w:val="84"/>
          <w:szCs w:val="84"/>
        </w:rPr>
      </w:pPr>
      <w:bookmarkStart w:colFirst="0" w:colLast="0" w:name="_heading=h.2gazcsgmxkub" w:id="4"/>
      <w:bookmarkEnd w:id="4"/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73763"/>
          <w:sz w:val="84"/>
          <w:szCs w:val="84"/>
          <w:rtl w:val="0"/>
        </w:rPr>
        <w:t xml:space="preserve">Interacción Usuario - Máquina</w:t>
      </w:r>
    </w:p>
    <w:p w:rsidR="00000000" w:rsidDel="00000000" w:rsidP="00000000" w:rsidRDefault="00000000" w:rsidRPr="00000000" w14:paraId="00000007">
      <w:pPr>
        <w:pStyle w:val="Subtitle"/>
        <w:keepNext w:val="0"/>
        <w:keepLines w:val="0"/>
        <w:spacing w:after="0" w:before="200" w:lineRule="auto"/>
        <w:rPr>
          <w:rFonts w:ascii="PT Sans Narrow" w:cs="PT Sans Narrow" w:eastAsia="PT Sans Narrow" w:hAnsi="PT Sans Narrow"/>
          <w:b w:val="1"/>
          <w:bCs w:val="1"/>
          <w:i w:val="0"/>
          <w:iCs w:val="0"/>
          <w:color w:val="0b5394"/>
          <w:sz w:val="32"/>
          <w:szCs w:val="32"/>
        </w:rPr>
      </w:pPr>
      <w:bookmarkStart w:colFirst="0" w:colLast="0" w:name="_heading=h.ng30guuqqp2v" w:id="5"/>
      <w:bookmarkEnd w:id="5"/>
      <w:r w:rsidDel="00000000" w:rsidR="00000000" w:rsidRPr="00000000">
        <w:rPr>
          <w:rFonts w:ascii="PT Sans Narrow" w:cs="PT Sans Narrow" w:eastAsia="PT Sans Narrow" w:hAnsi="PT Sans Narrow"/>
          <w:i w:val="0"/>
          <w:iCs w:val="0"/>
          <w:color w:val="0b5394"/>
          <w:sz w:val="32"/>
          <w:szCs w:val="32"/>
          <w:rtl w:val="0"/>
        </w:rPr>
        <w:t xml:space="preserve">Trabajo Práctico Integrador:  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i w:val="0"/>
          <w:iCs w:val="0"/>
          <w:color w:val="0b5394"/>
          <w:sz w:val="32"/>
          <w:szCs w:val="32"/>
          <w:rtl w:val="0"/>
        </w:rPr>
        <w:t xml:space="preserve">Estrategias de integración</w:t>
      </w:r>
    </w:p>
    <w:p w:rsidR="00000000" w:rsidDel="00000000" w:rsidP="00000000" w:rsidRDefault="00000000" w:rsidRPr="00000000" w14:paraId="00000008">
      <w:pPr>
        <w:spacing w:before="120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20" w:lineRule="auto"/>
        <w:rPr>
          <w:rFonts w:ascii="Open Sans" w:cs="Open Sans" w:eastAsia="Open Sans" w:hAnsi="Open Sans"/>
          <w:color w:val="695d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Rule="auto"/>
        <w:rPr>
          <w:rFonts w:ascii="PT Sans Narrow" w:cs="PT Sans Narrow" w:eastAsia="PT Sans Narrow" w:hAnsi="PT Sans Narrow"/>
          <w:color w:val="00857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Rule="auto"/>
        <w:rPr>
          <w:rFonts w:ascii="PT Sans Narrow" w:cs="PT Sans Narrow" w:eastAsia="PT Sans Narrow" w:hAnsi="PT Sans Narrow"/>
          <w:color w:val="073763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color w:val="008575"/>
          <w:sz w:val="32"/>
          <w:szCs w:val="32"/>
          <w:rtl w:val="0"/>
        </w:rPr>
        <w:t xml:space="preserve">Grupo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88" w:lineRule="auto"/>
        <w:rPr>
          <w:rFonts w:ascii="PT Sans Narrow" w:cs="PT Sans Narrow" w:eastAsia="PT Sans Narrow" w:hAnsi="PT Sans Narrow"/>
          <w:color w:val="073763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73763"/>
          <w:sz w:val="28"/>
          <w:szCs w:val="28"/>
          <w:rtl w:val="0"/>
        </w:rPr>
        <w:t xml:space="preserve">Elias Caero</w:t>
      </w:r>
    </w:p>
    <w:p w:rsidR="00000000" w:rsidDel="00000000" w:rsidP="00000000" w:rsidRDefault="00000000" w:rsidRPr="00000000" w14:paraId="0000000E">
      <w:pPr>
        <w:spacing w:line="288" w:lineRule="auto"/>
        <w:rPr>
          <w:rFonts w:ascii="PT Sans Narrow" w:cs="PT Sans Narrow" w:eastAsia="PT Sans Narrow" w:hAnsi="PT Sans Narrow"/>
          <w:color w:val="073763"/>
          <w:sz w:val="28"/>
          <w:szCs w:val="28"/>
        </w:rPr>
      </w:pPr>
      <w:r w:rsidDel="00000000" w:rsidR="00000000" w:rsidRPr="00000000">
        <w:rPr>
          <w:rFonts w:ascii="PT Sans Narrow" w:cs="PT Sans Narrow" w:eastAsia="PT Sans Narrow" w:hAnsi="PT Sans Narrow"/>
          <w:color w:val="073763"/>
          <w:sz w:val="28"/>
          <w:szCs w:val="28"/>
          <w:rtl w:val="0"/>
        </w:rPr>
        <w:t xml:space="preserve">Luciano Costa</w:t>
      </w:r>
    </w:p>
    <w:p w:rsidR="00000000" w:rsidDel="00000000" w:rsidP="00000000" w:rsidRDefault="00000000" w:rsidRPr="00000000" w14:paraId="0000000F">
      <w:pPr>
        <w:spacing w:line="288" w:lineRule="auto"/>
        <w:rPr/>
      </w:pPr>
      <w:r w:rsidDel="00000000" w:rsidR="00000000" w:rsidRPr="00000000">
        <w:rPr>
          <w:rFonts w:ascii="PT Sans Narrow" w:cs="PT Sans Narrow" w:eastAsia="PT Sans Narrow" w:hAnsi="PT Sans Narrow"/>
          <w:color w:val="073763"/>
          <w:sz w:val="28"/>
          <w:szCs w:val="28"/>
          <w:rtl w:val="0"/>
        </w:rPr>
        <w:t xml:space="preserve">Rodrigo Labarile</w:t>
        <w:br w:type="textWrapping"/>
        <w:t xml:space="preserve">Rodrigo Rangoni</w:t>
      </w:r>
      <w:r w:rsidDel="00000000" w:rsidR="00000000" w:rsidRPr="00000000">
        <w:rPr>
          <w:rFonts w:ascii="PT Sans Narrow" w:cs="PT Sans Narrow" w:eastAsia="PT Sans Narrow" w:hAnsi="PT Sans Narrow"/>
          <w:color w:val="695d46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jc w:val="center"/>
        <w:rPr>
          <w:b w:val="1"/>
          <w:bCs w:val="1"/>
          <w:color w:val="0b2545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</w:r>
    </w:p>
    <w:sdt>
      <w:sdtPr>
        <w:id w:val="21212029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Índice</w:t>
            </w:r>
          </w:hyperlink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Identificación del nicho de usuarios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Arquetipo 1 — La Alumna: Lucía (21 años)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Arquetipo 2 — El Docente: Prof. Martín Díaz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Justificación de los entornos y la consistencia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Estrategia de interacción y pantallas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App del Alumno (móvil)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Web del Alumno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Web del Docente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Evaluación de la satisfacción y la calidad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Conclusión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En este informe se presenta el diseño conceptual de </w:t>
      </w:r>
      <w:r w:rsidDel="00000000" w:rsidR="00000000" w:rsidRPr="00000000">
        <w:rPr>
          <w:b w:val="1"/>
          <w:bCs w:val="1"/>
          <w:rtl w:val="0"/>
        </w:rPr>
        <w:t xml:space="preserve">Klassy</w:t>
      </w:r>
      <w:r w:rsidDel="00000000" w:rsidR="00000000" w:rsidRPr="00000000">
        <w:rPr>
          <w:rtl w:val="0"/>
        </w:rPr>
        <w:t xml:space="preserve">, una plataforma de e-learning para alumnos y docentes universitarios. El sistema contempla una aplicación móvil y una versión web para alumnos, además de una plataforma web para docentes. Su objetivo es resolver las tareas principales de la comunidad universitaria mediante una interfaz clara, funcional y accesible, evitando elementos decorativos o tecnológicos que no aporten a la experiencia de uso.</w:t>
      </w:r>
    </w:p>
    <w:p w:rsidR="00000000" w:rsidDel="00000000" w:rsidP="00000000" w:rsidRDefault="00000000" w:rsidRPr="00000000" w14:paraId="00000021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La presentación del trabajo se realizará a través de una simulación profesional. El grupo se presentará como </w:t>
      </w:r>
      <w:r w:rsidDel="00000000" w:rsidR="00000000" w:rsidRPr="00000000">
        <w:rPr>
          <w:b w:val="1"/>
          <w:bCs w:val="1"/>
          <w:rtl w:val="0"/>
        </w:rPr>
        <w:t xml:space="preserve">The Eight</w:t>
      </w:r>
      <w:r w:rsidDel="00000000" w:rsidR="00000000" w:rsidRPr="00000000">
        <w:rPr>
          <w:rtl w:val="0"/>
        </w:rPr>
        <w:t xml:space="preserve">, una empresa ficticia de diseño de interacción y soluciones digitales.</w:t>
      </w:r>
    </w:p>
    <w:p w:rsidR="00000000" w:rsidDel="00000000" w:rsidP="00000000" w:rsidRDefault="00000000" w:rsidRPr="00000000" w14:paraId="00000022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Esta estrategia busca generar una primera impresión positiva en la audiencia, mostrando a Klassy como un producto desarrollado por una empresa sólida, profesional y confiable. Esta decisión se relaciona con el diseño emocional de </w:t>
      </w:r>
      <w:r w:rsidDel="00000000" w:rsidR="00000000" w:rsidRPr="00000000">
        <w:rPr>
          <w:b w:val="1"/>
          <w:bCs w:val="1"/>
          <w:rtl w:val="0"/>
        </w:rPr>
        <w:t xml:space="preserve">Donald Norman</w:t>
      </w:r>
      <w:r w:rsidDel="00000000" w:rsidR="00000000" w:rsidRPr="00000000">
        <w:rPr>
          <w:rtl w:val="0"/>
        </w:rPr>
        <w:t xml:space="preserve">, ya que la percepción inicial influye en la predisposición del usuario frente al sistema.</w:t>
      </w:r>
    </w:p>
    <w:p w:rsidR="00000000" w:rsidDel="00000000" w:rsidP="00000000" w:rsidRDefault="00000000" w:rsidRPr="00000000" w14:paraId="00000023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Durante la demostración se recorrerán las pantallas principales de Klassy y se justificará cada decisión de interfaz a partir de los contenidos de la materia. La propuesta se apoya en el </w:t>
      </w:r>
      <w:r w:rsidDel="00000000" w:rsidR="00000000" w:rsidRPr="00000000">
        <w:rPr>
          <w:b w:val="1"/>
          <w:bCs w:val="1"/>
          <w:rtl w:val="0"/>
        </w:rPr>
        <w:t xml:space="preserve">Diseño Centrado en el Usuario</w:t>
      </w:r>
      <w:r w:rsidDel="00000000" w:rsidR="00000000" w:rsidRPr="00000000">
        <w:rPr>
          <w:rtl w:val="0"/>
        </w:rPr>
        <w:t xml:space="preserve">, las reglas de </w:t>
      </w:r>
      <w:r w:rsidDel="00000000" w:rsidR="00000000" w:rsidRPr="00000000">
        <w:rPr>
          <w:b w:val="1"/>
          <w:bCs w:val="1"/>
          <w:rtl w:val="0"/>
        </w:rPr>
        <w:t xml:space="preserve">Shneiderman</w:t>
      </w:r>
      <w:r w:rsidDel="00000000" w:rsidR="00000000" w:rsidRPr="00000000">
        <w:rPr>
          <w:rtl w:val="0"/>
        </w:rPr>
        <w:t xml:space="preserve">, la influencia de la </w:t>
      </w:r>
      <w:r w:rsidDel="00000000" w:rsidR="00000000" w:rsidRPr="00000000">
        <w:rPr>
          <w:b w:val="1"/>
          <w:bCs w:val="1"/>
          <w:rtl w:val="0"/>
        </w:rPr>
        <w:t xml:space="preserve">Bauhaus</w:t>
      </w:r>
      <w:r w:rsidDel="00000000" w:rsidR="00000000" w:rsidRPr="00000000">
        <w:rPr>
          <w:rtl w:val="0"/>
        </w:rPr>
        <w:t xml:space="preserve">, la simplicidad de </w:t>
      </w:r>
      <w:r w:rsidDel="00000000" w:rsidR="00000000" w:rsidRPr="00000000">
        <w:rPr>
          <w:b w:val="1"/>
          <w:bCs w:val="1"/>
          <w:rtl w:val="0"/>
        </w:rPr>
        <w:t xml:space="preserve">Dieter Rams</w:t>
      </w:r>
      <w:r w:rsidDel="00000000" w:rsidR="00000000" w:rsidRPr="00000000">
        <w:rPr>
          <w:rtl w:val="0"/>
        </w:rPr>
        <w:t xml:space="preserve">, las </w:t>
      </w:r>
      <w:r w:rsidDel="00000000" w:rsidR="00000000" w:rsidRPr="00000000">
        <w:rPr>
          <w:b w:val="1"/>
          <w:bCs w:val="1"/>
          <w:rtl w:val="0"/>
        </w:rPr>
        <w:t xml:space="preserve">interfaces líquidas</w:t>
      </w:r>
      <w:r w:rsidDel="00000000" w:rsidR="00000000" w:rsidRPr="00000000">
        <w:rPr>
          <w:rtl w:val="0"/>
        </w:rPr>
        <w:t xml:space="preserve">, el modelo </w:t>
      </w:r>
      <w:r w:rsidDel="00000000" w:rsidR="00000000" w:rsidRPr="00000000">
        <w:rPr>
          <w:b w:val="1"/>
          <w:bCs w:val="1"/>
          <w:rtl w:val="0"/>
        </w:rPr>
        <w:t xml:space="preserve">Miro-Leo-Pienso</w:t>
      </w:r>
      <w:r w:rsidDel="00000000" w:rsidR="00000000" w:rsidRPr="00000000">
        <w:rPr>
          <w:rtl w:val="0"/>
        </w:rPr>
        <w:t xml:space="preserve">, el diseño emocional de </w:t>
      </w:r>
      <w:r w:rsidDel="00000000" w:rsidR="00000000" w:rsidRPr="00000000">
        <w:rPr>
          <w:b w:val="1"/>
          <w:bCs w:val="1"/>
          <w:rtl w:val="0"/>
        </w:rPr>
        <w:t xml:space="preserve">Norman</w:t>
      </w:r>
      <w:r w:rsidDel="00000000" w:rsidR="00000000" w:rsidRPr="00000000">
        <w:rPr>
          <w:rtl w:val="0"/>
        </w:rPr>
        <w:t xml:space="preserve"> y criterios de </w:t>
      </w:r>
      <w:r w:rsidDel="00000000" w:rsidR="00000000" w:rsidRPr="00000000">
        <w:rPr>
          <w:b w:val="1"/>
          <w:bCs w:val="1"/>
          <w:rtl w:val="0"/>
        </w:rPr>
        <w:t xml:space="preserve">usabilidad y accesibilidad</w:t>
      </w:r>
      <w:r w:rsidDel="00000000" w:rsidR="00000000" w:rsidRPr="00000000">
        <w:rPr>
          <w:rtl w:val="0"/>
        </w:rPr>
        <w:t xml:space="preserve">. De esta manera, la presentación no mostrará solo una herramienta visual, sino una solución fundamentada en teoría de interacción usuario-máquina.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Identificación del nicho de usuarios</w:t>
      </w:r>
    </w:p>
    <w:p w:rsidR="00000000" w:rsidDel="00000000" w:rsidP="00000000" w:rsidRDefault="00000000" w:rsidRPr="00000000" w14:paraId="00000026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Para reconocer el nicho aplicamos el modelado de usuarios mediante arquetipos. Definimos dos perfiles centrales (una alumna y un docente) de cuyos contextos de uso reales se desprenden, más adelante, casi todas las decisiones de diseño. Sus diferencias de contexto justifican, además, los distintos entornos del sistema.</w:t>
      </w:r>
    </w:p>
    <w:p w:rsidR="00000000" w:rsidDel="00000000" w:rsidP="00000000" w:rsidRDefault="00000000" w:rsidRPr="00000000" w14:paraId="0000002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Arquetipo 1 — La Alumna: Lucía (21 años)</w:t>
      </w:r>
    </w:p>
    <w:p w:rsidR="00000000" w:rsidDel="00000000" w:rsidP="00000000" w:rsidRDefault="00000000" w:rsidRPr="00000000" w14:paraId="00000028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 de uso: </w:t>
      </w:r>
      <w:r w:rsidDel="00000000" w:rsidR="00000000" w:rsidRPr="00000000">
        <w:rPr>
          <w:rtl w:val="0"/>
        </w:rPr>
        <w:t xml:space="preserve">cursa una carrera de grado y trabaja medio tiempo. Usa el sistema en dos situaciones distintas: en movimiento, desde el celular, para resolver cosas rápidas (ver una nota, chequear el horario, un aviso) y sentada frente a la computadora cuando enfrenta un trámite más delicado, como una inscripción a una materia.</w:t>
      </w:r>
    </w:p>
    <w:p w:rsidR="00000000" w:rsidDel="00000000" w:rsidP="00000000" w:rsidRDefault="00000000" w:rsidRPr="00000000" w14:paraId="00000029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Necesidades reales: </w:t>
      </w:r>
      <w:r w:rsidDel="00000000" w:rsidR="00000000" w:rsidRPr="00000000">
        <w:rPr>
          <w:rtl w:val="0"/>
        </w:rPr>
        <w:t xml:space="preserve">resolver lo cotidiano en pocos segundos y sin fricción, y poder completar tareas sensibles con seguridad y sin equivocaciones.</w:t>
      </w:r>
    </w:p>
    <w:p w:rsidR="00000000" w:rsidDel="00000000" w:rsidP="00000000" w:rsidRDefault="00000000" w:rsidRPr="00000000" w14:paraId="0000002A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Frustraciones: </w:t>
      </w:r>
      <w:r w:rsidDel="00000000" w:rsidR="00000000" w:rsidRPr="00000000">
        <w:rPr>
          <w:rtl w:val="0"/>
        </w:rPr>
        <w:t xml:space="preserve">perder fechas de inscripción por falta de avisos, navegar por pantallas lentas y sobrecargadas, o no tener certeza de si un trámite quedó confirmado.</w:t>
      </w:r>
    </w:p>
    <w:p w:rsidR="00000000" w:rsidDel="00000000" w:rsidP="00000000" w:rsidRDefault="00000000" w:rsidRPr="00000000" w14:paraId="0000002B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Modo dominante: </w:t>
      </w:r>
      <w:r w:rsidDel="00000000" w:rsidR="00000000" w:rsidRPr="00000000">
        <w:rPr>
          <w:rtl w:val="0"/>
        </w:rPr>
        <w:t xml:space="preserve">En lo cotidiano predomina </w:t>
      </w:r>
      <w:r w:rsidDel="00000000" w:rsidR="00000000" w:rsidRPr="00000000">
        <w:rPr>
          <w:i w:val="1"/>
          <w:iCs w:val="1"/>
          <w:u w:val="single"/>
          <w:rtl w:val="0"/>
        </w:rPr>
        <w:t xml:space="preserve">Miro</w:t>
      </w:r>
      <w:r w:rsidDel="00000000" w:rsidR="00000000" w:rsidRPr="00000000">
        <w:rPr>
          <w:rtl w:val="0"/>
        </w:rPr>
        <w:t xml:space="preserve"> (la interfaz debe entenderse de un vistazo) apoyada por </w:t>
      </w:r>
      <w:r w:rsidDel="00000000" w:rsidR="00000000" w:rsidRPr="00000000">
        <w:rPr>
          <w:i w:val="1"/>
          <w:iCs w:val="1"/>
          <w:u w:val="single"/>
          <w:rtl w:val="0"/>
        </w:rPr>
        <w:t xml:space="preserve">Leo</w:t>
      </w:r>
      <w:r w:rsidDel="00000000" w:rsidR="00000000" w:rsidRPr="00000000">
        <w:rPr>
          <w:rtl w:val="0"/>
        </w:rPr>
        <w:t xml:space="preserve"> mediante rótulos claros y estados visibles. En tareas críticas, como una inscripción, predominan </w:t>
      </w:r>
      <w:r w:rsidDel="00000000" w:rsidR="00000000" w:rsidRPr="00000000">
        <w:rPr>
          <w:i w:val="1"/>
          <w:iCs w:val="1"/>
          <w:u w:val="single"/>
          <w:rtl w:val="0"/>
        </w:rPr>
        <w:t xml:space="preserve">Leo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i w:val="1"/>
          <w:iCs w:val="1"/>
          <w:u w:val="single"/>
          <w:rtl w:val="0"/>
        </w:rPr>
        <w:t xml:space="preserve">Pienso</w:t>
      </w:r>
      <w:r w:rsidDel="00000000" w:rsidR="00000000" w:rsidRPr="00000000">
        <w:rPr>
          <w:rtl w:val="0"/>
        </w:rPr>
        <w:t xml:space="preserve"> (cómo confirmar una inscripción).</w:t>
      </w:r>
    </w:p>
    <w:p w:rsidR="00000000" w:rsidDel="00000000" w:rsidP="00000000" w:rsidRDefault="00000000" w:rsidRPr="00000000" w14:paraId="0000002C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Implicación de diseño: </w:t>
      </w:r>
      <w:r w:rsidDel="00000000" w:rsidR="00000000" w:rsidRPr="00000000">
        <w:rPr>
          <w:rtl w:val="0"/>
        </w:rPr>
        <w:t xml:space="preserve">justifica los dos entornos del alumno (App y Web). De aquí salen requisitos concretos: zonas de toque amplias (mínimo 44×44 px), un inicio «glanceable» que muestre primero lo urgente, y un flujo de inscripción ordenado, con confirmación antes de reservar el cupo.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Arquetipo 2 — El Docente: Prof. Martín Díaz</w:t>
      </w:r>
    </w:p>
    <w:p w:rsidR="00000000" w:rsidDel="00000000" w:rsidP="00000000" w:rsidRDefault="00000000" w:rsidRPr="00000000" w14:paraId="0000002F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Contexto de uso: </w:t>
      </w:r>
      <w:r w:rsidDel="00000000" w:rsidR="00000000" w:rsidRPr="00000000">
        <w:rPr>
          <w:rtl w:val="0"/>
        </w:rPr>
        <w:t xml:space="preserve">docente con varios años de trayectoria. Trabaja el sistema en bloques dedicados, sentado frente a la computadora y sin apuros, para cargar las notas de una comisión o cerrar un acta.</w:t>
      </w:r>
    </w:p>
    <w:p w:rsidR="00000000" w:rsidDel="00000000" w:rsidP="00000000" w:rsidRDefault="00000000" w:rsidRPr="00000000" w14:paraId="00000030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Necesidades reales: </w:t>
      </w:r>
      <w:r w:rsidDel="00000000" w:rsidR="00000000" w:rsidRPr="00000000">
        <w:rPr>
          <w:rtl w:val="0"/>
        </w:rPr>
        <w:t xml:space="preserve">cargar y cerrar información sensible con seguridad, sin riesgo de equivocarse de alumno o de columna, y sin tener que recordar de memoria a qué materia o comisión corresponde lo que está cargando.</w:t>
      </w:r>
    </w:p>
    <w:p w:rsidR="00000000" w:rsidDel="00000000" w:rsidP="00000000" w:rsidRDefault="00000000" w:rsidRPr="00000000" w14:paraId="00000031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Frustraciones: </w:t>
      </w:r>
      <w:r w:rsidDel="00000000" w:rsidR="00000000" w:rsidRPr="00000000">
        <w:rPr>
          <w:rtl w:val="0"/>
        </w:rPr>
        <w:t xml:space="preserve">planillas confusas, el temor a cerrar un acta con un error difícil de deshacer, la sensación de fragilidad del sistema.</w:t>
      </w:r>
    </w:p>
    <w:p w:rsidR="00000000" w:rsidDel="00000000" w:rsidP="00000000" w:rsidRDefault="00000000" w:rsidRPr="00000000" w14:paraId="00000032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Modo dominante: </w:t>
      </w:r>
      <w:r w:rsidDel="00000000" w:rsidR="00000000" w:rsidRPr="00000000">
        <w:rPr>
          <w:i w:val="1"/>
          <w:iCs w:val="1"/>
          <w:u w:val="single"/>
          <w:rtl w:val="0"/>
        </w:rPr>
        <w:t xml:space="preserve">Pienso</w:t>
      </w:r>
      <w:r w:rsidDel="00000000" w:rsidR="00000000" w:rsidRPr="00000000">
        <w:rPr>
          <w:rtl w:val="0"/>
        </w:rPr>
        <w:t xml:space="preserve"> ante acciones importantes, necesita que el sistema lo frene y lo obligue a confirmar.</w:t>
      </w:r>
    </w:p>
    <w:p w:rsidR="00000000" w:rsidDel="00000000" w:rsidP="00000000" w:rsidRDefault="00000000" w:rsidRPr="00000000" w14:paraId="00000033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Implicación de diseño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Justifica la plataforma web (pantalla grande, sesión concentrada). De aquí salen requisitos de prevención de errores, (campos acotados del 1 al 10, sin texto libre) y diálogos de confirmación en acciones críticas. Además, para reducir la carga de memoria, la pantalla recuerda siempre la materia en curso. En términos de usabilidad y accesibilidad, se prioriza el contraste y la legibilidad, el uso de estados que no dependan solo del color sino también de texto o íconos, un lenguaje simple con rótulos autoexplicativos, navegación por teclado y una estructura clara que evite recorridos confusos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3. Justificación de los entornos y la consistencia</w:t>
      </w:r>
    </w:p>
    <w:p w:rsidR="00000000" w:rsidDel="00000000" w:rsidP="00000000" w:rsidRDefault="00000000" w:rsidRPr="00000000" w14:paraId="00000036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Campus Simple se ofrece en tres entornos que responden a contextos de uso distintos, no a un capricho técnico. Esta adaptación del mismo sistema a distintos dispositivos según la situación del usuario es lo que entendemos por liquidez.</w:t>
      </w:r>
    </w:p>
    <w:p w:rsidR="00000000" w:rsidDel="00000000" w:rsidP="00000000" w:rsidRDefault="00000000" w:rsidRPr="00000000" w14:paraId="00000037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App del Alumno (móvil): </w:t>
      </w:r>
      <w:r w:rsidDel="00000000" w:rsidR="00000000" w:rsidRPr="00000000">
        <w:rPr>
          <w:rtl w:val="0"/>
        </w:rPr>
        <w:t xml:space="preserve">para lo cotidiano y urgente. Lucía la usa en movimiento, en momentos breves; por eso prioriza la lectura de un vistazo (modo </w:t>
      </w:r>
      <w:r w:rsidDel="00000000" w:rsidR="00000000" w:rsidRPr="00000000">
        <w:rPr>
          <w:i w:val="1"/>
          <w:iCs w:val="1"/>
          <w:rtl w:val="0"/>
        </w:rPr>
        <w:t xml:space="preserve">Miro</w:t>
      </w:r>
      <w:r w:rsidDel="00000000" w:rsidR="00000000" w:rsidRPr="00000000">
        <w:rPr>
          <w:rtl w:val="0"/>
        </w:rPr>
        <w:t xml:space="preserve">) y los objetivos de toque amplios.</w:t>
      </w:r>
    </w:p>
    <w:p w:rsidR="00000000" w:rsidDel="00000000" w:rsidP="00000000" w:rsidRDefault="00000000" w:rsidRPr="00000000" w14:paraId="00000038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Web del Alumno: </w:t>
      </w:r>
      <w:r w:rsidDel="00000000" w:rsidR="00000000" w:rsidRPr="00000000">
        <w:rPr>
          <w:rtl w:val="0"/>
        </w:rPr>
        <w:t xml:space="preserve">la misma Lucía, cuando enfrenta una tarea más delicada como la inscripción a una materia, la resuelve sentada frente a la computadora, con más calma y atención (modo </w:t>
      </w:r>
      <w:r w:rsidDel="00000000" w:rsidR="00000000" w:rsidRPr="00000000">
        <w:rPr>
          <w:i w:val="1"/>
          <w:iCs w:val="1"/>
          <w:rtl w:val="0"/>
        </w:rPr>
        <w:t xml:space="preserve">Pienso</w:t>
      </w:r>
      <w:r w:rsidDel="00000000" w:rsidR="00000000" w:rsidRPr="00000000">
        <w:rPr>
          <w:rtl w:val="0"/>
        </w:rPr>
        <w:t xml:space="preserve">). Es el mismo sistema adaptado a otro dispositivo y a otro momento.</w:t>
      </w:r>
    </w:p>
    <w:p w:rsidR="00000000" w:rsidDel="00000000" w:rsidP="00000000" w:rsidRDefault="00000000" w:rsidRPr="00000000" w14:paraId="00000039">
      <w:pPr>
        <w:spacing w:after="16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Web del Docente: </w:t>
      </w:r>
      <w:r w:rsidDel="00000000" w:rsidR="00000000" w:rsidRPr="00000000">
        <w:rPr>
          <w:rtl w:val="0"/>
        </w:rPr>
        <w:t xml:space="preserve">el Prof. Martín trabaja en sesiones concentradas sobre tareas sensibles; la pantalla grande de la computadora es el entorno natural para cargar notas o cerrar actas.</w:t>
      </w:r>
    </w:p>
    <w:p w:rsidR="00000000" w:rsidDel="00000000" w:rsidP="00000000" w:rsidRDefault="00000000" w:rsidRPr="00000000" w14:paraId="0000003A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Esta liquidez se sostiene sobre una </w:t>
      </w:r>
      <w:r w:rsidDel="00000000" w:rsidR="00000000" w:rsidRPr="00000000">
        <w:rPr>
          <w:b w:val="1"/>
          <w:bCs w:val="1"/>
          <w:rtl w:val="0"/>
        </w:rPr>
        <w:t xml:space="preserve">consistencia visual estricta</w:t>
      </w:r>
      <w:r w:rsidDel="00000000" w:rsidR="00000000" w:rsidRPr="00000000">
        <w:rPr>
          <w:rtl w:val="0"/>
        </w:rPr>
        <w:t xml:space="preserve">: la misma paleta (azul profundo y celeste), la misma tipografía y los mismos componentes y posiciones de botones en todos los entornos (Regla 1 de Schneiderman). Así, el usuario nunca tiene que reaprender la interfaz al cambiar de dispositivo.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4. Estrategia de interacción y pantallas</w:t>
      </w:r>
    </w:p>
    <w:p w:rsidR="00000000" w:rsidDel="00000000" w:rsidP="00000000" w:rsidRDefault="00000000" w:rsidRPr="00000000" w14:paraId="0000003D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Esta es la sección central. Las pantallas se presentan agrupadas por entorno. Los recorridos principales se resuelven en pocos pasos (regla de los 3 pasos) y cada decisión visible responde a un criterio teórico, que se señala en cada pantalla.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4.1 App del Alumno (móvil)</w:t>
      </w:r>
    </w:p>
    <w:p w:rsidR="00000000" w:rsidDel="00000000" w:rsidP="00000000" w:rsidRDefault="00000000" w:rsidRPr="00000000" w14:paraId="0000003F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Lucía usa la app para lo cotidiano. Las pantallas priorizan la lectura veloz (modo </w:t>
      </w:r>
      <w:r w:rsidDel="00000000" w:rsidR="00000000" w:rsidRPr="00000000">
        <w:rPr>
          <w:i w:val="1"/>
          <w:iCs w:val="1"/>
          <w:rtl w:val="0"/>
        </w:rPr>
        <w:t xml:space="preserve">Miro</w:t>
      </w:r>
      <w:sdt>
        <w:sdtPr>
          <w:id w:val="86084190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), con objetivos de toque amplios (≥ 44 px) y una barra de navegación inferior fija (Consistencia, Regla 1).</w:t>
          </w:r>
        </w:sdtContent>
      </w:sdt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95513" cy="4836649"/>
                  <wp:effectExtent b="0" l="0" r="0" t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5513" cy="48366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20"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a7a75"/>
                <w:sz w:val="20"/>
                <w:szCs w:val="20"/>
                <w:rtl w:val="0"/>
              </w:rPr>
              <w:t xml:space="preserve">Inicio (App)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84520" cy="4822820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520" cy="4822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20" w:before="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7a7a75"/>
                <w:sz w:val="20"/>
                <w:szCs w:val="20"/>
                <w:rtl w:val="0"/>
              </w:rPr>
              <w:t xml:space="preserve">Mis notas (App)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El inicio muestra primero lo urgente, la próxima clase y los vencimientos, para que Lucía entienda su situación de un vistazo. Los accesos rápidos y la barra fija reducen la necesidad de pensar o recordar. La pantalla de notas ofrece una consulta veloz, con jerarquía clara e indicadores de estado, sin funciones decorativas que abrumen (filtro Dulce de Leche). Los rótulos y estados visibles refuerzan el nivel </w:t>
      </w:r>
      <w:r w:rsidDel="00000000" w:rsidR="00000000" w:rsidRPr="00000000">
        <w:rPr>
          <w:i w:val="1"/>
          <w:iCs w:val="1"/>
          <w:rtl w:val="0"/>
        </w:rPr>
        <w:t xml:space="preserve">Leo</w:t>
      </w:r>
      <w:r w:rsidDel="00000000" w:rsidR="00000000" w:rsidRPr="00000000">
        <w:rPr>
          <w:rtl w:val="0"/>
        </w:rPr>
        <w:t xml:space="preserve">: la usuaria reconoce cada acción visualmente, y a la vez, la confirma mediante texto autoexplicativo.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4.2 Web del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Cuando la tarea es más delicada, Lucía la resuelve frente a la computadora. La identidad visual es idéntica a la app (misma paleta y componentes): el mismo sistema adaptado al dispositivo. Cada paso devuelve feedback visible: el sistema indica el avance del trámite, confirma cuando una elección fue guardada y, al finalizar, muestra un estado inequívoco de </w:t>
      </w:r>
      <w:r w:rsidDel="00000000" w:rsidR="00000000" w:rsidRPr="00000000">
        <w:rPr>
          <w:i w:val="1"/>
          <w:iCs w:val="1"/>
          <w:rtl w:val="0"/>
        </w:rPr>
        <w:t xml:space="preserve">inscripción realizada</w:t>
      </w:r>
      <w:r w:rsidDel="00000000" w:rsidR="00000000" w:rsidRPr="00000000">
        <w:rPr>
          <w:rtl w:val="0"/>
        </w:rPr>
        <w:t xml:space="preserve">, para que la alumna no tenga dudas sobre el resultado.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1143310</wp:posOffset>
            </wp:positionV>
            <wp:extent cx="7543800" cy="2190440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19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40" w:lineRule="auto"/>
        <w:jc w:val="center"/>
        <w:rPr/>
      </w:pPr>
      <w:r w:rsidDel="00000000" w:rsidR="00000000" w:rsidRPr="00000000">
        <w:rPr>
          <w:i w:val="1"/>
          <w:iCs w:val="1"/>
          <w:color w:val="7a7a75"/>
          <w:sz w:val="20"/>
          <w:szCs w:val="20"/>
          <w:rtl w:val="0"/>
        </w:rPr>
        <w:t xml:space="preserve">Panel del Alumno (Web)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Versión web del inicio: la misma información jerarquizada, aprovechando la pantalla grande. La consistencia con la app evita que Lucía tenga que re-aprender la interfaz.</w:t>
      </w:r>
    </w:p>
    <w:p w:rsidR="00000000" w:rsidDel="00000000" w:rsidP="00000000" w:rsidRDefault="00000000" w:rsidRPr="00000000" w14:paraId="00000054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114300</wp:posOffset>
            </wp:positionV>
            <wp:extent cx="7486650" cy="2792267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2792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180975</wp:posOffset>
            </wp:positionV>
            <wp:extent cx="7488163" cy="2156333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8163" cy="2156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-768600</wp:posOffset>
            </wp:positionH>
            <wp:positionV relativeFrom="paragraph">
              <wp:posOffset>265416</wp:posOffset>
            </wp:positionV>
            <wp:extent cx="7417051" cy="2152650"/>
            <wp:effectExtent b="0" l="0" r="0" t="0"/>
            <wp:wrapNone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7051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114300</wp:posOffset>
            </wp:positionV>
            <wp:extent cx="7462520" cy="2152650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2520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i w:val="1"/>
          <w:iCs w:val="1"/>
          <w:color w:val="7a7a75"/>
          <w:sz w:val="20"/>
          <w:szCs w:val="20"/>
          <w:rtl w:val="0"/>
        </w:rPr>
        <w:t xml:space="preserve">Inscripción (Web)</w:t>
      </w:r>
    </w:p>
    <w:p w:rsidR="00000000" w:rsidDel="00000000" w:rsidP="00000000" w:rsidRDefault="00000000" w:rsidRPr="00000000" w14:paraId="00000089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300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-671512</wp:posOffset>
            </wp:positionH>
            <wp:positionV relativeFrom="paragraph">
              <wp:posOffset>114300</wp:posOffset>
            </wp:positionV>
            <wp:extent cx="2062163" cy="4791075"/>
            <wp:effectExtent b="0" l="0" r="0" t="0"/>
            <wp:wrapNone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114300</wp:posOffset>
            </wp:positionV>
            <wp:extent cx="2575847" cy="4791075"/>
            <wp:effectExtent b="0" l="0" r="0" t="0"/>
            <wp:wrapNone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5847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1485900</wp:posOffset>
            </wp:positionH>
            <wp:positionV relativeFrom="paragraph">
              <wp:posOffset>114300</wp:posOffset>
            </wp:positionV>
            <wp:extent cx="2457450" cy="4791075"/>
            <wp:effectExtent b="0" l="0" r="0" t="0"/>
            <wp:wrapNone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79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spacing w:after="16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00" w:lineRule="auto"/>
        <w:jc w:val="center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300" w:lineRule="auto"/>
        <w:jc w:val="center"/>
        <w:rPr/>
      </w:pPr>
      <w:r w:rsidDel="00000000" w:rsidR="00000000" w:rsidRPr="00000000">
        <w:rPr>
          <w:i w:val="1"/>
          <w:iCs w:val="1"/>
          <w:color w:val="7a7a75"/>
          <w:sz w:val="20"/>
          <w:szCs w:val="20"/>
          <w:rtl w:val="0"/>
        </w:rPr>
        <w:t xml:space="preserve">Inscripción (App)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La inscripción se resuelve con un asistente de 3 pasos (regla de los 3 pasos), que ordena una tarea sensible. Cada etapa obliga a leer qué se está seleccionando antes de avanzar, por lo que combina los niveles Leo y Pienso. Antes de reservar el cupo, el sistema pide confirmación, obligando a detenerse y validar una decisión crítica.</w:t>
      </w:r>
    </w:p>
    <w:p w:rsidR="00000000" w:rsidDel="00000000" w:rsidP="00000000" w:rsidRDefault="00000000" w:rsidRPr="00000000" w14:paraId="0000009F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4.3 Web del Docente</w:t>
      </w:r>
    </w:p>
    <w:p w:rsidR="00000000" w:rsidDel="00000000" w:rsidP="00000000" w:rsidRDefault="00000000" w:rsidRPr="00000000" w14:paraId="000000A2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El Prof. Martín Diaz trabaja en sesiones concentradas sobre tareas sensibles. Las pantallas están diseñadas para prevenir errores y para no exigirle recordar datos. Como usuario frecuente, además, dispone de recorridos abreviados por teclado y flujos repetitivos simplificados.”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850668</wp:posOffset>
            </wp:positionV>
            <wp:extent cx="7463889" cy="2304288"/>
            <wp:effectExtent b="0" l="0" r="0" t="0"/>
            <wp:wrapNone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3889" cy="2304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="3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30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i w:val="1"/>
          <w:iCs w:val="1"/>
          <w:color w:val="7a7a75"/>
          <w:sz w:val="20"/>
          <w:szCs w:val="20"/>
          <w:rtl w:val="0"/>
        </w:rPr>
        <w:t xml:space="preserve">Panel Principal</w:t>
      </w:r>
    </w:p>
    <w:p w:rsidR="00000000" w:rsidDel="00000000" w:rsidP="00000000" w:rsidRDefault="00000000" w:rsidRPr="00000000" w14:paraId="000000AC">
      <w:pPr>
        <w:spacing w:after="160" w:line="300" w:lineRule="auto"/>
        <w:jc w:val="center"/>
        <w:rPr>
          <w:i w:val="1"/>
          <w:iCs w:val="1"/>
          <w:color w:val="7a7a75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-804862</wp:posOffset>
            </wp:positionH>
            <wp:positionV relativeFrom="paragraph">
              <wp:posOffset>201628</wp:posOffset>
            </wp:positionV>
            <wp:extent cx="7461504" cy="2800367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2800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80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80" w:lineRule="auto"/>
        <w:jc w:val="center"/>
        <w:rPr/>
      </w:pPr>
      <w:r w:rsidDel="00000000" w:rsidR="00000000" w:rsidRPr="00000000">
        <w:rPr>
          <w:i w:val="1"/>
          <w:iCs w:val="1"/>
          <w:color w:val="7a7a75"/>
          <w:sz w:val="20"/>
          <w:szCs w:val="20"/>
          <w:rtl w:val="0"/>
        </w:rPr>
        <w:t xml:space="preserve">Carga de notas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40" w:lineRule="auto"/>
        <w:jc w:val="left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114300</wp:posOffset>
            </wp:positionV>
            <wp:extent cx="7461504" cy="2533227"/>
            <wp:effectExtent b="0" l="0" r="0" t="0"/>
            <wp:wrapNone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2533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40" w:lineRule="auto"/>
        <w:jc w:val="center"/>
        <w:rPr>
          <w:i w:val="1"/>
          <w:iCs w:val="1"/>
          <w:color w:val="7a7a75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40" w:lineRule="auto"/>
        <w:jc w:val="center"/>
        <w:rPr>
          <w:i w:val="1"/>
          <w:iCs w:val="1"/>
          <w:color w:val="7a7a7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40" w:lineRule="auto"/>
        <w:jc w:val="center"/>
        <w:rPr/>
      </w:pPr>
      <w:r w:rsidDel="00000000" w:rsidR="00000000" w:rsidRPr="00000000">
        <w:rPr>
          <w:i w:val="1"/>
          <w:iCs w:val="1"/>
          <w:color w:val="7a7a75"/>
          <w:sz w:val="20"/>
          <w:szCs w:val="20"/>
          <w:rtl w:val="0"/>
        </w:rPr>
        <w:t xml:space="preserve">Carga de asistencias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La franja superior recuerda siempre la materia en curso (Reducción de carga de memoria, Regla 8). Las notas se cargan en campos acotados del 1 al 10 y la condición (Promocionada / Regular / Pendiente) se calcula automáticamente: el sistema previene valores inválidos (Prevención de errores, Regla 5). Al tratarse de una tarea repetitiva, prioriza la eficiencia de uso: permite avanzar entre celdas con teclado y guardar un borrador antes del cierre definitivo.</w:t>
      </w:r>
    </w:p>
    <w:p w:rsidR="00000000" w:rsidDel="00000000" w:rsidP="00000000" w:rsidRDefault="00000000" w:rsidRPr="00000000" w14:paraId="000000CD">
      <w:pPr>
        <w:spacing w:after="160" w:lin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217590</wp:posOffset>
            </wp:positionV>
            <wp:extent cx="7461504" cy="2800367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28003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E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40" w:lineRule="auto"/>
        <w:jc w:val="center"/>
        <w:rPr/>
      </w:pPr>
      <w:r w:rsidDel="00000000" w:rsidR="00000000" w:rsidRPr="00000000">
        <w:rPr>
          <w:i w:val="1"/>
          <w:iCs w:val="1"/>
          <w:color w:val="7a7a75"/>
          <w:sz w:val="20"/>
          <w:szCs w:val="20"/>
          <w:rtl w:val="0"/>
        </w:rPr>
        <w:t xml:space="preserve">Confirmación de cierre de acta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Cerrar un acta es irreversible. Por eso el sistema interpone un diálogo de confirmación que detiene a Martín y le advierte de la consecuencia. Ese diálogo pertenece al nivel </w:t>
      </w:r>
      <w:r w:rsidDel="00000000" w:rsidR="00000000" w:rsidRPr="00000000">
        <w:rPr>
          <w:i w:val="1"/>
          <w:iCs w:val="1"/>
          <w:rtl w:val="0"/>
        </w:rPr>
        <w:t xml:space="preserve">Leo y Pienso</w:t>
      </w:r>
      <w:r w:rsidDel="00000000" w:rsidR="00000000" w:rsidRPr="00000000">
        <w:rPr>
          <w:rtl w:val="0"/>
        </w:rPr>
        <w:t xml:space="preserve">, porque obliga a leer la consecuencia antes de decidir una acción irreversible. El botón destructivo (</w:t>
      </w:r>
      <w:r w:rsidDel="00000000" w:rsidR="00000000" w:rsidRPr="00000000">
        <w:rPr>
          <w:i w:val="1"/>
          <w:iCs w:val="1"/>
          <w:rtl w:val="0"/>
        </w:rPr>
        <w:t xml:space="preserve">Sí, cerrar</w:t>
      </w:r>
      <w:r w:rsidDel="00000000" w:rsidR="00000000" w:rsidRPr="00000000">
        <w:rPr>
          <w:rtl w:val="0"/>
        </w:rPr>
        <w:t xml:space="preserve">) se distingue visualmente del de cancelar. Antes del cierre final, el sistema permite revisar la información cargada o cancelar la acción, lo que refuerza el control del usuario y reduce la ansiedad frente a una operación de este tipo.</w:t>
      </w:r>
    </w:p>
    <w:p w:rsidR="00000000" w:rsidDel="00000000" w:rsidP="00000000" w:rsidRDefault="00000000" w:rsidRPr="00000000" w14:paraId="000000DE">
      <w:pPr>
        <w:spacing w:after="4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647950"/>
            <wp:effectExtent b="0" l="0" r="0" t="0"/>
            <wp:docPr descr="Pantalla de Campus Simple" id="5" name="image16.png"/>
            <a:graphic>
              <a:graphicData uri="http://schemas.openxmlformats.org/drawingml/2006/picture">
                <pic:pic>
                  <pic:nvPicPr>
                    <pic:cNvPr descr="Pantalla de Campus Simple"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40" w:lineRule="auto"/>
        <w:jc w:val="center"/>
        <w:rPr/>
      </w:pPr>
      <w:r w:rsidDel="00000000" w:rsidR="00000000" w:rsidRPr="00000000">
        <w:rPr>
          <w:i w:val="1"/>
          <w:iCs w:val="1"/>
          <w:color w:val="7a7a75"/>
          <w:sz w:val="20"/>
          <w:szCs w:val="20"/>
          <w:rtl w:val="0"/>
        </w:rPr>
        <w:t xml:space="preserve">Asistencias (Web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300" w:lineRule="auto"/>
        <w:jc w:val="both"/>
        <w:rPr/>
      </w:pPr>
      <w:r w:rsidDel="00000000" w:rsidR="00000000" w:rsidRPr="00000000">
        <w:rPr>
          <w:rtl w:val="0"/>
        </w:rPr>
        <w:t xml:space="preserve">El registro de asistencia usa componentes cerrados (presente / ausente), lo que agiliza una tarea repetitiva y evita entradas inválidas.</w:t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r w:rsidDel="00000000" w:rsidR="00000000" w:rsidRPr="00000000">
        <w:rPr>
          <w:rtl w:val="0"/>
        </w:rPr>
        <w:t xml:space="preserve">5. Evaluación de la satisfacción y la calidad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 esta propuesta buscamos generar una respuesta visceral positiva a partir de una primera impresión limpia, consistente y honesta entre app y web. Una respuesta conductual, cuando el uso confirma que los recorridos principales son breves, claros y seguros, y una respuesta reflexiva cuando, después de utilizarlos, el sistema deja una sensación de control y confianza sobre todo en tareas sensibles como la inscripción y el cierre de actas. Dado que la satisfacción subjetiva sólo puede </w:t>
      </w:r>
      <w:r w:rsidDel="00000000" w:rsidR="00000000" w:rsidRPr="00000000">
        <w:rPr>
          <w:rtl w:val="0"/>
        </w:rPr>
        <w:t xml:space="preserve">relevarse</w:t>
      </w:r>
      <w:r w:rsidDel="00000000" w:rsidR="00000000" w:rsidRPr="00000000">
        <w:rPr>
          <w:rtl w:val="0"/>
        </w:rPr>
        <w:t xml:space="preserve"> a partir de la experiencia real de uso, esta dimensión deberá verificarse en la etapa de seguimiento y mantenimiento, una vez realizada la puesta en producción del sistema.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Aplicando el modelo de Kano, que clasifica las preferencias del usuarios en distintas categorías de calidad y nos permite priorizar qué atributos trabajar para lograr una satisfacción positiva,  nos concentramos en las </w:t>
      </w:r>
      <w:r w:rsidDel="00000000" w:rsidR="00000000" w:rsidRPr="00000000">
        <w:rPr>
          <w:i w:val="1"/>
          <w:iCs w:val="1"/>
          <w:rtl w:val="0"/>
        </w:rPr>
        <w:t xml:space="preserve">cualidades requeridas</w:t>
      </w:r>
      <w:r w:rsidDel="00000000" w:rsidR="00000000" w:rsidRPr="00000000">
        <w:rPr>
          <w:rtl w:val="0"/>
        </w:rPr>
        <w:t xml:space="preserve">, aquellas que deben funcionar siempre, tales como: consultar información académica, validar datos, guardar cambios, confirmar operaciones sensibles y cerrar actas sin errores. Como </w:t>
      </w:r>
      <w:r w:rsidDel="00000000" w:rsidR="00000000" w:rsidRPr="00000000">
        <w:rPr>
          <w:i w:val="1"/>
          <w:iCs w:val="1"/>
          <w:rtl w:val="0"/>
        </w:rPr>
        <w:t xml:space="preserve">cualidades unidimensionales</w:t>
      </w:r>
      <w:r w:rsidDel="00000000" w:rsidR="00000000" w:rsidRPr="00000000">
        <w:rPr>
          <w:rtl w:val="0"/>
        </w:rPr>
        <w:t xml:space="preserve"> se ubican la rapidez de respuesta, la claridad de los estados y el feedback visible en cada paso, ya que cuanto mejor se resuelven, mayor será la satisfacción del usuario. Como </w:t>
      </w:r>
      <w:r w:rsidDel="00000000" w:rsidR="00000000" w:rsidRPr="00000000">
        <w:rPr>
          <w:i w:val="1"/>
          <w:iCs w:val="1"/>
          <w:rtl w:val="0"/>
        </w:rPr>
        <w:t xml:space="preserve">cualidades atractivas</w:t>
      </w:r>
      <w:r w:rsidDel="00000000" w:rsidR="00000000" w:rsidRPr="00000000">
        <w:rPr>
          <w:rtl w:val="0"/>
        </w:rPr>
        <w:t xml:space="preserve"> pueden contarse el inicio, los accesos rápidos y el cálculo automático. En cambio se descartaron atributos indiferentes o potencialmente inversos, como decoraciones, sobrecarga visual y pasos innecesarios, porque no agregan valor real y pueden afectar a la usabilidad.</w:t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Conclusión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plantea una propuesta sólida y viable a corto plazo, no depende de tecnologías avanzadas, sino de criterios de interacción , usabilidad y accesibilidad que ya pueden aplicarse en entornos web y móviles actuales. La decisión de ofrecer una app para la consulta rápida del alumno y plataforma web para tareas más delicadas o sensibles responde a un criterio de portabilidad: el mismo sistema se adapta al dispositivo y al contexto de uso sin perder consistencia, claridad ni funcionalidad.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propuesta también integra de manera coherente las dos miradas trabajadas en la materia. Por un lado, la necesidad del sistema, sobre todo en operaciones críticas, como validar notas, registrar asistencias o cerrar actas; y por otro, el diseño centrado en el usuario, orientado a construir recorridos breves comprensibles y seguros. Cada decisión de diseño contempla la jerarquía de la información, la prevención de errores, la confirmación en acciones sensibles, la legibilidad, el contraste, la navegación clara y la consistencia entre entornos. Todo está pensado en función de la usabilidad y de una necesidad real de uso. 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resultado buscado es un sistema confiable, fácil de aprender y satisfactorio, capaz de acompañar a sus usuarios en tareas cotidianas, así también como en los momentos que exigen mayor atención y control.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footerReference r:id="rId23" w:type="default"/>
      <w:footerReference r:id="rId24" w:type="first"/>
      <w:pgSz w:h="15840" w:w="12240" w:orient="portrait"/>
      <w:pgMar w:bottom="1440" w:top="1440" w:left="1440" w:right="1440" w:header="283.46456692913387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>
        <w:color w:val="999999"/>
        <w:sz w:val="18"/>
        <w:szCs w:val="18"/>
        <w:rtl w:val="0"/>
      </w:rPr>
      <w:t xml:space="preserve">Página </w:t>
    </w:r>
    <w:r w:rsidDel="00000000" w:rsidR="00000000" w:rsidRPr="00000000"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b2545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331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a3a3a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2.png"/><Relationship Id="rId22" Type="http://schemas.openxmlformats.org/officeDocument/2006/relationships/image" Target="media/image16.png"/><Relationship Id="rId10" Type="http://schemas.openxmlformats.org/officeDocument/2006/relationships/image" Target="media/image3.png"/><Relationship Id="rId21" Type="http://schemas.openxmlformats.org/officeDocument/2006/relationships/image" Target="media/image9.png"/><Relationship Id="rId13" Type="http://schemas.openxmlformats.org/officeDocument/2006/relationships/image" Target="media/image13.png"/><Relationship Id="rId24" Type="http://schemas.openxmlformats.org/officeDocument/2006/relationships/footer" Target="footer2.xml"/><Relationship Id="rId12" Type="http://schemas.openxmlformats.org/officeDocument/2006/relationships/image" Target="media/image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bZohGbd7VcAjYq34/iE4BzkBA==">CgMxLjAaHQoBMBIYChYIB0ISEhBBcmlhbCBVbmljb2RlIE1TMg5oLno2bmUwb2cwNGJwNTIOaC5haGF1dnI0YmRuejQyDmguaTJmMXFhcWdkYTE2Mg5oLnQ4ZjlxeW5ucXJ5bzIOaC4yZ2F6Y3NnbXhrdWIyDmgubmczMGd1dXFxcDJ2OAByITE5Z2xBY29rRzdwVGxKREY1ZkpKa1hrZVlRbGc1NU1UQg==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