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1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2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3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4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23.86-29.89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19.75-25.18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1,362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17.50-23.05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99.21-99.93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12.41-27.78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10.91-22.17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9.25-20.15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97.66-99.91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16.10-25.42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13.05-21.68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14.66-24.06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98.28-99.92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24.85-34.69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17.67-26.38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16.66-25.36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98.00-99.77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45 - 59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18.43-29.94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17.28-27.20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10.92-20.29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98.73-99.92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10.99-87.15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4.57-69.57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8.48-86.73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35.03-96.69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Self-reported respiratory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46.13-56.99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33.50-44.69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22.60-32.05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98.40-99.92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self-reported respiratory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10.01-16.31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9.73-15.74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10.59-17.25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98.50-99.89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RD-STDC in the last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16.82-22.15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15.78-20.98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13.27-18.19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99.37-99.96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59.23-74.09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38.46-56.46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42.51-59.25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94.32-99.28</w:t>
            </w:r>
          </w:p>
        </w:tc>
      </w:tr>
    </w:tbl>
    <w:sectPr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2022-10-05T18:13:56Z</dcterms:modified>
  <cp:category/>
</cp:coreProperties>
</file>