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E69B" w14:textId="77777777" w:rsidR="008B1FE4" w:rsidRPr="00891223" w:rsidRDefault="00891223" w:rsidP="00891223">
      <w:pPr>
        <w:jc w:val="center"/>
        <w:rPr>
          <w:lang w:val="es-PE"/>
        </w:rPr>
      </w:pPr>
      <w:r w:rsidRPr="00891223">
        <w:rPr>
          <w:lang w:val="es-PE"/>
        </w:rPr>
        <w:t xml:space="preserve">PAUTAS PARA </w:t>
      </w:r>
      <w:smartTag w:uri="urn:schemas-microsoft-com:office:smarttags" w:element="PersonName">
        <w:smartTagPr>
          <w:attr w:name="ProductID" w:val="LA ELABORACION DEL"/>
        </w:smartTagPr>
        <w:r w:rsidRPr="00891223">
          <w:rPr>
            <w:lang w:val="es-PE"/>
          </w:rPr>
          <w:t xml:space="preserve">LA ELABORACION </w:t>
        </w:r>
        <w:smartTag w:uri="urn:schemas-microsoft-com:office:smarttags" w:element="stockticker">
          <w:r w:rsidRPr="00891223">
            <w:rPr>
              <w:lang w:val="es-PE"/>
            </w:rPr>
            <w:t>DEL</w:t>
          </w:r>
        </w:smartTag>
      </w:smartTag>
      <w:r w:rsidRPr="00891223">
        <w:rPr>
          <w:lang w:val="es-PE"/>
        </w:rPr>
        <w:t xml:space="preserve"> TRABAJO</w:t>
      </w:r>
      <w:r w:rsidR="00BD28AF">
        <w:rPr>
          <w:lang w:val="es-PE"/>
        </w:rPr>
        <w:t xml:space="preserve"> DE</w:t>
      </w:r>
    </w:p>
    <w:p w14:paraId="29A9D27A" w14:textId="77777777" w:rsidR="00891223" w:rsidRDefault="00891223" w:rsidP="00891223">
      <w:pPr>
        <w:jc w:val="center"/>
        <w:rPr>
          <w:lang w:val="es-PE"/>
        </w:rPr>
      </w:pPr>
      <w:r>
        <w:rPr>
          <w:lang w:val="es-PE"/>
        </w:rPr>
        <w:t>ECONOMETRIA 1</w:t>
      </w:r>
    </w:p>
    <w:p w14:paraId="72FC6A0F" w14:textId="77777777" w:rsidR="00CA1AD0" w:rsidRDefault="00CA1AD0" w:rsidP="00891223">
      <w:pPr>
        <w:jc w:val="center"/>
        <w:rPr>
          <w:lang w:val="es-PE"/>
        </w:rPr>
      </w:pPr>
      <w:r>
        <w:rPr>
          <w:lang w:val="es-PE"/>
        </w:rPr>
        <w:t>Semestre 20</w:t>
      </w:r>
      <w:r w:rsidR="00B43FB2">
        <w:rPr>
          <w:lang w:val="es-PE"/>
        </w:rPr>
        <w:t>2</w:t>
      </w:r>
      <w:r w:rsidR="004C2ED7">
        <w:rPr>
          <w:lang w:val="es-PE"/>
        </w:rPr>
        <w:t>3</w:t>
      </w:r>
      <w:r>
        <w:rPr>
          <w:lang w:val="es-PE"/>
        </w:rPr>
        <w:t>-</w:t>
      </w:r>
      <w:r w:rsidR="004C2ED7">
        <w:rPr>
          <w:lang w:val="es-PE"/>
        </w:rPr>
        <w:t>2</w:t>
      </w:r>
    </w:p>
    <w:p w14:paraId="587DB630" w14:textId="77777777" w:rsidR="00891223" w:rsidRDefault="00891223" w:rsidP="00891223">
      <w:pPr>
        <w:jc w:val="center"/>
        <w:rPr>
          <w:lang w:val="es-PE"/>
        </w:rPr>
      </w:pPr>
    </w:p>
    <w:p w14:paraId="69C32946" w14:textId="77777777" w:rsidR="00891223" w:rsidRDefault="00891223" w:rsidP="00891223">
      <w:pPr>
        <w:jc w:val="center"/>
        <w:rPr>
          <w:lang w:val="es-PE"/>
        </w:rPr>
      </w:pPr>
      <w:r>
        <w:rPr>
          <w:lang w:val="es-PE"/>
        </w:rPr>
        <w:t>Prof. Luis García</w:t>
      </w:r>
    </w:p>
    <w:p w14:paraId="7F135A76" w14:textId="77777777" w:rsidR="00891223" w:rsidRDefault="00891223">
      <w:pPr>
        <w:rPr>
          <w:lang w:val="es-PE"/>
        </w:rPr>
      </w:pPr>
    </w:p>
    <w:p w14:paraId="2482609F" w14:textId="77777777" w:rsidR="00891223" w:rsidRDefault="00891223">
      <w:pPr>
        <w:rPr>
          <w:lang w:val="es-PE"/>
        </w:rPr>
      </w:pPr>
    </w:p>
    <w:p w14:paraId="38C18210" w14:textId="77777777" w:rsidR="00891223" w:rsidRDefault="00891223" w:rsidP="00CA1AD0">
      <w:pPr>
        <w:jc w:val="both"/>
        <w:rPr>
          <w:lang w:val="es-PE"/>
        </w:rPr>
      </w:pPr>
      <w:r>
        <w:rPr>
          <w:lang w:val="es-PE"/>
        </w:rPr>
        <w:t>El trabajo consiste en la estimación econométrica de</w:t>
      </w:r>
      <w:r w:rsidR="004134CD">
        <w:rPr>
          <w:lang w:val="es-PE"/>
        </w:rPr>
        <w:t xml:space="preserve"> </w:t>
      </w:r>
      <w:r w:rsidR="00A7143B">
        <w:rPr>
          <w:lang w:val="es-PE"/>
        </w:rPr>
        <w:t xml:space="preserve">esta versión de </w:t>
      </w:r>
      <w:r w:rsidR="00020A17">
        <w:rPr>
          <w:lang w:val="es-PE"/>
        </w:rPr>
        <w:t>los determinantes del Gasto de Bolsillo en Salud</w:t>
      </w:r>
      <w:r w:rsidR="00A7143B">
        <w:rPr>
          <w:lang w:val="es-PE"/>
        </w:rPr>
        <w:t xml:space="preserve"> </w:t>
      </w:r>
    </w:p>
    <w:p w14:paraId="72A77288" w14:textId="77777777" w:rsidR="003F70E1" w:rsidRDefault="003F70E1" w:rsidP="00CA1AD0">
      <w:pPr>
        <w:jc w:val="both"/>
        <w:rPr>
          <w:lang w:val="es-PE"/>
        </w:rPr>
      </w:pPr>
    </w:p>
    <w:p w14:paraId="1CE1B9A1" w14:textId="77777777" w:rsidR="004134CD" w:rsidRDefault="003F70E1" w:rsidP="00CA1AD0">
      <w:pPr>
        <w:jc w:val="both"/>
        <w:rPr>
          <w:lang w:val="es-PE"/>
        </w:rPr>
      </w:pPr>
      <m:oMathPara>
        <m:oMath>
          <m:r>
            <w:rPr>
              <w:rFonts w:ascii="Cambria Math" w:hAnsi="Cambria Math"/>
              <w:lang w:val="es-PE"/>
            </w:rPr>
            <m:t xml:space="preserve">Gasto de Bolsillo=f(Aseguramiento,Edad, Sexo, </m:t>
          </m:r>
          <m:r>
            <w:rPr>
              <w:rFonts w:ascii="Cambria Math" w:hAnsi="Cambria Math"/>
              <w:highlight w:val="yellow"/>
              <w:lang w:val="es-PE"/>
            </w:rPr>
            <m:t>Ingresos</m:t>
          </m:r>
          <m:r>
            <w:rPr>
              <w:rFonts w:ascii="Cambria Math" w:hAnsi="Cambria Math"/>
              <w:lang w:val="es-PE"/>
            </w:rPr>
            <m:t>, otras variables)</m:t>
          </m:r>
        </m:oMath>
      </m:oMathPara>
    </w:p>
    <w:p w14:paraId="1A9B1076" w14:textId="77777777" w:rsidR="0021480E" w:rsidRDefault="0021480E" w:rsidP="00CA1AD0">
      <w:pPr>
        <w:jc w:val="both"/>
        <w:rPr>
          <w:lang w:val="es-PE"/>
        </w:rPr>
      </w:pPr>
    </w:p>
    <w:p w14:paraId="49D33078" w14:textId="77777777" w:rsidR="00B952D4" w:rsidRDefault="00020A17" w:rsidP="00CA1AD0">
      <w:pPr>
        <w:jc w:val="both"/>
        <w:rPr>
          <w:lang w:val="es-PE"/>
        </w:rPr>
      </w:pPr>
      <w:r>
        <w:rPr>
          <w:lang w:val="es-PE"/>
        </w:rPr>
        <w:t xml:space="preserve">El gasto de bolsillo se define como </w:t>
      </w:r>
      <w:r w:rsidR="00B952D4">
        <w:rPr>
          <w:lang w:val="es-PE"/>
        </w:rPr>
        <w:t xml:space="preserve">los gastos sanitarios </w:t>
      </w:r>
      <w:r w:rsidR="00670DD4">
        <w:rPr>
          <w:lang w:val="es-PE"/>
        </w:rPr>
        <w:t xml:space="preserve">en soles </w:t>
      </w:r>
      <w:r w:rsidR="00B952D4">
        <w:rPr>
          <w:lang w:val="es-PE"/>
        </w:rPr>
        <w:t>realizados directamente por las personas en un periodo de tiempo. No incluye a gastos en seguros de salud.</w:t>
      </w:r>
      <w:r w:rsidR="00B421FD">
        <w:rPr>
          <w:lang w:val="es-PE"/>
        </w:rPr>
        <w:t xml:space="preserve"> </w:t>
      </w:r>
    </w:p>
    <w:p w14:paraId="45F74EE0" w14:textId="77777777" w:rsidR="00B952D4" w:rsidRDefault="00B952D4" w:rsidP="00CA1AD0">
      <w:pPr>
        <w:jc w:val="both"/>
        <w:rPr>
          <w:lang w:val="es-PE"/>
        </w:rPr>
      </w:pPr>
    </w:p>
    <w:p w14:paraId="3B99B4B4" w14:textId="77777777" w:rsidR="00B421FD" w:rsidRDefault="00B421FD" w:rsidP="00CA1AD0">
      <w:pPr>
        <w:jc w:val="both"/>
        <w:rPr>
          <w:lang w:val="es-PE"/>
        </w:rPr>
      </w:pPr>
      <w:r>
        <w:rPr>
          <w:lang w:val="es-PE"/>
        </w:rPr>
        <w:t>La variable “Aseguramiento” se refiere al hecho que una persona cuente o no con un seguro de salud. Normalmente las personas aseguradas deberían gastar menos que las no aseguradas. En la actualidad en el Perú hay varios tipos de seguros de salud (EsSalud, SIS, Seguros Privados, etc.)</w:t>
      </w:r>
    </w:p>
    <w:p w14:paraId="12B62241" w14:textId="77777777" w:rsidR="00B421FD" w:rsidRDefault="00B421FD" w:rsidP="00CA1AD0">
      <w:pPr>
        <w:jc w:val="both"/>
        <w:rPr>
          <w:lang w:val="es-PE"/>
        </w:rPr>
      </w:pPr>
    </w:p>
    <w:p w14:paraId="704CC850" w14:textId="77777777" w:rsidR="00500E1E" w:rsidRDefault="00500E1E" w:rsidP="00CA1AD0">
      <w:pPr>
        <w:jc w:val="both"/>
        <w:rPr>
          <w:lang w:val="es-PE"/>
        </w:rPr>
      </w:pPr>
      <w:r>
        <w:rPr>
          <w:lang w:val="es-PE"/>
        </w:rPr>
        <w:t>Dentro del rubro de otras variables pueden incluirse a</w:t>
      </w:r>
      <w:r w:rsidR="00E52EFB">
        <w:rPr>
          <w:lang w:val="es-PE"/>
        </w:rPr>
        <w:t xml:space="preserve">l </w:t>
      </w:r>
      <w:r w:rsidR="00E52EFB" w:rsidRPr="00235BFC">
        <w:rPr>
          <w:color w:val="FF0000"/>
          <w:lang w:val="es-PE"/>
        </w:rPr>
        <w:t>nivel educativo</w:t>
      </w:r>
      <w:r w:rsidR="00E52EFB">
        <w:rPr>
          <w:lang w:val="es-PE"/>
        </w:rPr>
        <w:t xml:space="preserve">, </w:t>
      </w:r>
      <w:r w:rsidR="00BF29AF" w:rsidRPr="00235BFC">
        <w:rPr>
          <w:color w:val="FF0000"/>
          <w:lang w:val="es-PE"/>
        </w:rPr>
        <w:t>características de</w:t>
      </w:r>
      <w:r w:rsidR="00E52EFB" w:rsidRPr="00235BFC">
        <w:rPr>
          <w:color w:val="FF0000"/>
          <w:lang w:val="es-PE"/>
        </w:rPr>
        <w:t>l hogar</w:t>
      </w:r>
      <w:r w:rsidR="00E52EFB">
        <w:rPr>
          <w:lang w:val="es-PE"/>
        </w:rPr>
        <w:t xml:space="preserve">, </w:t>
      </w:r>
      <w:r w:rsidR="00BF29AF">
        <w:rPr>
          <w:lang w:val="es-PE"/>
        </w:rPr>
        <w:t>locales y</w:t>
      </w:r>
      <w:r w:rsidR="00E52EFB">
        <w:rPr>
          <w:lang w:val="es-PE"/>
        </w:rPr>
        <w:t>/o</w:t>
      </w:r>
      <w:r w:rsidR="00BF29AF">
        <w:rPr>
          <w:lang w:val="es-PE"/>
        </w:rPr>
        <w:t xml:space="preserve"> regionales, etc.</w:t>
      </w:r>
      <w:r w:rsidR="00BA65F5">
        <w:rPr>
          <w:lang w:val="es-PE"/>
        </w:rPr>
        <w:t xml:space="preserve"> </w:t>
      </w:r>
      <w:r w:rsidR="00B421FD" w:rsidRPr="00235BFC">
        <w:rPr>
          <w:b/>
          <w:bCs/>
          <w:u w:val="single"/>
          <w:lang w:val="es-PE"/>
        </w:rPr>
        <w:t>incluyendo al nivel de pobreza</w:t>
      </w:r>
      <w:r w:rsidR="00B421FD">
        <w:rPr>
          <w:lang w:val="es-PE"/>
        </w:rPr>
        <w:t>.</w:t>
      </w:r>
    </w:p>
    <w:p w14:paraId="4CADA7D0" w14:textId="77777777" w:rsidR="008F170E" w:rsidRDefault="008F170E" w:rsidP="00CA1AD0">
      <w:pPr>
        <w:jc w:val="both"/>
        <w:rPr>
          <w:lang w:val="es-PE"/>
        </w:rPr>
      </w:pPr>
    </w:p>
    <w:p w14:paraId="3D0BAF0E" w14:textId="77777777" w:rsidR="00B43FB2" w:rsidRDefault="009F7B13" w:rsidP="00CA1AD0">
      <w:pPr>
        <w:jc w:val="both"/>
        <w:rPr>
          <w:lang w:val="es-PE"/>
        </w:rPr>
      </w:pPr>
      <w:r>
        <w:rPr>
          <w:lang w:val="es-PE"/>
        </w:rPr>
        <w:t xml:space="preserve">En particular, </w:t>
      </w:r>
      <w:r w:rsidR="00B43FB2">
        <w:rPr>
          <w:lang w:val="es-PE"/>
        </w:rPr>
        <w:t>nos interesa saber si los seguros reducen el gasto de bolsillo en salud. Para el trabajo deberán preparar una base de datos usando la Encuesta Nacional de Hogares 20</w:t>
      </w:r>
      <w:r w:rsidR="00BE0B8C">
        <w:rPr>
          <w:lang w:val="es-PE"/>
        </w:rPr>
        <w:t>22</w:t>
      </w:r>
      <w:r w:rsidR="00B43FB2">
        <w:rPr>
          <w:lang w:val="es-PE"/>
        </w:rPr>
        <w:t>, luego hacer estimaciones econométricas y pruebas de hipótesis sobre la significancia de las variables relacionadas a seguros de salud.</w:t>
      </w:r>
    </w:p>
    <w:p w14:paraId="0447736C" w14:textId="77777777" w:rsidR="00FD328E" w:rsidRDefault="00FD328E" w:rsidP="00CA1AD0">
      <w:pPr>
        <w:jc w:val="both"/>
        <w:rPr>
          <w:lang w:val="es-PE"/>
        </w:rPr>
      </w:pPr>
    </w:p>
    <w:p w14:paraId="4423A6B7" w14:textId="77777777" w:rsidR="009F7B13" w:rsidRDefault="009F7B13" w:rsidP="00CA1AD0">
      <w:pPr>
        <w:jc w:val="both"/>
        <w:rPr>
          <w:lang w:val="es-PE"/>
        </w:rPr>
      </w:pPr>
    </w:p>
    <w:p w14:paraId="26BF81F7" w14:textId="77777777" w:rsidR="008F170E" w:rsidRDefault="008F170E" w:rsidP="00CA1AD0">
      <w:pPr>
        <w:jc w:val="both"/>
        <w:rPr>
          <w:lang w:val="es-PE"/>
        </w:rPr>
      </w:pPr>
      <w:r>
        <w:rPr>
          <w:lang w:val="es-PE"/>
        </w:rPr>
        <w:t>Sobre el trabajo:</w:t>
      </w:r>
    </w:p>
    <w:p w14:paraId="1BE99F26" w14:textId="77777777" w:rsidR="008F170E" w:rsidRDefault="008F170E" w:rsidP="00A76BBF">
      <w:pPr>
        <w:jc w:val="both"/>
        <w:rPr>
          <w:lang w:val="es-PE"/>
        </w:rPr>
      </w:pPr>
    </w:p>
    <w:p w14:paraId="6C8B340B" w14:textId="77777777" w:rsidR="009B0B3B" w:rsidRDefault="009B0B3B" w:rsidP="008F170E">
      <w:pPr>
        <w:numPr>
          <w:ilvl w:val="0"/>
          <w:numId w:val="1"/>
        </w:numPr>
        <w:tabs>
          <w:tab w:val="clear" w:pos="720"/>
        </w:tabs>
        <w:ind w:left="360"/>
        <w:jc w:val="both"/>
        <w:rPr>
          <w:lang w:val="es-PE"/>
        </w:rPr>
      </w:pPr>
      <w:r>
        <w:rPr>
          <w:lang w:val="es-PE"/>
        </w:rPr>
        <w:t xml:space="preserve">El trabajo se realiza en grupos de </w:t>
      </w:r>
      <w:r w:rsidR="00B43FB2">
        <w:rPr>
          <w:lang w:val="es-PE"/>
        </w:rPr>
        <w:t xml:space="preserve">2 o </w:t>
      </w:r>
      <w:r w:rsidR="005B7904">
        <w:rPr>
          <w:lang w:val="es-PE"/>
        </w:rPr>
        <w:t>3</w:t>
      </w:r>
      <w:r w:rsidR="00B421FD">
        <w:rPr>
          <w:lang w:val="es-PE"/>
        </w:rPr>
        <w:t xml:space="preserve"> alumnos</w:t>
      </w:r>
      <w:r>
        <w:rPr>
          <w:lang w:val="es-PE"/>
        </w:rPr>
        <w:t>.</w:t>
      </w:r>
    </w:p>
    <w:p w14:paraId="33586F86" w14:textId="77777777" w:rsidR="00350C4C" w:rsidRDefault="009B0B3B" w:rsidP="008F170E">
      <w:pPr>
        <w:numPr>
          <w:ilvl w:val="0"/>
          <w:numId w:val="1"/>
        </w:numPr>
        <w:tabs>
          <w:tab w:val="clear" w:pos="720"/>
        </w:tabs>
        <w:ind w:left="360"/>
        <w:jc w:val="both"/>
        <w:rPr>
          <w:lang w:val="es-PE"/>
        </w:rPr>
      </w:pPr>
      <w:r>
        <w:rPr>
          <w:lang w:val="es-PE"/>
        </w:rPr>
        <w:t xml:space="preserve">Cada grupo estimará el modelo para </w:t>
      </w:r>
      <w:r w:rsidRPr="00E52EFB">
        <w:rPr>
          <w:u w:val="single"/>
          <w:lang w:val="es-PE"/>
        </w:rPr>
        <w:t>un Departamento</w:t>
      </w:r>
      <w:r>
        <w:rPr>
          <w:lang w:val="es-PE"/>
        </w:rPr>
        <w:t xml:space="preserve"> del Perú, usando datos de la Encuesta Nacional de Hogares (ENAHO) del año 20</w:t>
      </w:r>
      <w:r w:rsidR="00BE0B8C">
        <w:rPr>
          <w:lang w:val="es-PE"/>
        </w:rPr>
        <w:t>22</w:t>
      </w:r>
      <w:r>
        <w:rPr>
          <w:lang w:val="es-PE"/>
        </w:rPr>
        <w:t xml:space="preserve">. </w:t>
      </w:r>
    </w:p>
    <w:p w14:paraId="62BB4650" w14:textId="77777777" w:rsidR="009B0B3B" w:rsidRDefault="009B0B3B" w:rsidP="008F170E">
      <w:pPr>
        <w:numPr>
          <w:ilvl w:val="0"/>
          <w:numId w:val="1"/>
        </w:numPr>
        <w:tabs>
          <w:tab w:val="clear" w:pos="720"/>
        </w:tabs>
        <w:ind w:left="360"/>
        <w:jc w:val="both"/>
        <w:rPr>
          <w:lang w:val="es-PE"/>
        </w:rPr>
      </w:pPr>
      <w:r>
        <w:rPr>
          <w:lang w:val="es-PE"/>
        </w:rPr>
        <w:t xml:space="preserve">Los datos </w:t>
      </w:r>
      <w:r w:rsidR="00EC77D1">
        <w:rPr>
          <w:lang w:val="es-PE"/>
        </w:rPr>
        <w:t>deberán ser descargados de la página web del INEI (</w:t>
      </w:r>
      <w:r w:rsidR="00BE0B8C" w:rsidRPr="00BE0B8C">
        <w:rPr>
          <w:lang w:val="es-PE"/>
        </w:rPr>
        <w:t>https://proyectos.inei.gob.pe/microdatos/</w:t>
      </w:r>
      <w:r w:rsidR="00EC77D1">
        <w:rPr>
          <w:lang w:val="es-PE"/>
        </w:rPr>
        <w:t>).</w:t>
      </w:r>
    </w:p>
    <w:p w14:paraId="458554B6" w14:textId="77777777" w:rsidR="00EC77D1" w:rsidRDefault="00EC77D1" w:rsidP="008F170E">
      <w:pPr>
        <w:numPr>
          <w:ilvl w:val="0"/>
          <w:numId w:val="1"/>
        </w:numPr>
        <w:tabs>
          <w:tab w:val="clear" w:pos="720"/>
        </w:tabs>
        <w:ind w:left="360"/>
        <w:jc w:val="both"/>
        <w:rPr>
          <w:lang w:val="es-PE"/>
        </w:rPr>
      </w:pPr>
      <w:r>
        <w:rPr>
          <w:lang w:val="es-PE"/>
        </w:rPr>
        <w:t>Deberá descargar los módulos: 1 (características de la vivienda), 2 (características de los miembros del hogar)</w:t>
      </w:r>
      <w:r w:rsidR="00B43FB2">
        <w:rPr>
          <w:lang w:val="es-PE"/>
        </w:rPr>
        <w:t>, 3 (variables sobre educación),</w:t>
      </w:r>
      <w:r>
        <w:rPr>
          <w:lang w:val="es-PE"/>
        </w:rPr>
        <w:t xml:space="preserve"> 4 (información sobre salud)</w:t>
      </w:r>
      <w:r w:rsidR="00B43FB2">
        <w:rPr>
          <w:lang w:val="es-PE"/>
        </w:rPr>
        <w:t xml:space="preserve"> y Sumaria (módulo de variables calculadas)</w:t>
      </w:r>
      <w:r>
        <w:rPr>
          <w:lang w:val="es-PE"/>
        </w:rPr>
        <w:t xml:space="preserve">. Deberá unir estas bases usando el comando </w:t>
      </w:r>
      <w:proofErr w:type="spellStart"/>
      <w:r w:rsidRPr="008E10EC">
        <w:rPr>
          <w:rFonts w:ascii="Courier New" w:hAnsi="Courier New" w:cs="Courier New"/>
          <w:b/>
          <w:lang w:val="es-PE"/>
        </w:rPr>
        <w:t>merge</w:t>
      </w:r>
      <w:proofErr w:type="spellEnd"/>
      <w:r>
        <w:rPr>
          <w:lang w:val="es-PE"/>
        </w:rPr>
        <w:t xml:space="preserve"> de STATA.</w:t>
      </w:r>
    </w:p>
    <w:p w14:paraId="270FA84E" w14:textId="77777777" w:rsidR="008F170E" w:rsidRDefault="008F170E" w:rsidP="008F170E">
      <w:pPr>
        <w:numPr>
          <w:ilvl w:val="0"/>
          <w:numId w:val="1"/>
        </w:numPr>
        <w:tabs>
          <w:tab w:val="clear" w:pos="720"/>
        </w:tabs>
        <w:ind w:left="360"/>
        <w:jc w:val="both"/>
        <w:rPr>
          <w:lang w:val="es-PE"/>
        </w:rPr>
      </w:pPr>
      <w:r>
        <w:rPr>
          <w:lang w:val="es-PE"/>
        </w:rPr>
        <w:t xml:space="preserve">Los datos necesitan ser trabajados. </w:t>
      </w:r>
      <w:r w:rsidR="008E10EC">
        <w:rPr>
          <w:lang w:val="es-PE"/>
        </w:rPr>
        <w:t>U</w:t>
      </w:r>
      <w:r w:rsidR="00DF0AD3">
        <w:rPr>
          <w:lang w:val="es-PE"/>
        </w:rPr>
        <w:t>stedes deberán construir las variables necesarias para la estimación econométrica.</w:t>
      </w:r>
      <w:r w:rsidR="00F43709">
        <w:rPr>
          <w:lang w:val="es-PE"/>
        </w:rPr>
        <w:t xml:space="preserve"> Por ejemplo, deben recodificar a las variables </w:t>
      </w:r>
      <w:r w:rsidR="00F43709" w:rsidRPr="00197C19">
        <w:rPr>
          <w:highlight w:val="green"/>
          <w:lang w:val="es-PE"/>
        </w:rPr>
        <w:t>dummy de sexo</w:t>
      </w:r>
      <w:r w:rsidR="00F43709">
        <w:rPr>
          <w:lang w:val="es-PE"/>
        </w:rPr>
        <w:t xml:space="preserve"> y región.</w:t>
      </w:r>
    </w:p>
    <w:p w14:paraId="1EB8782D" w14:textId="77777777" w:rsidR="00831D33" w:rsidRDefault="00831D33" w:rsidP="008F170E">
      <w:pPr>
        <w:numPr>
          <w:ilvl w:val="0"/>
          <w:numId w:val="1"/>
        </w:numPr>
        <w:tabs>
          <w:tab w:val="clear" w:pos="720"/>
        </w:tabs>
        <w:ind w:left="360"/>
        <w:jc w:val="both"/>
        <w:rPr>
          <w:lang w:val="es-PE"/>
        </w:rPr>
      </w:pPr>
      <w:r w:rsidRPr="00E65331">
        <w:rPr>
          <w:highlight w:val="yellow"/>
          <w:lang w:val="es-PE"/>
        </w:rPr>
        <w:t>La unidad de análisis es el hogar</w:t>
      </w:r>
      <w:r>
        <w:rPr>
          <w:lang w:val="es-PE"/>
        </w:rPr>
        <w:t>.</w:t>
      </w:r>
    </w:p>
    <w:p w14:paraId="25E726E6" w14:textId="77777777" w:rsidR="00B43FB2" w:rsidRDefault="00F43709" w:rsidP="008F170E">
      <w:pPr>
        <w:numPr>
          <w:ilvl w:val="0"/>
          <w:numId w:val="1"/>
        </w:numPr>
        <w:tabs>
          <w:tab w:val="clear" w:pos="720"/>
        </w:tabs>
        <w:ind w:left="360"/>
        <w:jc w:val="both"/>
        <w:rPr>
          <w:lang w:val="es-PE"/>
        </w:rPr>
      </w:pPr>
      <w:r>
        <w:rPr>
          <w:lang w:val="es-PE"/>
        </w:rPr>
        <w:t>Deberán construir a la variable “</w:t>
      </w:r>
      <w:r w:rsidR="00B421FD">
        <w:rPr>
          <w:lang w:val="es-PE"/>
        </w:rPr>
        <w:t>Gasto de Bolsillo</w:t>
      </w:r>
      <w:r>
        <w:rPr>
          <w:lang w:val="es-PE"/>
        </w:rPr>
        <w:t xml:space="preserve">”. </w:t>
      </w:r>
      <w:r w:rsidR="00B43FB2">
        <w:rPr>
          <w:lang w:val="es-PE"/>
        </w:rPr>
        <w:t xml:space="preserve">Técnicamente, el Gasto de Bolsillo por Capacidad de Pago (GBCP) se construye mediante la siguiente fórmula de </w:t>
      </w:r>
      <w:r w:rsidR="00BE0B8C">
        <w:rPr>
          <w:lang w:val="es-PE"/>
        </w:rPr>
        <w:t>S</w:t>
      </w:r>
      <w:r w:rsidR="00B43FB2">
        <w:rPr>
          <w:lang w:val="es-PE"/>
        </w:rPr>
        <w:t>tata:</w:t>
      </w:r>
    </w:p>
    <w:p w14:paraId="2FCC0326" w14:textId="77777777" w:rsidR="00B43FB2" w:rsidRPr="00B43FB2" w:rsidRDefault="00B43FB2" w:rsidP="00B43FB2">
      <w:pPr>
        <w:jc w:val="both"/>
        <w:rPr>
          <w:lang w:val="es-PE"/>
        </w:rPr>
      </w:pPr>
      <m:oMathPara>
        <m:oMath>
          <m:r>
            <w:rPr>
              <w:rFonts w:ascii="Cambria Math" w:hAnsi="Cambria Math"/>
              <w:lang w:val="es-PE"/>
            </w:rPr>
            <m:t>GBCP=</m:t>
          </m:r>
          <m:f>
            <m:fPr>
              <m:ctrlPr>
                <w:rPr>
                  <w:rFonts w:ascii="Cambria Math" w:hAnsi="Cambria Math"/>
                  <w:i/>
                  <w:lang w:val="es-PE"/>
                </w:rPr>
              </m:ctrlPr>
            </m:fPr>
            <m:num>
              <m:r>
                <w:rPr>
                  <w:rFonts w:ascii="Cambria Math" w:hAnsi="Cambria Math"/>
                  <w:lang w:val="es-PE"/>
                </w:rPr>
                <m:t>gru51</m:t>
              </m:r>
              <m:r>
                <w:rPr>
                  <w:rFonts w:ascii="Cambria Math" w:hAnsi="Cambria Math"/>
                  <w:lang w:val="es-PE"/>
                </w:rPr>
                <m:t>hd</m:t>
              </m:r>
            </m:num>
            <m:den>
              <m:r>
                <w:rPr>
                  <w:rFonts w:ascii="Cambria Math" w:hAnsi="Cambria Math"/>
                  <w:lang w:val="es-PE"/>
                </w:rPr>
                <m:t>gashog1d - GA</m:t>
              </m:r>
            </m:den>
          </m:f>
        </m:oMath>
      </m:oMathPara>
    </w:p>
    <w:p w14:paraId="40A1881F" w14:textId="77777777" w:rsidR="00B43FB2" w:rsidRDefault="00B43FB2" w:rsidP="00B43FB2">
      <w:pPr>
        <w:ind w:left="426"/>
        <w:jc w:val="both"/>
        <w:rPr>
          <w:lang w:val="es-PE"/>
        </w:rPr>
      </w:pPr>
      <w:r>
        <w:rPr>
          <w:lang w:val="es-PE"/>
        </w:rPr>
        <w:lastRenderedPageBreak/>
        <w:t xml:space="preserve">Donde </w:t>
      </w:r>
      <m:oMath>
        <m:r>
          <w:rPr>
            <w:rFonts w:ascii="Cambria Math" w:hAnsi="Cambria Math"/>
            <w:lang w:val="es-PE"/>
          </w:rPr>
          <m:t>gru51</m:t>
        </m:r>
        <m:r>
          <w:rPr>
            <w:rFonts w:ascii="Cambria Math" w:hAnsi="Cambria Math"/>
            <w:lang w:val="es-PE"/>
          </w:rPr>
          <m:t>hd</m:t>
        </m:r>
      </m:oMath>
      <w:r>
        <w:rPr>
          <w:lang w:val="es-PE"/>
        </w:rPr>
        <w:t xml:space="preserve"> es el gasto monetario de un hogar en salud, </w:t>
      </w:r>
      <m:oMath>
        <m:r>
          <w:rPr>
            <w:rFonts w:ascii="Cambria Math" w:hAnsi="Cambria Math"/>
            <w:lang w:val="es-PE"/>
          </w:rPr>
          <m:t>gashog1d</m:t>
        </m:r>
      </m:oMath>
      <w:r>
        <w:rPr>
          <w:lang w:val="es-PE"/>
        </w:rPr>
        <w:t xml:space="preserve"> es el gasto total del hogar, y </w:t>
      </w:r>
      <m:oMath>
        <m:r>
          <w:rPr>
            <w:rFonts w:ascii="Cambria Math" w:hAnsi="Cambria Math"/>
            <w:lang w:val="es-PE"/>
          </w:rPr>
          <m:t>GA=sg23+gru11</m:t>
        </m:r>
        <m:r>
          <w:rPr>
            <w:rFonts w:ascii="Cambria Math" w:hAnsi="Cambria Math"/>
            <w:lang w:val="es-PE"/>
          </w:rPr>
          <m:t>hd</m:t>
        </m:r>
      </m:oMath>
      <w:r>
        <w:rPr>
          <w:lang w:val="es-PE"/>
        </w:rPr>
        <w:t xml:space="preserve"> es el gasto en </w:t>
      </w:r>
      <w:r w:rsidR="00831D33">
        <w:rPr>
          <w:lang w:val="es-PE"/>
        </w:rPr>
        <w:t xml:space="preserve">preparación de alimentos y </w:t>
      </w:r>
      <m:oMath>
        <m:r>
          <w:rPr>
            <w:rFonts w:ascii="Cambria Math" w:hAnsi="Cambria Math"/>
            <w:lang w:val="es-PE"/>
          </w:rPr>
          <m:t>sg23</m:t>
        </m:r>
      </m:oMath>
      <w:r w:rsidR="00831D33">
        <w:rPr>
          <w:lang w:val="es-PE"/>
        </w:rPr>
        <w:t xml:space="preserve"> son los gastos por alimentos para consumo dentro del hogar. Estas variables se encuentran en el módulo Sumaria.</w:t>
      </w:r>
    </w:p>
    <w:p w14:paraId="0FEFD366" w14:textId="77777777" w:rsidR="00F43709" w:rsidRDefault="00831D33" w:rsidP="008F170E">
      <w:pPr>
        <w:numPr>
          <w:ilvl w:val="0"/>
          <w:numId w:val="1"/>
        </w:numPr>
        <w:tabs>
          <w:tab w:val="clear" w:pos="720"/>
        </w:tabs>
        <w:ind w:left="360"/>
        <w:jc w:val="both"/>
        <w:rPr>
          <w:lang w:val="es-PE"/>
        </w:rPr>
      </w:pPr>
      <w:r>
        <w:rPr>
          <w:lang w:val="es-PE"/>
        </w:rPr>
        <w:t xml:space="preserve">En los casos en donde encuentren que el gasto en salud es cero, estos valores deben ser reemplazados por </w:t>
      </w:r>
      <w:proofErr w:type="spellStart"/>
      <w:r w:rsidRPr="00831D33">
        <w:rPr>
          <w:i/>
          <w:lang w:val="es-PE"/>
        </w:rPr>
        <w:t>missing</w:t>
      </w:r>
      <w:proofErr w:type="spellEnd"/>
      <w:r w:rsidRPr="00831D33">
        <w:rPr>
          <w:i/>
          <w:lang w:val="es-PE"/>
        </w:rPr>
        <w:t xml:space="preserve"> </w:t>
      </w:r>
      <w:proofErr w:type="spellStart"/>
      <w:r w:rsidRPr="00831D33">
        <w:rPr>
          <w:i/>
          <w:lang w:val="es-PE"/>
        </w:rPr>
        <w:t>values</w:t>
      </w:r>
      <w:proofErr w:type="spellEnd"/>
      <w:r>
        <w:rPr>
          <w:lang w:val="es-PE"/>
        </w:rPr>
        <w:t>.</w:t>
      </w:r>
    </w:p>
    <w:p w14:paraId="7E8DA420" w14:textId="77777777" w:rsidR="00F43709" w:rsidRDefault="00F43709" w:rsidP="00F43709">
      <w:pPr>
        <w:jc w:val="both"/>
        <w:rPr>
          <w:lang w:val="es-PE"/>
        </w:rPr>
      </w:pPr>
    </w:p>
    <w:p w14:paraId="1ADE690C" w14:textId="77777777" w:rsidR="003940FF" w:rsidRDefault="00670A2C" w:rsidP="00670A2C">
      <w:pPr>
        <w:numPr>
          <w:ilvl w:val="0"/>
          <w:numId w:val="1"/>
        </w:numPr>
        <w:tabs>
          <w:tab w:val="clear" w:pos="720"/>
        </w:tabs>
        <w:ind w:left="360"/>
        <w:jc w:val="both"/>
        <w:rPr>
          <w:lang w:val="es-PE"/>
        </w:rPr>
      </w:pPr>
      <w:r>
        <w:rPr>
          <w:lang w:val="es-PE"/>
        </w:rPr>
        <w:t>El método de estimación es el de Mínimos Cuadrado Ordinarios</w:t>
      </w:r>
      <w:r w:rsidR="003F70E1">
        <w:rPr>
          <w:lang w:val="es-PE"/>
        </w:rPr>
        <w:t xml:space="preserve">, de ser posible con correcciones de </w:t>
      </w:r>
      <w:r w:rsidR="003F70E1" w:rsidRPr="00197C19">
        <w:rPr>
          <w:highlight w:val="yellow"/>
          <w:lang w:val="es-PE"/>
        </w:rPr>
        <w:t>heterocedasticidad</w:t>
      </w:r>
      <w:r>
        <w:rPr>
          <w:lang w:val="es-PE"/>
        </w:rPr>
        <w:t xml:space="preserve">. En todo caso, </w:t>
      </w:r>
      <w:r w:rsidR="009C4504">
        <w:rPr>
          <w:lang w:val="es-PE"/>
        </w:rPr>
        <w:t xml:space="preserve">se sugiere </w:t>
      </w:r>
      <w:r w:rsidR="003F70E1">
        <w:rPr>
          <w:lang w:val="es-PE"/>
        </w:rPr>
        <w:t xml:space="preserve">realizar </w:t>
      </w:r>
      <w:r w:rsidR="003F70E1" w:rsidRPr="00197C19">
        <w:rPr>
          <w:b/>
          <w:highlight w:val="green"/>
          <w:u w:val="single"/>
          <w:lang w:val="es-PE"/>
        </w:rPr>
        <w:t>varias regresiones</w:t>
      </w:r>
      <w:r w:rsidR="00831D33" w:rsidRPr="00197C19">
        <w:rPr>
          <w:b/>
          <w:highlight w:val="green"/>
          <w:u w:val="single"/>
          <w:lang w:val="es-PE"/>
        </w:rPr>
        <w:t xml:space="preserve"> de modelos alternativos</w:t>
      </w:r>
      <w:r w:rsidR="003F70E1">
        <w:rPr>
          <w:lang w:val="es-PE"/>
        </w:rPr>
        <w:t xml:space="preserve"> y </w:t>
      </w:r>
      <w:r w:rsidR="009C4504">
        <w:rPr>
          <w:lang w:val="es-PE"/>
        </w:rPr>
        <w:t xml:space="preserve">que </w:t>
      </w:r>
      <w:r>
        <w:rPr>
          <w:lang w:val="es-PE"/>
        </w:rPr>
        <w:t xml:space="preserve">los resultados </w:t>
      </w:r>
      <w:r w:rsidR="009C4504">
        <w:rPr>
          <w:lang w:val="es-PE"/>
        </w:rPr>
        <w:t>sean</w:t>
      </w:r>
      <w:r>
        <w:rPr>
          <w:lang w:val="es-PE"/>
        </w:rPr>
        <w:t xml:space="preserve"> presentados mediante tablas con el siguiente formato</w:t>
      </w:r>
      <w:r w:rsidR="00A322AC">
        <w:rPr>
          <w:lang w:val="es-PE"/>
        </w:rPr>
        <w:t xml:space="preserve"> (</w:t>
      </w:r>
      <w:r w:rsidR="00A322AC" w:rsidRPr="00956A35">
        <w:rPr>
          <w:b/>
          <w:lang w:val="es-PE"/>
        </w:rPr>
        <w:t>los números son ficticios</w:t>
      </w:r>
      <w:r w:rsidR="00CA1AD0">
        <w:rPr>
          <w:b/>
          <w:lang w:val="es-PE"/>
        </w:rPr>
        <w:t xml:space="preserve"> en esta tabla ejemplo</w:t>
      </w:r>
      <w:r w:rsidR="00A322AC">
        <w:rPr>
          <w:lang w:val="es-PE"/>
        </w:rPr>
        <w:t>)</w:t>
      </w:r>
      <w:r>
        <w:rPr>
          <w:lang w:val="es-PE"/>
        </w:rPr>
        <w:t>:</w:t>
      </w:r>
    </w:p>
    <w:p w14:paraId="6170A9EE" w14:textId="77777777" w:rsidR="00244FB2" w:rsidRDefault="00244FB2" w:rsidP="00670A2C">
      <w:pPr>
        <w:jc w:val="both"/>
        <w:rPr>
          <w:lang w:val="es-PE"/>
        </w:rPr>
      </w:pPr>
    </w:p>
    <w:tbl>
      <w:tblPr>
        <w:tblW w:w="0" w:type="auto"/>
        <w:jc w:val="center"/>
        <w:tblLook w:val="01E0" w:firstRow="1" w:lastRow="1" w:firstColumn="1" w:lastColumn="1" w:noHBand="0" w:noVBand="0"/>
      </w:tblPr>
      <w:tblGrid>
        <w:gridCol w:w="2966"/>
        <w:gridCol w:w="1260"/>
        <w:gridCol w:w="1260"/>
        <w:gridCol w:w="1390"/>
        <w:gridCol w:w="1295"/>
      </w:tblGrid>
      <w:tr w:rsidR="00497384" w:rsidRPr="0039267B" w14:paraId="02CEF192" w14:textId="77777777" w:rsidTr="00062377">
        <w:trPr>
          <w:jc w:val="center"/>
        </w:trPr>
        <w:tc>
          <w:tcPr>
            <w:tcW w:w="8171" w:type="dxa"/>
            <w:gridSpan w:val="5"/>
            <w:tcBorders>
              <w:bottom w:val="single" w:sz="4" w:space="0" w:color="auto"/>
            </w:tcBorders>
            <w:shd w:val="clear" w:color="auto" w:fill="auto"/>
          </w:tcPr>
          <w:p w14:paraId="3A33EE9F" w14:textId="77777777" w:rsidR="00497384" w:rsidRPr="00062377" w:rsidRDefault="00497384" w:rsidP="00062377">
            <w:pPr>
              <w:jc w:val="center"/>
              <w:rPr>
                <w:sz w:val="22"/>
                <w:szCs w:val="22"/>
                <w:lang w:val="es-PE"/>
              </w:rPr>
            </w:pPr>
            <w:r w:rsidRPr="00062377">
              <w:rPr>
                <w:sz w:val="22"/>
                <w:szCs w:val="22"/>
                <w:lang w:val="es-PE"/>
              </w:rPr>
              <w:t xml:space="preserve">Estimación de </w:t>
            </w:r>
            <w:r w:rsidR="00E52EFB" w:rsidRPr="00062377">
              <w:rPr>
                <w:sz w:val="22"/>
                <w:szCs w:val="22"/>
                <w:lang w:val="es-PE"/>
              </w:rPr>
              <w:t>los determinantes del Gasto de Bolsillo</w:t>
            </w:r>
            <w:r w:rsidR="003F70E1">
              <w:rPr>
                <w:sz w:val="22"/>
                <w:szCs w:val="22"/>
                <w:lang w:val="es-PE"/>
              </w:rPr>
              <w:t xml:space="preserve"> en Salud</w:t>
            </w:r>
          </w:p>
          <w:p w14:paraId="75561776" w14:textId="77777777" w:rsidR="00497384" w:rsidRPr="00062377" w:rsidRDefault="00497384" w:rsidP="00062377">
            <w:pPr>
              <w:jc w:val="center"/>
              <w:rPr>
                <w:sz w:val="22"/>
                <w:szCs w:val="22"/>
                <w:lang w:val="es-PE"/>
              </w:rPr>
            </w:pPr>
          </w:p>
        </w:tc>
      </w:tr>
      <w:tr w:rsidR="005B7904" w:rsidRPr="00062377" w14:paraId="7A965FBE" w14:textId="77777777" w:rsidTr="00062377">
        <w:trPr>
          <w:jc w:val="center"/>
        </w:trPr>
        <w:tc>
          <w:tcPr>
            <w:tcW w:w="2966" w:type="dxa"/>
            <w:tcBorders>
              <w:bottom w:val="single" w:sz="4" w:space="0" w:color="auto"/>
            </w:tcBorders>
            <w:shd w:val="clear" w:color="auto" w:fill="auto"/>
          </w:tcPr>
          <w:p w14:paraId="58163080" w14:textId="77777777" w:rsidR="005B7904" w:rsidRPr="00062377" w:rsidRDefault="005B7904" w:rsidP="00062377">
            <w:pPr>
              <w:jc w:val="both"/>
              <w:rPr>
                <w:sz w:val="22"/>
                <w:szCs w:val="22"/>
                <w:lang w:val="es-PE"/>
              </w:rPr>
            </w:pPr>
            <w:r w:rsidRPr="00062377">
              <w:rPr>
                <w:sz w:val="22"/>
                <w:szCs w:val="22"/>
                <w:lang w:val="es-PE"/>
              </w:rPr>
              <w:t>Departamento: XXX</w:t>
            </w:r>
          </w:p>
        </w:tc>
        <w:tc>
          <w:tcPr>
            <w:tcW w:w="1260" w:type="dxa"/>
            <w:tcBorders>
              <w:bottom w:val="single" w:sz="4" w:space="0" w:color="auto"/>
            </w:tcBorders>
            <w:shd w:val="clear" w:color="auto" w:fill="auto"/>
          </w:tcPr>
          <w:p w14:paraId="664F7CC3" w14:textId="77777777" w:rsidR="005B7904" w:rsidRPr="00062377" w:rsidRDefault="005B7904" w:rsidP="00062377">
            <w:pPr>
              <w:jc w:val="both"/>
              <w:rPr>
                <w:sz w:val="22"/>
                <w:szCs w:val="22"/>
                <w:lang w:val="es-PE"/>
              </w:rPr>
            </w:pPr>
          </w:p>
        </w:tc>
        <w:tc>
          <w:tcPr>
            <w:tcW w:w="1260" w:type="dxa"/>
            <w:tcBorders>
              <w:bottom w:val="single" w:sz="4" w:space="0" w:color="auto"/>
            </w:tcBorders>
            <w:shd w:val="clear" w:color="auto" w:fill="auto"/>
          </w:tcPr>
          <w:p w14:paraId="127222A7" w14:textId="77777777" w:rsidR="005B7904" w:rsidRPr="00062377" w:rsidRDefault="005B7904" w:rsidP="00062377">
            <w:pPr>
              <w:jc w:val="both"/>
              <w:rPr>
                <w:sz w:val="22"/>
                <w:szCs w:val="22"/>
                <w:lang w:val="es-PE"/>
              </w:rPr>
            </w:pPr>
          </w:p>
        </w:tc>
        <w:tc>
          <w:tcPr>
            <w:tcW w:w="1390" w:type="dxa"/>
            <w:tcBorders>
              <w:bottom w:val="single" w:sz="4" w:space="0" w:color="auto"/>
            </w:tcBorders>
            <w:shd w:val="clear" w:color="auto" w:fill="auto"/>
          </w:tcPr>
          <w:p w14:paraId="3FA82407" w14:textId="77777777" w:rsidR="005B7904" w:rsidRPr="00062377" w:rsidRDefault="005B7904" w:rsidP="00062377">
            <w:pPr>
              <w:jc w:val="both"/>
              <w:rPr>
                <w:sz w:val="22"/>
                <w:szCs w:val="22"/>
                <w:lang w:val="es-PE"/>
              </w:rPr>
            </w:pPr>
          </w:p>
        </w:tc>
        <w:tc>
          <w:tcPr>
            <w:tcW w:w="1295" w:type="dxa"/>
            <w:tcBorders>
              <w:bottom w:val="single" w:sz="4" w:space="0" w:color="auto"/>
            </w:tcBorders>
            <w:shd w:val="clear" w:color="auto" w:fill="auto"/>
          </w:tcPr>
          <w:p w14:paraId="307B05B3" w14:textId="77777777" w:rsidR="005B7904" w:rsidRPr="00062377" w:rsidRDefault="005B7904" w:rsidP="00062377">
            <w:pPr>
              <w:jc w:val="both"/>
              <w:rPr>
                <w:sz w:val="22"/>
                <w:szCs w:val="22"/>
                <w:lang w:val="es-PE"/>
              </w:rPr>
            </w:pPr>
          </w:p>
        </w:tc>
      </w:tr>
      <w:tr w:rsidR="005B7904" w:rsidRPr="00062377" w14:paraId="73D64509" w14:textId="77777777" w:rsidTr="00062377">
        <w:trPr>
          <w:jc w:val="center"/>
        </w:trPr>
        <w:tc>
          <w:tcPr>
            <w:tcW w:w="2966" w:type="dxa"/>
            <w:tcBorders>
              <w:top w:val="single" w:sz="4" w:space="0" w:color="auto"/>
            </w:tcBorders>
            <w:shd w:val="clear" w:color="auto" w:fill="auto"/>
          </w:tcPr>
          <w:p w14:paraId="75E3F34E" w14:textId="77777777" w:rsidR="005B7904" w:rsidRPr="00062377" w:rsidRDefault="005B7904" w:rsidP="00062377">
            <w:pPr>
              <w:jc w:val="both"/>
              <w:rPr>
                <w:sz w:val="22"/>
                <w:szCs w:val="22"/>
                <w:lang w:val="es-PE"/>
              </w:rPr>
            </w:pPr>
          </w:p>
        </w:tc>
        <w:tc>
          <w:tcPr>
            <w:tcW w:w="1260" w:type="dxa"/>
            <w:tcBorders>
              <w:top w:val="single" w:sz="4" w:space="0" w:color="auto"/>
            </w:tcBorders>
            <w:shd w:val="clear" w:color="auto" w:fill="auto"/>
          </w:tcPr>
          <w:p w14:paraId="44F9FE22" w14:textId="77777777" w:rsidR="005B7904" w:rsidRPr="00062377" w:rsidRDefault="005B7904" w:rsidP="00062377">
            <w:pPr>
              <w:jc w:val="center"/>
              <w:rPr>
                <w:sz w:val="22"/>
                <w:szCs w:val="22"/>
                <w:lang w:val="es-PE"/>
              </w:rPr>
            </w:pPr>
            <w:r w:rsidRPr="00062377">
              <w:rPr>
                <w:sz w:val="22"/>
                <w:szCs w:val="22"/>
                <w:lang w:val="es-PE"/>
              </w:rPr>
              <w:t>(I)</w:t>
            </w:r>
          </w:p>
        </w:tc>
        <w:tc>
          <w:tcPr>
            <w:tcW w:w="1260" w:type="dxa"/>
            <w:tcBorders>
              <w:top w:val="single" w:sz="4" w:space="0" w:color="auto"/>
            </w:tcBorders>
            <w:shd w:val="clear" w:color="auto" w:fill="auto"/>
          </w:tcPr>
          <w:p w14:paraId="45972F80" w14:textId="77777777" w:rsidR="005B7904" w:rsidRPr="00062377" w:rsidRDefault="005B7904" w:rsidP="00062377">
            <w:pPr>
              <w:jc w:val="center"/>
              <w:rPr>
                <w:sz w:val="22"/>
                <w:szCs w:val="22"/>
                <w:lang w:val="es-PE"/>
              </w:rPr>
            </w:pPr>
            <w:r w:rsidRPr="00062377">
              <w:rPr>
                <w:sz w:val="22"/>
                <w:szCs w:val="22"/>
                <w:lang w:val="es-PE"/>
              </w:rPr>
              <w:t>(II)</w:t>
            </w:r>
          </w:p>
        </w:tc>
        <w:tc>
          <w:tcPr>
            <w:tcW w:w="1390" w:type="dxa"/>
            <w:tcBorders>
              <w:top w:val="single" w:sz="4" w:space="0" w:color="auto"/>
            </w:tcBorders>
            <w:shd w:val="clear" w:color="auto" w:fill="auto"/>
          </w:tcPr>
          <w:p w14:paraId="54061079" w14:textId="77777777" w:rsidR="005B7904" w:rsidRPr="00062377" w:rsidRDefault="005B7904" w:rsidP="00062377">
            <w:pPr>
              <w:jc w:val="center"/>
              <w:rPr>
                <w:sz w:val="22"/>
                <w:szCs w:val="22"/>
                <w:lang w:val="es-PE"/>
              </w:rPr>
            </w:pPr>
            <w:r w:rsidRPr="00062377">
              <w:rPr>
                <w:sz w:val="22"/>
                <w:szCs w:val="22"/>
                <w:lang w:val="es-PE"/>
              </w:rPr>
              <w:t>(III)</w:t>
            </w:r>
          </w:p>
        </w:tc>
        <w:tc>
          <w:tcPr>
            <w:tcW w:w="1295" w:type="dxa"/>
            <w:tcBorders>
              <w:top w:val="single" w:sz="4" w:space="0" w:color="auto"/>
            </w:tcBorders>
            <w:shd w:val="clear" w:color="auto" w:fill="auto"/>
          </w:tcPr>
          <w:p w14:paraId="07B2DD09" w14:textId="77777777" w:rsidR="005B7904" w:rsidRPr="00062377" w:rsidRDefault="005B7904" w:rsidP="00062377">
            <w:pPr>
              <w:jc w:val="center"/>
              <w:rPr>
                <w:sz w:val="22"/>
                <w:szCs w:val="22"/>
                <w:lang w:val="es-PE"/>
              </w:rPr>
            </w:pPr>
            <w:r w:rsidRPr="00062377">
              <w:rPr>
                <w:sz w:val="22"/>
                <w:szCs w:val="22"/>
                <w:lang w:val="es-PE"/>
              </w:rPr>
              <w:t>(IV)</w:t>
            </w:r>
          </w:p>
        </w:tc>
      </w:tr>
      <w:tr w:rsidR="00497384" w:rsidRPr="00062377" w14:paraId="34815D07" w14:textId="77777777" w:rsidTr="00062377">
        <w:trPr>
          <w:jc w:val="center"/>
        </w:trPr>
        <w:tc>
          <w:tcPr>
            <w:tcW w:w="2966" w:type="dxa"/>
            <w:shd w:val="clear" w:color="auto" w:fill="auto"/>
          </w:tcPr>
          <w:p w14:paraId="7E234EE5" w14:textId="77777777" w:rsidR="00497384" w:rsidRPr="00062377" w:rsidRDefault="00E52EFB" w:rsidP="005B7904">
            <w:pPr>
              <w:rPr>
                <w:sz w:val="22"/>
                <w:szCs w:val="22"/>
                <w:lang w:val="es-PE"/>
              </w:rPr>
            </w:pPr>
            <w:r w:rsidRPr="00062377">
              <w:rPr>
                <w:sz w:val="22"/>
                <w:szCs w:val="22"/>
                <w:lang w:val="es-PE"/>
              </w:rPr>
              <w:t>Ingresos</w:t>
            </w:r>
          </w:p>
        </w:tc>
        <w:tc>
          <w:tcPr>
            <w:tcW w:w="1260" w:type="dxa"/>
            <w:shd w:val="clear" w:color="auto" w:fill="auto"/>
          </w:tcPr>
          <w:p w14:paraId="2B96A54C" w14:textId="77777777" w:rsidR="00497384" w:rsidRPr="00062377" w:rsidRDefault="00497384" w:rsidP="00062377">
            <w:pPr>
              <w:jc w:val="both"/>
              <w:rPr>
                <w:sz w:val="22"/>
                <w:szCs w:val="22"/>
                <w:lang w:val="es-PE"/>
              </w:rPr>
            </w:pPr>
            <w:r w:rsidRPr="00062377">
              <w:rPr>
                <w:sz w:val="22"/>
                <w:szCs w:val="22"/>
                <w:lang w:val="es-PE"/>
              </w:rPr>
              <w:t>0.3245 ***</w:t>
            </w:r>
          </w:p>
        </w:tc>
        <w:tc>
          <w:tcPr>
            <w:tcW w:w="1260" w:type="dxa"/>
            <w:shd w:val="clear" w:color="auto" w:fill="auto"/>
          </w:tcPr>
          <w:p w14:paraId="4D50230F" w14:textId="77777777" w:rsidR="00497384" w:rsidRPr="00062377" w:rsidRDefault="00497384" w:rsidP="00062377">
            <w:pPr>
              <w:jc w:val="both"/>
              <w:rPr>
                <w:sz w:val="22"/>
                <w:szCs w:val="22"/>
                <w:lang w:val="es-PE"/>
              </w:rPr>
            </w:pPr>
            <w:r w:rsidRPr="00062377">
              <w:rPr>
                <w:sz w:val="22"/>
                <w:szCs w:val="22"/>
                <w:lang w:val="es-PE"/>
              </w:rPr>
              <w:t>0.3436 ***</w:t>
            </w:r>
          </w:p>
        </w:tc>
        <w:tc>
          <w:tcPr>
            <w:tcW w:w="1390" w:type="dxa"/>
            <w:shd w:val="clear" w:color="auto" w:fill="auto"/>
          </w:tcPr>
          <w:p w14:paraId="165DD71C" w14:textId="77777777" w:rsidR="00497384" w:rsidRPr="00062377" w:rsidRDefault="00497384" w:rsidP="00062377">
            <w:pPr>
              <w:jc w:val="both"/>
              <w:rPr>
                <w:sz w:val="22"/>
                <w:szCs w:val="22"/>
                <w:lang w:val="es-PE"/>
              </w:rPr>
            </w:pPr>
            <w:r w:rsidRPr="00062377">
              <w:rPr>
                <w:sz w:val="22"/>
                <w:szCs w:val="22"/>
                <w:lang w:val="es-PE"/>
              </w:rPr>
              <w:t>0.353 ***</w:t>
            </w:r>
          </w:p>
        </w:tc>
        <w:tc>
          <w:tcPr>
            <w:tcW w:w="1295" w:type="dxa"/>
            <w:shd w:val="clear" w:color="auto" w:fill="auto"/>
          </w:tcPr>
          <w:p w14:paraId="29120CCA" w14:textId="77777777" w:rsidR="00497384" w:rsidRPr="00062377" w:rsidRDefault="00497384" w:rsidP="00062377">
            <w:pPr>
              <w:jc w:val="both"/>
              <w:rPr>
                <w:sz w:val="22"/>
                <w:szCs w:val="22"/>
                <w:lang w:val="es-PE"/>
              </w:rPr>
            </w:pPr>
            <w:r w:rsidRPr="00062377">
              <w:rPr>
                <w:sz w:val="22"/>
                <w:szCs w:val="22"/>
                <w:lang w:val="es-PE"/>
              </w:rPr>
              <w:t>0.275***</w:t>
            </w:r>
          </w:p>
        </w:tc>
      </w:tr>
      <w:tr w:rsidR="00497384" w:rsidRPr="00062377" w14:paraId="2F88E292" w14:textId="77777777" w:rsidTr="00062377">
        <w:trPr>
          <w:jc w:val="center"/>
        </w:trPr>
        <w:tc>
          <w:tcPr>
            <w:tcW w:w="2966" w:type="dxa"/>
            <w:shd w:val="clear" w:color="auto" w:fill="auto"/>
          </w:tcPr>
          <w:p w14:paraId="61DA9F7F" w14:textId="77777777" w:rsidR="00497384" w:rsidRPr="00062377" w:rsidRDefault="00497384" w:rsidP="005B7904">
            <w:pPr>
              <w:rPr>
                <w:sz w:val="22"/>
                <w:szCs w:val="22"/>
                <w:lang w:val="es-PE"/>
              </w:rPr>
            </w:pPr>
          </w:p>
        </w:tc>
        <w:tc>
          <w:tcPr>
            <w:tcW w:w="1260" w:type="dxa"/>
            <w:shd w:val="clear" w:color="auto" w:fill="auto"/>
          </w:tcPr>
          <w:p w14:paraId="1B25AFB1" w14:textId="77777777" w:rsidR="00497384" w:rsidRPr="00062377" w:rsidRDefault="00497384" w:rsidP="00062377">
            <w:pPr>
              <w:jc w:val="both"/>
              <w:rPr>
                <w:sz w:val="22"/>
                <w:szCs w:val="22"/>
                <w:lang w:val="es-PE"/>
              </w:rPr>
            </w:pPr>
            <w:r w:rsidRPr="00062377">
              <w:rPr>
                <w:sz w:val="22"/>
                <w:szCs w:val="22"/>
                <w:lang w:val="es-PE"/>
              </w:rPr>
              <w:t>(2.443)</w:t>
            </w:r>
          </w:p>
        </w:tc>
        <w:tc>
          <w:tcPr>
            <w:tcW w:w="1260" w:type="dxa"/>
            <w:shd w:val="clear" w:color="auto" w:fill="auto"/>
          </w:tcPr>
          <w:p w14:paraId="0FD1EA00" w14:textId="77777777" w:rsidR="00497384" w:rsidRPr="00062377" w:rsidRDefault="00497384" w:rsidP="00062377">
            <w:pPr>
              <w:jc w:val="both"/>
              <w:rPr>
                <w:sz w:val="22"/>
                <w:szCs w:val="22"/>
                <w:lang w:val="es-PE"/>
              </w:rPr>
            </w:pPr>
            <w:r w:rsidRPr="00062377">
              <w:rPr>
                <w:sz w:val="22"/>
                <w:szCs w:val="22"/>
                <w:lang w:val="es-PE"/>
              </w:rPr>
              <w:t>(2.253)</w:t>
            </w:r>
          </w:p>
        </w:tc>
        <w:tc>
          <w:tcPr>
            <w:tcW w:w="1390" w:type="dxa"/>
            <w:shd w:val="clear" w:color="auto" w:fill="auto"/>
          </w:tcPr>
          <w:p w14:paraId="030ACD88" w14:textId="77777777" w:rsidR="00497384" w:rsidRPr="00062377" w:rsidRDefault="00497384" w:rsidP="00062377">
            <w:pPr>
              <w:jc w:val="both"/>
              <w:rPr>
                <w:sz w:val="22"/>
                <w:szCs w:val="22"/>
                <w:lang w:val="es-PE"/>
              </w:rPr>
            </w:pPr>
            <w:r w:rsidRPr="00062377">
              <w:rPr>
                <w:sz w:val="22"/>
                <w:szCs w:val="22"/>
                <w:lang w:val="es-PE"/>
              </w:rPr>
              <w:t>(2.23)</w:t>
            </w:r>
          </w:p>
        </w:tc>
        <w:tc>
          <w:tcPr>
            <w:tcW w:w="1295" w:type="dxa"/>
            <w:shd w:val="clear" w:color="auto" w:fill="auto"/>
          </w:tcPr>
          <w:p w14:paraId="507B917A" w14:textId="77777777" w:rsidR="00497384" w:rsidRPr="00062377" w:rsidRDefault="00497384" w:rsidP="00062377">
            <w:pPr>
              <w:jc w:val="both"/>
              <w:rPr>
                <w:sz w:val="22"/>
                <w:szCs w:val="22"/>
                <w:lang w:val="es-PE"/>
              </w:rPr>
            </w:pPr>
            <w:r w:rsidRPr="00062377">
              <w:rPr>
                <w:sz w:val="22"/>
                <w:szCs w:val="22"/>
                <w:lang w:val="es-PE"/>
              </w:rPr>
              <w:t>(2.66)</w:t>
            </w:r>
          </w:p>
        </w:tc>
      </w:tr>
      <w:tr w:rsidR="00497384" w:rsidRPr="00062377" w14:paraId="1D6E3789" w14:textId="77777777" w:rsidTr="00062377">
        <w:trPr>
          <w:jc w:val="center"/>
        </w:trPr>
        <w:tc>
          <w:tcPr>
            <w:tcW w:w="2966" w:type="dxa"/>
            <w:shd w:val="clear" w:color="auto" w:fill="auto"/>
          </w:tcPr>
          <w:p w14:paraId="3168BF13" w14:textId="77777777" w:rsidR="00497384" w:rsidRPr="00062377" w:rsidRDefault="00497384" w:rsidP="005B7904">
            <w:pPr>
              <w:rPr>
                <w:sz w:val="22"/>
                <w:szCs w:val="22"/>
                <w:lang w:val="es-PE"/>
              </w:rPr>
            </w:pPr>
            <w:r w:rsidRPr="00062377">
              <w:rPr>
                <w:sz w:val="22"/>
                <w:szCs w:val="22"/>
                <w:lang w:val="es-PE"/>
              </w:rPr>
              <w:t>Edad</w:t>
            </w:r>
          </w:p>
        </w:tc>
        <w:tc>
          <w:tcPr>
            <w:tcW w:w="1260" w:type="dxa"/>
            <w:shd w:val="clear" w:color="auto" w:fill="auto"/>
          </w:tcPr>
          <w:p w14:paraId="1A77130C" w14:textId="77777777" w:rsidR="00497384" w:rsidRPr="00062377" w:rsidRDefault="00497384" w:rsidP="00062377">
            <w:pPr>
              <w:jc w:val="both"/>
              <w:rPr>
                <w:sz w:val="22"/>
                <w:szCs w:val="22"/>
                <w:lang w:val="es-PE"/>
              </w:rPr>
            </w:pPr>
            <w:r w:rsidRPr="00062377">
              <w:rPr>
                <w:sz w:val="22"/>
                <w:szCs w:val="22"/>
                <w:lang w:val="es-PE"/>
              </w:rPr>
              <w:t>0.6546 **</w:t>
            </w:r>
          </w:p>
        </w:tc>
        <w:tc>
          <w:tcPr>
            <w:tcW w:w="1260" w:type="dxa"/>
            <w:shd w:val="clear" w:color="auto" w:fill="auto"/>
          </w:tcPr>
          <w:p w14:paraId="65227059" w14:textId="77777777" w:rsidR="00497384" w:rsidRPr="00062377" w:rsidRDefault="00497384" w:rsidP="00062377">
            <w:pPr>
              <w:jc w:val="both"/>
              <w:rPr>
                <w:sz w:val="22"/>
                <w:szCs w:val="22"/>
                <w:lang w:val="es-PE"/>
              </w:rPr>
            </w:pPr>
            <w:r w:rsidRPr="00062377">
              <w:rPr>
                <w:sz w:val="22"/>
                <w:szCs w:val="22"/>
                <w:lang w:val="es-PE"/>
              </w:rPr>
              <w:t>0.758 **</w:t>
            </w:r>
          </w:p>
        </w:tc>
        <w:tc>
          <w:tcPr>
            <w:tcW w:w="1390" w:type="dxa"/>
            <w:shd w:val="clear" w:color="auto" w:fill="auto"/>
          </w:tcPr>
          <w:p w14:paraId="753D00FD" w14:textId="77777777" w:rsidR="00497384" w:rsidRPr="00062377" w:rsidRDefault="00497384" w:rsidP="00062377">
            <w:pPr>
              <w:jc w:val="both"/>
              <w:rPr>
                <w:sz w:val="22"/>
                <w:szCs w:val="22"/>
                <w:lang w:val="es-PE"/>
              </w:rPr>
            </w:pPr>
            <w:r w:rsidRPr="00062377">
              <w:rPr>
                <w:sz w:val="22"/>
                <w:szCs w:val="22"/>
                <w:lang w:val="es-PE"/>
              </w:rPr>
              <w:t>0.787 **</w:t>
            </w:r>
          </w:p>
        </w:tc>
        <w:tc>
          <w:tcPr>
            <w:tcW w:w="1295" w:type="dxa"/>
            <w:shd w:val="clear" w:color="auto" w:fill="auto"/>
          </w:tcPr>
          <w:p w14:paraId="405BD103" w14:textId="77777777" w:rsidR="00497384" w:rsidRPr="00062377" w:rsidRDefault="00497384" w:rsidP="00062377">
            <w:pPr>
              <w:jc w:val="both"/>
              <w:rPr>
                <w:sz w:val="22"/>
                <w:szCs w:val="22"/>
                <w:lang w:val="es-PE"/>
              </w:rPr>
            </w:pPr>
            <w:r w:rsidRPr="00062377">
              <w:rPr>
                <w:sz w:val="22"/>
                <w:szCs w:val="22"/>
                <w:lang w:val="es-PE"/>
              </w:rPr>
              <w:t>0.985***</w:t>
            </w:r>
          </w:p>
        </w:tc>
      </w:tr>
      <w:tr w:rsidR="00497384" w:rsidRPr="00062377" w14:paraId="78B60B8B" w14:textId="77777777" w:rsidTr="00062377">
        <w:trPr>
          <w:jc w:val="center"/>
        </w:trPr>
        <w:tc>
          <w:tcPr>
            <w:tcW w:w="2966" w:type="dxa"/>
            <w:shd w:val="clear" w:color="auto" w:fill="auto"/>
          </w:tcPr>
          <w:p w14:paraId="28553546" w14:textId="77777777" w:rsidR="00497384" w:rsidRPr="00062377" w:rsidRDefault="00497384" w:rsidP="005B7904">
            <w:pPr>
              <w:rPr>
                <w:sz w:val="22"/>
                <w:szCs w:val="22"/>
                <w:lang w:val="es-PE"/>
              </w:rPr>
            </w:pPr>
          </w:p>
        </w:tc>
        <w:tc>
          <w:tcPr>
            <w:tcW w:w="1260" w:type="dxa"/>
            <w:shd w:val="clear" w:color="auto" w:fill="auto"/>
          </w:tcPr>
          <w:p w14:paraId="67E9823D" w14:textId="77777777" w:rsidR="00497384" w:rsidRPr="00062377" w:rsidRDefault="00497384" w:rsidP="00062377">
            <w:pPr>
              <w:jc w:val="both"/>
              <w:rPr>
                <w:sz w:val="22"/>
                <w:szCs w:val="22"/>
                <w:lang w:val="es-PE"/>
              </w:rPr>
            </w:pPr>
            <w:r w:rsidRPr="00062377">
              <w:rPr>
                <w:sz w:val="22"/>
                <w:szCs w:val="22"/>
                <w:lang w:val="es-PE"/>
              </w:rPr>
              <w:t>(1.96)</w:t>
            </w:r>
          </w:p>
        </w:tc>
        <w:tc>
          <w:tcPr>
            <w:tcW w:w="1260" w:type="dxa"/>
            <w:shd w:val="clear" w:color="auto" w:fill="auto"/>
          </w:tcPr>
          <w:p w14:paraId="043646C4" w14:textId="77777777" w:rsidR="00497384" w:rsidRPr="00062377" w:rsidRDefault="00497384" w:rsidP="00062377">
            <w:pPr>
              <w:jc w:val="both"/>
              <w:rPr>
                <w:sz w:val="22"/>
                <w:szCs w:val="22"/>
                <w:lang w:val="es-PE"/>
              </w:rPr>
            </w:pPr>
            <w:r w:rsidRPr="00062377">
              <w:rPr>
                <w:sz w:val="22"/>
                <w:szCs w:val="22"/>
                <w:lang w:val="es-PE"/>
              </w:rPr>
              <w:t>(2.06)</w:t>
            </w:r>
          </w:p>
        </w:tc>
        <w:tc>
          <w:tcPr>
            <w:tcW w:w="1390" w:type="dxa"/>
            <w:shd w:val="clear" w:color="auto" w:fill="auto"/>
          </w:tcPr>
          <w:p w14:paraId="31457032" w14:textId="77777777" w:rsidR="00497384" w:rsidRPr="00062377" w:rsidRDefault="00497384" w:rsidP="00062377">
            <w:pPr>
              <w:jc w:val="both"/>
              <w:rPr>
                <w:sz w:val="22"/>
                <w:szCs w:val="22"/>
                <w:lang w:val="es-PE"/>
              </w:rPr>
            </w:pPr>
            <w:r w:rsidRPr="00062377">
              <w:rPr>
                <w:sz w:val="22"/>
                <w:szCs w:val="22"/>
                <w:lang w:val="es-PE"/>
              </w:rPr>
              <w:t>(2.06)</w:t>
            </w:r>
          </w:p>
        </w:tc>
        <w:tc>
          <w:tcPr>
            <w:tcW w:w="1295" w:type="dxa"/>
            <w:shd w:val="clear" w:color="auto" w:fill="auto"/>
          </w:tcPr>
          <w:p w14:paraId="4FEE0155" w14:textId="77777777" w:rsidR="00497384" w:rsidRPr="00062377" w:rsidRDefault="00497384" w:rsidP="00062377">
            <w:pPr>
              <w:jc w:val="both"/>
              <w:rPr>
                <w:sz w:val="22"/>
                <w:szCs w:val="22"/>
                <w:lang w:val="es-PE"/>
              </w:rPr>
            </w:pPr>
            <w:r w:rsidRPr="00062377">
              <w:rPr>
                <w:sz w:val="22"/>
                <w:szCs w:val="22"/>
                <w:lang w:val="es-PE"/>
              </w:rPr>
              <w:t>(2.69)</w:t>
            </w:r>
          </w:p>
        </w:tc>
      </w:tr>
      <w:tr w:rsidR="00CA1AD0" w:rsidRPr="00062377" w14:paraId="714E1646" w14:textId="77777777" w:rsidTr="00062377">
        <w:trPr>
          <w:jc w:val="center"/>
        </w:trPr>
        <w:tc>
          <w:tcPr>
            <w:tcW w:w="2966" w:type="dxa"/>
            <w:shd w:val="clear" w:color="auto" w:fill="auto"/>
          </w:tcPr>
          <w:p w14:paraId="7AE5C263" w14:textId="77777777" w:rsidR="00CA1AD0" w:rsidRPr="00062377" w:rsidRDefault="00CA1AD0" w:rsidP="00343DBD">
            <w:pPr>
              <w:rPr>
                <w:sz w:val="22"/>
                <w:szCs w:val="22"/>
                <w:lang w:val="es-PE"/>
              </w:rPr>
            </w:pPr>
            <w:r w:rsidRPr="00062377">
              <w:rPr>
                <w:sz w:val="22"/>
                <w:szCs w:val="22"/>
                <w:lang w:val="es-PE"/>
              </w:rPr>
              <w:t>Sexo (1=hombre, 0=mujer)</w:t>
            </w:r>
          </w:p>
        </w:tc>
        <w:tc>
          <w:tcPr>
            <w:tcW w:w="1260" w:type="dxa"/>
            <w:shd w:val="clear" w:color="auto" w:fill="auto"/>
          </w:tcPr>
          <w:p w14:paraId="5B5F4992" w14:textId="77777777" w:rsidR="00CA1AD0" w:rsidRPr="00062377" w:rsidRDefault="00CA1AD0" w:rsidP="00062377">
            <w:pPr>
              <w:jc w:val="both"/>
              <w:rPr>
                <w:sz w:val="22"/>
                <w:szCs w:val="22"/>
                <w:lang w:val="es-PE"/>
              </w:rPr>
            </w:pPr>
            <w:r w:rsidRPr="00062377">
              <w:rPr>
                <w:sz w:val="22"/>
                <w:szCs w:val="22"/>
                <w:lang w:val="es-PE"/>
              </w:rPr>
              <w:t>---</w:t>
            </w:r>
          </w:p>
        </w:tc>
        <w:tc>
          <w:tcPr>
            <w:tcW w:w="1260" w:type="dxa"/>
            <w:shd w:val="clear" w:color="auto" w:fill="auto"/>
          </w:tcPr>
          <w:p w14:paraId="71965EBF" w14:textId="77777777" w:rsidR="00CA1AD0" w:rsidRPr="00062377" w:rsidRDefault="00CA1AD0" w:rsidP="00062377">
            <w:pPr>
              <w:jc w:val="both"/>
              <w:rPr>
                <w:sz w:val="22"/>
                <w:szCs w:val="22"/>
                <w:lang w:val="es-PE"/>
              </w:rPr>
            </w:pPr>
            <w:r w:rsidRPr="00062377">
              <w:rPr>
                <w:sz w:val="22"/>
                <w:szCs w:val="22"/>
                <w:lang w:val="es-PE"/>
              </w:rPr>
              <w:t>0.6777 *</w:t>
            </w:r>
          </w:p>
        </w:tc>
        <w:tc>
          <w:tcPr>
            <w:tcW w:w="1390" w:type="dxa"/>
            <w:shd w:val="clear" w:color="auto" w:fill="auto"/>
          </w:tcPr>
          <w:p w14:paraId="30BDB721" w14:textId="77777777" w:rsidR="00CA1AD0" w:rsidRPr="00062377" w:rsidRDefault="00CA1AD0" w:rsidP="00062377">
            <w:pPr>
              <w:jc w:val="both"/>
              <w:rPr>
                <w:sz w:val="22"/>
                <w:szCs w:val="22"/>
                <w:lang w:val="es-PE"/>
              </w:rPr>
            </w:pPr>
            <w:r w:rsidRPr="00062377">
              <w:rPr>
                <w:sz w:val="22"/>
                <w:szCs w:val="22"/>
                <w:lang w:val="es-PE"/>
              </w:rPr>
              <w:t>0.771 *</w:t>
            </w:r>
          </w:p>
        </w:tc>
        <w:tc>
          <w:tcPr>
            <w:tcW w:w="1295" w:type="dxa"/>
            <w:shd w:val="clear" w:color="auto" w:fill="auto"/>
          </w:tcPr>
          <w:p w14:paraId="79273CA2" w14:textId="77777777" w:rsidR="00CA1AD0" w:rsidRPr="00062377" w:rsidRDefault="00CA1AD0" w:rsidP="00062377">
            <w:pPr>
              <w:jc w:val="both"/>
              <w:rPr>
                <w:sz w:val="22"/>
                <w:szCs w:val="22"/>
                <w:lang w:val="es-PE"/>
              </w:rPr>
            </w:pPr>
            <w:r w:rsidRPr="00062377">
              <w:rPr>
                <w:sz w:val="22"/>
                <w:szCs w:val="22"/>
                <w:lang w:val="es-PE"/>
              </w:rPr>
              <w:t>0.824</w:t>
            </w:r>
          </w:p>
        </w:tc>
      </w:tr>
      <w:tr w:rsidR="00CA1AD0" w:rsidRPr="00062377" w14:paraId="5AAABC37" w14:textId="77777777" w:rsidTr="00062377">
        <w:trPr>
          <w:jc w:val="center"/>
        </w:trPr>
        <w:tc>
          <w:tcPr>
            <w:tcW w:w="2966" w:type="dxa"/>
            <w:shd w:val="clear" w:color="auto" w:fill="auto"/>
          </w:tcPr>
          <w:p w14:paraId="5BB96C58" w14:textId="77777777" w:rsidR="00CA1AD0" w:rsidRPr="00062377" w:rsidRDefault="00CA1AD0" w:rsidP="00343DBD">
            <w:pPr>
              <w:rPr>
                <w:sz w:val="22"/>
                <w:szCs w:val="22"/>
                <w:lang w:val="es-PE"/>
              </w:rPr>
            </w:pPr>
          </w:p>
        </w:tc>
        <w:tc>
          <w:tcPr>
            <w:tcW w:w="1260" w:type="dxa"/>
            <w:shd w:val="clear" w:color="auto" w:fill="auto"/>
          </w:tcPr>
          <w:p w14:paraId="737E61FA" w14:textId="77777777" w:rsidR="00CA1AD0" w:rsidRPr="00062377" w:rsidRDefault="00CA1AD0" w:rsidP="00062377">
            <w:pPr>
              <w:jc w:val="both"/>
              <w:rPr>
                <w:sz w:val="22"/>
                <w:szCs w:val="22"/>
                <w:lang w:val="es-PE"/>
              </w:rPr>
            </w:pPr>
            <w:r w:rsidRPr="00062377">
              <w:rPr>
                <w:sz w:val="22"/>
                <w:szCs w:val="22"/>
                <w:lang w:val="es-PE"/>
              </w:rPr>
              <w:t>---</w:t>
            </w:r>
          </w:p>
        </w:tc>
        <w:tc>
          <w:tcPr>
            <w:tcW w:w="1260" w:type="dxa"/>
            <w:shd w:val="clear" w:color="auto" w:fill="auto"/>
          </w:tcPr>
          <w:p w14:paraId="5281B73E" w14:textId="77777777" w:rsidR="00CA1AD0" w:rsidRPr="00062377" w:rsidRDefault="00CA1AD0" w:rsidP="00062377">
            <w:pPr>
              <w:jc w:val="both"/>
              <w:rPr>
                <w:sz w:val="22"/>
                <w:szCs w:val="22"/>
                <w:lang w:val="es-PE"/>
              </w:rPr>
            </w:pPr>
            <w:r w:rsidRPr="00062377">
              <w:rPr>
                <w:sz w:val="22"/>
                <w:szCs w:val="22"/>
                <w:lang w:val="es-PE"/>
              </w:rPr>
              <w:t>(1.77)</w:t>
            </w:r>
          </w:p>
        </w:tc>
        <w:tc>
          <w:tcPr>
            <w:tcW w:w="1390" w:type="dxa"/>
            <w:shd w:val="clear" w:color="auto" w:fill="auto"/>
          </w:tcPr>
          <w:p w14:paraId="555FB670" w14:textId="77777777" w:rsidR="00CA1AD0" w:rsidRPr="00062377" w:rsidRDefault="00CA1AD0" w:rsidP="00062377">
            <w:pPr>
              <w:jc w:val="both"/>
              <w:rPr>
                <w:sz w:val="22"/>
                <w:szCs w:val="22"/>
                <w:lang w:val="es-PE"/>
              </w:rPr>
            </w:pPr>
            <w:r w:rsidRPr="00062377">
              <w:rPr>
                <w:sz w:val="22"/>
                <w:szCs w:val="22"/>
                <w:lang w:val="es-PE"/>
              </w:rPr>
              <w:t>(1.76)</w:t>
            </w:r>
          </w:p>
        </w:tc>
        <w:tc>
          <w:tcPr>
            <w:tcW w:w="1295" w:type="dxa"/>
            <w:shd w:val="clear" w:color="auto" w:fill="auto"/>
          </w:tcPr>
          <w:p w14:paraId="53E6DCA0" w14:textId="77777777" w:rsidR="00CA1AD0" w:rsidRPr="00062377" w:rsidRDefault="00CA1AD0" w:rsidP="00062377">
            <w:pPr>
              <w:jc w:val="both"/>
              <w:rPr>
                <w:sz w:val="22"/>
                <w:szCs w:val="22"/>
                <w:lang w:val="es-PE"/>
              </w:rPr>
            </w:pPr>
            <w:r w:rsidRPr="00062377">
              <w:rPr>
                <w:sz w:val="22"/>
                <w:szCs w:val="22"/>
                <w:lang w:val="es-PE"/>
              </w:rPr>
              <w:t>(1.68)</w:t>
            </w:r>
          </w:p>
        </w:tc>
      </w:tr>
      <w:tr w:rsidR="00CA1AD0" w:rsidRPr="00062377" w14:paraId="47BDEFA5" w14:textId="77777777" w:rsidTr="00062377">
        <w:trPr>
          <w:jc w:val="center"/>
        </w:trPr>
        <w:tc>
          <w:tcPr>
            <w:tcW w:w="2966" w:type="dxa"/>
            <w:shd w:val="clear" w:color="auto" w:fill="auto"/>
          </w:tcPr>
          <w:p w14:paraId="63037EDE" w14:textId="77777777" w:rsidR="00CA1AD0" w:rsidRPr="00FB1E0D" w:rsidRDefault="00CA1AD0" w:rsidP="005B7904">
            <w:pPr>
              <w:rPr>
                <w:sz w:val="22"/>
                <w:szCs w:val="22"/>
                <w:highlight w:val="yellow"/>
                <w:lang w:val="es-PE"/>
              </w:rPr>
            </w:pPr>
            <w:r w:rsidRPr="00FB1E0D">
              <w:rPr>
                <w:sz w:val="22"/>
                <w:szCs w:val="22"/>
                <w:highlight w:val="yellow"/>
                <w:lang w:val="es-PE"/>
              </w:rPr>
              <w:t>Dummy SIS</w:t>
            </w:r>
          </w:p>
        </w:tc>
        <w:tc>
          <w:tcPr>
            <w:tcW w:w="1260" w:type="dxa"/>
            <w:shd w:val="clear" w:color="auto" w:fill="auto"/>
          </w:tcPr>
          <w:p w14:paraId="1826F247" w14:textId="77777777" w:rsidR="00CA1AD0" w:rsidRPr="00FB1E0D" w:rsidRDefault="00CA1AD0" w:rsidP="00062377">
            <w:pPr>
              <w:jc w:val="both"/>
              <w:rPr>
                <w:sz w:val="22"/>
                <w:szCs w:val="22"/>
                <w:highlight w:val="yellow"/>
                <w:lang w:val="es-PE"/>
              </w:rPr>
            </w:pPr>
            <w:r w:rsidRPr="00FB1E0D">
              <w:rPr>
                <w:sz w:val="22"/>
                <w:szCs w:val="22"/>
                <w:highlight w:val="yellow"/>
                <w:lang w:val="es-PE"/>
              </w:rPr>
              <w:t>-0.345</w:t>
            </w:r>
          </w:p>
        </w:tc>
        <w:tc>
          <w:tcPr>
            <w:tcW w:w="1260" w:type="dxa"/>
            <w:shd w:val="clear" w:color="auto" w:fill="auto"/>
          </w:tcPr>
          <w:p w14:paraId="2929494A" w14:textId="77777777" w:rsidR="00CA1AD0" w:rsidRPr="00FB1E0D" w:rsidRDefault="00CA1AD0" w:rsidP="00062377">
            <w:pPr>
              <w:jc w:val="both"/>
              <w:rPr>
                <w:sz w:val="22"/>
                <w:szCs w:val="22"/>
                <w:highlight w:val="yellow"/>
                <w:lang w:val="es-PE"/>
              </w:rPr>
            </w:pPr>
            <w:r w:rsidRPr="00FB1E0D">
              <w:rPr>
                <w:sz w:val="22"/>
                <w:szCs w:val="22"/>
                <w:highlight w:val="yellow"/>
                <w:lang w:val="es-PE"/>
              </w:rPr>
              <w:t>-0.302</w:t>
            </w:r>
          </w:p>
        </w:tc>
        <w:tc>
          <w:tcPr>
            <w:tcW w:w="1390" w:type="dxa"/>
            <w:shd w:val="clear" w:color="auto" w:fill="auto"/>
          </w:tcPr>
          <w:p w14:paraId="2FED57E7" w14:textId="77777777" w:rsidR="00CA1AD0" w:rsidRPr="00FB1E0D" w:rsidRDefault="00CA1AD0" w:rsidP="00062377">
            <w:pPr>
              <w:jc w:val="both"/>
              <w:rPr>
                <w:sz w:val="22"/>
                <w:szCs w:val="22"/>
                <w:highlight w:val="yellow"/>
                <w:lang w:val="es-PE"/>
              </w:rPr>
            </w:pPr>
            <w:r w:rsidRPr="00FB1E0D">
              <w:rPr>
                <w:sz w:val="22"/>
                <w:szCs w:val="22"/>
                <w:highlight w:val="yellow"/>
                <w:lang w:val="es-PE"/>
              </w:rPr>
              <w:t>-0.295</w:t>
            </w:r>
          </w:p>
        </w:tc>
        <w:tc>
          <w:tcPr>
            <w:tcW w:w="1295" w:type="dxa"/>
            <w:shd w:val="clear" w:color="auto" w:fill="auto"/>
          </w:tcPr>
          <w:p w14:paraId="3F51FF5A" w14:textId="77777777" w:rsidR="00CA1AD0" w:rsidRPr="00FB1E0D" w:rsidRDefault="00CA1AD0" w:rsidP="00062377">
            <w:pPr>
              <w:jc w:val="both"/>
              <w:rPr>
                <w:sz w:val="22"/>
                <w:szCs w:val="22"/>
                <w:highlight w:val="yellow"/>
                <w:lang w:val="es-PE"/>
              </w:rPr>
            </w:pPr>
            <w:r w:rsidRPr="00FB1E0D">
              <w:rPr>
                <w:sz w:val="22"/>
                <w:szCs w:val="22"/>
                <w:highlight w:val="yellow"/>
                <w:lang w:val="es-PE"/>
              </w:rPr>
              <w:t>-0.291</w:t>
            </w:r>
          </w:p>
        </w:tc>
      </w:tr>
      <w:tr w:rsidR="00CA1AD0" w:rsidRPr="00062377" w14:paraId="6199A23C" w14:textId="77777777" w:rsidTr="00062377">
        <w:trPr>
          <w:jc w:val="center"/>
        </w:trPr>
        <w:tc>
          <w:tcPr>
            <w:tcW w:w="2966" w:type="dxa"/>
            <w:shd w:val="clear" w:color="auto" w:fill="auto"/>
          </w:tcPr>
          <w:p w14:paraId="5C9F5F83" w14:textId="77777777" w:rsidR="00CA1AD0" w:rsidRPr="00062377" w:rsidRDefault="00CA1AD0" w:rsidP="005B7904">
            <w:pPr>
              <w:rPr>
                <w:sz w:val="22"/>
                <w:szCs w:val="22"/>
                <w:lang w:val="es-PE"/>
              </w:rPr>
            </w:pPr>
          </w:p>
        </w:tc>
        <w:tc>
          <w:tcPr>
            <w:tcW w:w="1260" w:type="dxa"/>
            <w:shd w:val="clear" w:color="auto" w:fill="auto"/>
          </w:tcPr>
          <w:p w14:paraId="692004DF" w14:textId="77777777" w:rsidR="00CA1AD0" w:rsidRPr="00062377" w:rsidRDefault="00CA1AD0" w:rsidP="00062377">
            <w:pPr>
              <w:jc w:val="both"/>
              <w:rPr>
                <w:sz w:val="22"/>
                <w:szCs w:val="22"/>
                <w:lang w:val="es-PE"/>
              </w:rPr>
            </w:pPr>
            <w:r w:rsidRPr="00062377">
              <w:rPr>
                <w:sz w:val="22"/>
                <w:szCs w:val="22"/>
                <w:lang w:val="es-PE"/>
              </w:rPr>
              <w:t>(0.542)</w:t>
            </w:r>
          </w:p>
        </w:tc>
        <w:tc>
          <w:tcPr>
            <w:tcW w:w="1260" w:type="dxa"/>
            <w:shd w:val="clear" w:color="auto" w:fill="auto"/>
          </w:tcPr>
          <w:p w14:paraId="0C67C884" w14:textId="77777777" w:rsidR="00CA1AD0" w:rsidRPr="00062377" w:rsidRDefault="00CA1AD0" w:rsidP="00062377">
            <w:pPr>
              <w:jc w:val="both"/>
              <w:rPr>
                <w:sz w:val="22"/>
                <w:szCs w:val="22"/>
                <w:lang w:val="es-PE"/>
              </w:rPr>
            </w:pPr>
            <w:r w:rsidRPr="00062377">
              <w:rPr>
                <w:sz w:val="22"/>
                <w:szCs w:val="22"/>
                <w:lang w:val="es-PE"/>
              </w:rPr>
              <w:t>(0.55)</w:t>
            </w:r>
          </w:p>
        </w:tc>
        <w:tc>
          <w:tcPr>
            <w:tcW w:w="1390" w:type="dxa"/>
            <w:shd w:val="clear" w:color="auto" w:fill="auto"/>
          </w:tcPr>
          <w:p w14:paraId="048419D8" w14:textId="77777777" w:rsidR="00CA1AD0" w:rsidRPr="00062377" w:rsidRDefault="00CA1AD0" w:rsidP="00062377">
            <w:pPr>
              <w:jc w:val="both"/>
              <w:rPr>
                <w:sz w:val="22"/>
                <w:szCs w:val="22"/>
                <w:lang w:val="es-PE"/>
              </w:rPr>
            </w:pPr>
            <w:r w:rsidRPr="00062377">
              <w:rPr>
                <w:sz w:val="22"/>
                <w:szCs w:val="22"/>
                <w:lang w:val="es-PE"/>
              </w:rPr>
              <w:t>(0.32)</w:t>
            </w:r>
          </w:p>
        </w:tc>
        <w:tc>
          <w:tcPr>
            <w:tcW w:w="1295" w:type="dxa"/>
            <w:shd w:val="clear" w:color="auto" w:fill="auto"/>
          </w:tcPr>
          <w:p w14:paraId="5AE0152F" w14:textId="77777777" w:rsidR="00CA1AD0" w:rsidRPr="00062377" w:rsidRDefault="00CA1AD0" w:rsidP="00062377">
            <w:pPr>
              <w:jc w:val="both"/>
              <w:rPr>
                <w:sz w:val="22"/>
                <w:szCs w:val="22"/>
                <w:lang w:val="es-PE"/>
              </w:rPr>
            </w:pPr>
            <w:r w:rsidRPr="00062377">
              <w:rPr>
                <w:sz w:val="22"/>
                <w:szCs w:val="22"/>
                <w:lang w:val="es-PE"/>
              </w:rPr>
              <w:t>(0.28)</w:t>
            </w:r>
          </w:p>
        </w:tc>
      </w:tr>
      <w:tr w:rsidR="00CA1AD0" w:rsidRPr="00062377" w14:paraId="37D4F67C" w14:textId="77777777" w:rsidTr="00062377">
        <w:trPr>
          <w:jc w:val="center"/>
        </w:trPr>
        <w:tc>
          <w:tcPr>
            <w:tcW w:w="2966" w:type="dxa"/>
            <w:shd w:val="clear" w:color="auto" w:fill="auto"/>
          </w:tcPr>
          <w:p w14:paraId="5DF1C2CB" w14:textId="77777777" w:rsidR="00CA1AD0" w:rsidRPr="00FB1E0D" w:rsidRDefault="00CA1AD0" w:rsidP="005B7904">
            <w:pPr>
              <w:rPr>
                <w:sz w:val="22"/>
                <w:szCs w:val="22"/>
                <w:highlight w:val="green"/>
                <w:lang w:val="es-PE"/>
              </w:rPr>
            </w:pPr>
            <w:r w:rsidRPr="00FB1E0D">
              <w:rPr>
                <w:sz w:val="22"/>
                <w:szCs w:val="22"/>
                <w:highlight w:val="green"/>
                <w:lang w:val="es-PE"/>
              </w:rPr>
              <w:t>Dummy ESSALUD</w:t>
            </w:r>
          </w:p>
        </w:tc>
        <w:tc>
          <w:tcPr>
            <w:tcW w:w="1260" w:type="dxa"/>
            <w:shd w:val="clear" w:color="auto" w:fill="auto"/>
          </w:tcPr>
          <w:p w14:paraId="1ECACE46" w14:textId="77777777" w:rsidR="00CA1AD0" w:rsidRPr="00FB1E0D" w:rsidRDefault="00CA1AD0" w:rsidP="00062377">
            <w:pPr>
              <w:jc w:val="both"/>
              <w:rPr>
                <w:sz w:val="22"/>
                <w:szCs w:val="22"/>
                <w:highlight w:val="green"/>
                <w:lang w:val="es-PE"/>
              </w:rPr>
            </w:pPr>
            <w:r w:rsidRPr="00FB1E0D">
              <w:rPr>
                <w:sz w:val="22"/>
                <w:szCs w:val="22"/>
                <w:highlight w:val="green"/>
                <w:lang w:val="es-PE"/>
              </w:rPr>
              <w:t>---</w:t>
            </w:r>
          </w:p>
        </w:tc>
        <w:tc>
          <w:tcPr>
            <w:tcW w:w="1260" w:type="dxa"/>
            <w:shd w:val="clear" w:color="auto" w:fill="auto"/>
          </w:tcPr>
          <w:p w14:paraId="655815D0" w14:textId="77777777" w:rsidR="00CA1AD0" w:rsidRPr="00FB1E0D" w:rsidRDefault="00CA1AD0" w:rsidP="00062377">
            <w:pPr>
              <w:jc w:val="both"/>
              <w:rPr>
                <w:sz w:val="22"/>
                <w:szCs w:val="22"/>
                <w:highlight w:val="green"/>
                <w:lang w:val="es-PE"/>
              </w:rPr>
            </w:pPr>
            <w:r w:rsidRPr="00FB1E0D">
              <w:rPr>
                <w:sz w:val="22"/>
                <w:szCs w:val="22"/>
                <w:highlight w:val="green"/>
                <w:lang w:val="es-PE"/>
              </w:rPr>
              <w:t>---</w:t>
            </w:r>
          </w:p>
        </w:tc>
        <w:tc>
          <w:tcPr>
            <w:tcW w:w="1390" w:type="dxa"/>
            <w:shd w:val="clear" w:color="auto" w:fill="auto"/>
          </w:tcPr>
          <w:p w14:paraId="7F49CA37" w14:textId="77777777" w:rsidR="00CA1AD0" w:rsidRPr="00FB1E0D" w:rsidRDefault="00CA1AD0" w:rsidP="00062377">
            <w:pPr>
              <w:jc w:val="both"/>
              <w:rPr>
                <w:sz w:val="22"/>
                <w:szCs w:val="22"/>
                <w:highlight w:val="green"/>
                <w:lang w:val="es-PE"/>
              </w:rPr>
            </w:pPr>
            <w:r w:rsidRPr="00FB1E0D">
              <w:rPr>
                <w:sz w:val="22"/>
                <w:szCs w:val="22"/>
                <w:highlight w:val="green"/>
                <w:lang w:val="es-PE"/>
              </w:rPr>
              <w:t>1.25</w:t>
            </w:r>
          </w:p>
        </w:tc>
        <w:tc>
          <w:tcPr>
            <w:tcW w:w="1295" w:type="dxa"/>
            <w:shd w:val="clear" w:color="auto" w:fill="auto"/>
          </w:tcPr>
          <w:p w14:paraId="4CDF9146" w14:textId="77777777" w:rsidR="00CA1AD0" w:rsidRPr="00FB1E0D" w:rsidRDefault="00CA1AD0" w:rsidP="00062377">
            <w:pPr>
              <w:jc w:val="both"/>
              <w:rPr>
                <w:sz w:val="22"/>
                <w:szCs w:val="22"/>
                <w:highlight w:val="green"/>
                <w:lang w:val="es-PE"/>
              </w:rPr>
            </w:pPr>
            <w:r w:rsidRPr="00FB1E0D">
              <w:rPr>
                <w:sz w:val="22"/>
                <w:szCs w:val="22"/>
                <w:highlight w:val="green"/>
                <w:lang w:val="es-PE"/>
              </w:rPr>
              <w:t>2.31</w:t>
            </w:r>
          </w:p>
        </w:tc>
      </w:tr>
      <w:tr w:rsidR="00CA1AD0" w:rsidRPr="00062377" w14:paraId="32A38272" w14:textId="77777777" w:rsidTr="00062377">
        <w:trPr>
          <w:jc w:val="center"/>
        </w:trPr>
        <w:tc>
          <w:tcPr>
            <w:tcW w:w="2966" w:type="dxa"/>
            <w:shd w:val="clear" w:color="auto" w:fill="auto"/>
          </w:tcPr>
          <w:p w14:paraId="0000B48A" w14:textId="77777777" w:rsidR="00CA1AD0" w:rsidRPr="00062377" w:rsidRDefault="00CA1AD0" w:rsidP="00062377">
            <w:pPr>
              <w:jc w:val="both"/>
              <w:rPr>
                <w:sz w:val="22"/>
                <w:szCs w:val="22"/>
                <w:lang w:val="es-PE"/>
              </w:rPr>
            </w:pPr>
          </w:p>
        </w:tc>
        <w:tc>
          <w:tcPr>
            <w:tcW w:w="1260" w:type="dxa"/>
            <w:shd w:val="clear" w:color="auto" w:fill="auto"/>
          </w:tcPr>
          <w:p w14:paraId="361ABC2B" w14:textId="77777777" w:rsidR="00CA1AD0" w:rsidRPr="00062377" w:rsidRDefault="00CA1AD0" w:rsidP="00062377">
            <w:pPr>
              <w:jc w:val="both"/>
              <w:rPr>
                <w:sz w:val="22"/>
                <w:szCs w:val="22"/>
                <w:lang w:val="es-PE"/>
              </w:rPr>
            </w:pPr>
            <w:r w:rsidRPr="00062377">
              <w:rPr>
                <w:sz w:val="22"/>
                <w:szCs w:val="22"/>
                <w:lang w:val="es-PE"/>
              </w:rPr>
              <w:t>---</w:t>
            </w:r>
          </w:p>
        </w:tc>
        <w:tc>
          <w:tcPr>
            <w:tcW w:w="1260" w:type="dxa"/>
            <w:shd w:val="clear" w:color="auto" w:fill="auto"/>
          </w:tcPr>
          <w:p w14:paraId="3AB193A4" w14:textId="77777777" w:rsidR="00CA1AD0" w:rsidRPr="00062377" w:rsidRDefault="00CA1AD0" w:rsidP="00062377">
            <w:pPr>
              <w:jc w:val="both"/>
              <w:rPr>
                <w:sz w:val="22"/>
                <w:szCs w:val="22"/>
                <w:lang w:val="es-PE"/>
              </w:rPr>
            </w:pPr>
            <w:r w:rsidRPr="00062377">
              <w:rPr>
                <w:sz w:val="22"/>
                <w:szCs w:val="22"/>
                <w:lang w:val="es-PE"/>
              </w:rPr>
              <w:t>---</w:t>
            </w:r>
          </w:p>
        </w:tc>
        <w:tc>
          <w:tcPr>
            <w:tcW w:w="1390" w:type="dxa"/>
            <w:shd w:val="clear" w:color="auto" w:fill="auto"/>
          </w:tcPr>
          <w:p w14:paraId="4979CFEC" w14:textId="77777777" w:rsidR="00CA1AD0" w:rsidRPr="00062377" w:rsidRDefault="00CA1AD0" w:rsidP="00062377">
            <w:pPr>
              <w:jc w:val="both"/>
              <w:rPr>
                <w:sz w:val="22"/>
                <w:szCs w:val="22"/>
                <w:lang w:val="es-PE"/>
              </w:rPr>
            </w:pPr>
            <w:r w:rsidRPr="00062377">
              <w:rPr>
                <w:sz w:val="22"/>
                <w:szCs w:val="22"/>
                <w:lang w:val="es-PE"/>
              </w:rPr>
              <w:t>(0.95)</w:t>
            </w:r>
          </w:p>
        </w:tc>
        <w:tc>
          <w:tcPr>
            <w:tcW w:w="1295" w:type="dxa"/>
            <w:shd w:val="clear" w:color="auto" w:fill="auto"/>
          </w:tcPr>
          <w:p w14:paraId="612A664D" w14:textId="77777777" w:rsidR="00CA1AD0" w:rsidRPr="00062377" w:rsidRDefault="00CA1AD0" w:rsidP="00062377">
            <w:pPr>
              <w:jc w:val="both"/>
              <w:rPr>
                <w:sz w:val="22"/>
                <w:szCs w:val="22"/>
                <w:lang w:val="es-PE"/>
              </w:rPr>
            </w:pPr>
            <w:r w:rsidRPr="00062377">
              <w:rPr>
                <w:sz w:val="22"/>
                <w:szCs w:val="22"/>
                <w:lang w:val="es-PE"/>
              </w:rPr>
              <w:t>(1.29)</w:t>
            </w:r>
          </w:p>
        </w:tc>
      </w:tr>
      <w:tr w:rsidR="00CA1AD0" w:rsidRPr="00062377" w14:paraId="0753A7B9" w14:textId="77777777" w:rsidTr="00062377">
        <w:trPr>
          <w:jc w:val="center"/>
        </w:trPr>
        <w:tc>
          <w:tcPr>
            <w:tcW w:w="2966" w:type="dxa"/>
            <w:shd w:val="clear" w:color="auto" w:fill="auto"/>
          </w:tcPr>
          <w:p w14:paraId="45D02D86" w14:textId="77777777" w:rsidR="00CA1AD0" w:rsidRPr="00062377" w:rsidRDefault="00CA1AD0" w:rsidP="00062377">
            <w:pPr>
              <w:jc w:val="both"/>
              <w:rPr>
                <w:sz w:val="22"/>
                <w:szCs w:val="22"/>
                <w:lang w:val="es-PE"/>
              </w:rPr>
            </w:pPr>
            <w:r w:rsidRPr="00062377">
              <w:rPr>
                <w:sz w:val="22"/>
                <w:szCs w:val="22"/>
                <w:lang w:val="es-PE"/>
              </w:rPr>
              <w:t>Dummy Urbano=1, Rural=0</w:t>
            </w:r>
          </w:p>
        </w:tc>
        <w:tc>
          <w:tcPr>
            <w:tcW w:w="1260" w:type="dxa"/>
            <w:shd w:val="clear" w:color="auto" w:fill="auto"/>
          </w:tcPr>
          <w:p w14:paraId="5E6F4CE9" w14:textId="77777777" w:rsidR="00CA1AD0" w:rsidRPr="00062377" w:rsidRDefault="00CA1AD0" w:rsidP="00062377">
            <w:pPr>
              <w:jc w:val="both"/>
              <w:rPr>
                <w:sz w:val="22"/>
                <w:szCs w:val="22"/>
                <w:lang w:val="es-PE"/>
              </w:rPr>
            </w:pPr>
            <w:r w:rsidRPr="00062377">
              <w:rPr>
                <w:sz w:val="22"/>
                <w:szCs w:val="22"/>
                <w:lang w:val="es-PE"/>
              </w:rPr>
              <w:t>---</w:t>
            </w:r>
          </w:p>
        </w:tc>
        <w:tc>
          <w:tcPr>
            <w:tcW w:w="1260" w:type="dxa"/>
            <w:shd w:val="clear" w:color="auto" w:fill="auto"/>
          </w:tcPr>
          <w:p w14:paraId="6EE681AD" w14:textId="77777777" w:rsidR="00CA1AD0" w:rsidRPr="00062377" w:rsidRDefault="00CA1AD0" w:rsidP="00062377">
            <w:pPr>
              <w:jc w:val="both"/>
              <w:rPr>
                <w:sz w:val="22"/>
                <w:szCs w:val="22"/>
                <w:lang w:val="es-PE"/>
              </w:rPr>
            </w:pPr>
            <w:r w:rsidRPr="00062377">
              <w:rPr>
                <w:sz w:val="22"/>
                <w:szCs w:val="22"/>
                <w:lang w:val="es-PE"/>
              </w:rPr>
              <w:t>---</w:t>
            </w:r>
          </w:p>
        </w:tc>
        <w:tc>
          <w:tcPr>
            <w:tcW w:w="1390" w:type="dxa"/>
            <w:shd w:val="clear" w:color="auto" w:fill="auto"/>
          </w:tcPr>
          <w:p w14:paraId="1C09AD6E" w14:textId="77777777" w:rsidR="00CA1AD0" w:rsidRPr="00062377" w:rsidRDefault="00CA1AD0" w:rsidP="00062377">
            <w:pPr>
              <w:jc w:val="both"/>
              <w:rPr>
                <w:sz w:val="22"/>
                <w:szCs w:val="22"/>
                <w:lang w:val="es-PE"/>
              </w:rPr>
            </w:pPr>
            <w:r w:rsidRPr="00062377">
              <w:rPr>
                <w:sz w:val="22"/>
                <w:szCs w:val="22"/>
                <w:lang w:val="es-PE"/>
              </w:rPr>
              <w:t>---</w:t>
            </w:r>
          </w:p>
        </w:tc>
        <w:tc>
          <w:tcPr>
            <w:tcW w:w="1295" w:type="dxa"/>
            <w:shd w:val="clear" w:color="auto" w:fill="auto"/>
          </w:tcPr>
          <w:p w14:paraId="3A4F17DF" w14:textId="77777777" w:rsidR="00CA1AD0" w:rsidRPr="00062377" w:rsidRDefault="00CA1AD0" w:rsidP="00062377">
            <w:pPr>
              <w:jc w:val="both"/>
              <w:rPr>
                <w:sz w:val="22"/>
                <w:szCs w:val="22"/>
                <w:lang w:val="es-PE"/>
              </w:rPr>
            </w:pPr>
            <w:r w:rsidRPr="00062377">
              <w:rPr>
                <w:sz w:val="22"/>
                <w:szCs w:val="22"/>
                <w:lang w:val="es-PE"/>
              </w:rPr>
              <w:t>0.32***</w:t>
            </w:r>
          </w:p>
        </w:tc>
      </w:tr>
      <w:tr w:rsidR="00CA1AD0" w:rsidRPr="00062377" w14:paraId="14A394C1" w14:textId="77777777" w:rsidTr="00062377">
        <w:trPr>
          <w:jc w:val="center"/>
        </w:trPr>
        <w:tc>
          <w:tcPr>
            <w:tcW w:w="2966" w:type="dxa"/>
            <w:shd w:val="clear" w:color="auto" w:fill="auto"/>
          </w:tcPr>
          <w:p w14:paraId="2F56124A" w14:textId="77777777" w:rsidR="00CA1AD0" w:rsidRPr="00062377" w:rsidRDefault="00CA1AD0" w:rsidP="00062377">
            <w:pPr>
              <w:jc w:val="both"/>
              <w:rPr>
                <w:sz w:val="22"/>
                <w:szCs w:val="22"/>
                <w:lang w:val="es-PE"/>
              </w:rPr>
            </w:pPr>
          </w:p>
        </w:tc>
        <w:tc>
          <w:tcPr>
            <w:tcW w:w="1260" w:type="dxa"/>
            <w:shd w:val="clear" w:color="auto" w:fill="auto"/>
          </w:tcPr>
          <w:p w14:paraId="14086F8F" w14:textId="77777777" w:rsidR="00CA1AD0" w:rsidRPr="00062377" w:rsidRDefault="00CA1AD0" w:rsidP="00062377">
            <w:pPr>
              <w:jc w:val="both"/>
              <w:rPr>
                <w:sz w:val="22"/>
                <w:szCs w:val="22"/>
                <w:lang w:val="es-PE"/>
              </w:rPr>
            </w:pPr>
            <w:r w:rsidRPr="00062377">
              <w:rPr>
                <w:sz w:val="22"/>
                <w:szCs w:val="22"/>
                <w:lang w:val="es-PE"/>
              </w:rPr>
              <w:t>---</w:t>
            </w:r>
          </w:p>
        </w:tc>
        <w:tc>
          <w:tcPr>
            <w:tcW w:w="1260" w:type="dxa"/>
            <w:shd w:val="clear" w:color="auto" w:fill="auto"/>
          </w:tcPr>
          <w:p w14:paraId="22AC9027" w14:textId="77777777" w:rsidR="00CA1AD0" w:rsidRPr="00062377" w:rsidRDefault="00CA1AD0" w:rsidP="00062377">
            <w:pPr>
              <w:jc w:val="both"/>
              <w:rPr>
                <w:sz w:val="22"/>
                <w:szCs w:val="22"/>
                <w:lang w:val="es-PE"/>
              </w:rPr>
            </w:pPr>
            <w:r w:rsidRPr="00062377">
              <w:rPr>
                <w:sz w:val="22"/>
                <w:szCs w:val="22"/>
                <w:lang w:val="es-PE"/>
              </w:rPr>
              <w:t>---</w:t>
            </w:r>
          </w:p>
        </w:tc>
        <w:tc>
          <w:tcPr>
            <w:tcW w:w="1390" w:type="dxa"/>
            <w:shd w:val="clear" w:color="auto" w:fill="auto"/>
          </w:tcPr>
          <w:p w14:paraId="5122DB6B" w14:textId="77777777" w:rsidR="00CA1AD0" w:rsidRPr="00062377" w:rsidRDefault="00CA1AD0" w:rsidP="00062377">
            <w:pPr>
              <w:jc w:val="both"/>
              <w:rPr>
                <w:sz w:val="22"/>
                <w:szCs w:val="22"/>
                <w:lang w:val="es-PE"/>
              </w:rPr>
            </w:pPr>
            <w:r w:rsidRPr="00062377">
              <w:rPr>
                <w:sz w:val="22"/>
                <w:szCs w:val="22"/>
                <w:lang w:val="es-PE"/>
              </w:rPr>
              <w:t>---</w:t>
            </w:r>
          </w:p>
        </w:tc>
        <w:tc>
          <w:tcPr>
            <w:tcW w:w="1295" w:type="dxa"/>
            <w:shd w:val="clear" w:color="auto" w:fill="auto"/>
          </w:tcPr>
          <w:p w14:paraId="41487B00" w14:textId="77777777" w:rsidR="00CA1AD0" w:rsidRPr="00062377" w:rsidRDefault="00CA1AD0" w:rsidP="00062377">
            <w:pPr>
              <w:jc w:val="both"/>
              <w:rPr>
                <w:sz w:val="22"/>
                <w:szCs w:val="22"/>
                <w:lang w:val="es-PE"/>
              </w:rPr>
            </w:pPr>
            <w:r w:rsidRPr="00062377">
              <w:rPr>
                <w:sz w:val="22"/>
                <w:szCs w:val="22"/>
                <w:lang w:val="es-PE"/>
              </w:rPr>
              <w:t>(2.87)</w:t>
            </w:r>
          </w:p>
        </w:tc>
      </w:tr>
      <w:tr w:rsidR="00CA1AD0" w:rsidRPr="00062377" w14:paraId="6C906DCC" w14:textId="77777777" w:rsidTr="00062377">
        <w:trPr>
          <w:jc w:val="center"/>
        </w:trPr>
        <w:tc>
          <w:tcPr>
            <w:tcW w:w="2966" w:type="dxa"/>
            <w:shd w:val="clear" w:color="auto" w:fill="auto"/>
          </w:tcPr>
          <w:p w14:paraId="628E7D36" w14:textId="77777777" w:rsidR="00CA1AD0" w:rsidRPr="00062377" w:rsidRDefault="00CA1AD0" w:rsidP="00062377">
            <w:pPr>
              <w:jc w:val="both"/>
              <w:rPr>
                <w:sz w:val="22"/>
                <w:szCs w:val="22"/>
                <w:lang w:val="es-PE"/>
              </w:rPr>
            </w:pPr>
            <w:r w:rsidRPr="00062377">
              <w:rPr>
                <w:sz w:val="22"/>
                <w:szCs w:val="22"/>
                <w:lang w:val="es-PE"/>
              </w:rPr>
              <w:t>Otra variable</w:t>
            </w:r>
          </w:p>
        </w:tc>
        <w:tc>
          <w:tcPr>
            <w:tcW w:w="1260" w:type="dxa"/>
            <w:shd w:val="clear" w:color="auto" w:fill="auto"/>
          </w:tcPr>
          <w:p w14:paraId="0F667D4D" w14:textId="77777777" w:rsidR="00CA1AD0" w:rsidRPr="00062377" w:rsidRDefault="00CA1AD0" w:rsidP="00062377">
            <w:pPr>
              <w:jc w:val="both"/>
              <w:rPr>
                <w:sz w:val="22"/>
                <w:szCs w:val="22"/>
                <w:lang w:val="es-PE"/>
              </w:rPr>
            </w:pPr>
            <w:r w:rsidRPr="00062377">
              <w:rPr>
                <w:sz w:val="22"/>
                <w:szCs w:val="22"/>
                <w:lang w:val="es-PE"/>
              </w:rPr>
              <w:t>56.32</w:t>
            </w:r>
          </w:p>
        </w:tc>
        <w:tc>
          <w:tcPr>
            <w:tcW w:w="1260" w:type="dxa"/>
            <w:shd w:val="clear" w:color="auto" w:fill="auto"/>
          </w:tcPr>
          <w:p w14:paraId="69E1B009" w14:textId="77777777" w:rsidR="00CA1AD0" w:rsidRPr="00062377" w:rsidRDefault="00CA1AD0" w:rsidP="00062377">
            <w:pPr>
              <w:jc w:val="both"/>
              <w:rPr>
                <w:sz w:val="22"/>
                <w:szCs w:val="22"/>
                <w:lang w:val="es-PE"/>
              </w:rPr>
            </w:pPr>
            <w:r w:rsidRPr="00062377">
              <w:rPr>
                <w:sz w:val="22"/>
                <w:szCs w:val="22"/>
                <w:lang w:val="es-PE"/>
              </w:rPr>
              <w:t>52.24</w:t>
            </w:r>
          </w:p>
        </w:tc>
        <w:tc>
          <w:tcPr>
            <w:tcW w:w="1390" w:type="dxa"/>
            <w:shd w:val="clear" w:color="auto" w:fill="auto"/>
          </w:tcPr>
          <w:p w14:paraId="122B4AE6" w14:textId="77777777" w:rsidR="00CA1AD0" w:rsidRPr="00062377" w:rsidRDefault="00CA1AD0" w:rsidP="00062377">
            <w:pPr>
              <w:jc w:val="both"/>
              <w:rPr>
                <w:sz w:val="22"/>
                <w:szCs w:val="22"/>
                <w:lang w:val="es-PE"/>
              </w:rPr>
            </w:pPr>
            <w:r w:rsidRPr="00062377">
              <w:rPr>
                <w:sz w:val="22"/>
                <w:szCs w:val="22"/>
                <w:lang w:val="es-PE"/>
              </w:rPr>
              <w:t>54.74</w:t>
            </w:r>
          </w:p>
        </w:tc>
        <w:tc>
          <w:tcPr>
            <w:tcW w:w="1295" w:type="dxa"/>
            <w:shd w:val="clear" w:color="auto" w:fill="auto"/>
          </w:tcPr>
          <w:p w14:paraId="21E5162D" w14:textId="77777777" w:rsidR="00CA1AD0" w:rsidRPr="00062377" w:rsidRDefault="00CA1AD0" w:rsidP="00062377">
            <w:pPr>
              <w:jc w:val="both"/>
              <w:rPr>
                <w:sz w:val="22"/>
                <w:szCs w:val="22"/>
                <w:lang w:val="es-PE"/>
              </w:rPr>
            </w:pPr>
            <w:r w:rsidRPr="00062377">
              <w:rPr>
                <w:sz w:val="22"/>
                <w:szCs w:val="22"/>
                <w:lang w:val="es-PE"/>
              </w:rPr>
              <w:t>56.28</w:t>
            </w:r>
          </w:p>
        </w:tc>
      </w:tr>
      <w:tr w:rsidR="00CA1AD0" w:rsidRPr="00062377" w14:paraId="6C255E41" w14:textId="77777777" w:rsidTr="00062377">
        <w:trPr>
          <w:jc w:val="center"/>
        </w:trPr>
        <w:tc>
          <w:tcPr>
            <w:tcW w:w="2966" w:type="dxa"/>
            <w:shd w:val="clear" w:color="auto" w:fill="auto"/>
          </w:tcPr>
          <w:p w14:paraId="7BD126D0" w14:textId="77777777" w:rsidR="00CA1AD0" w:rsidRPr="00062377" w:rsidRDefault="00CA1AD0" w:rsidP="00062377">
            <w:pPr>
              <w:jc w:val="both"/>
              <w:rPr>
                <w:sz w:val="22"/>
                <w:szCs w:val="22"/>
                <w:lang w:val="es-PE"/>
              </w:rPr>
            </w:pPr>
          </w:p>
        </w:tc>
        <w:tc>
          <w:tcPr>
            <w:tcW w:w="1260" w:type="dxa"/>
            <w:shd w:val="clear" w:color="auto" w:fill="auto"/>
          </w:tcPr>
          <w:p w14:paraId="21CAF592" w14:textId="77777777" w:rsidR="00CA1AD0" w:rsidRPr="00062377" w:rsidRDefault="00CA1AD0" w:rsidP="00062377">
            <w:pPr>
              <w:jc w:val="both"/>
              <w:rPr>
                <w:sz w:val="22"/>
                <w:szCs w:val="22"/>
                <w:lang w:val="es-PE"/>
              </w:rPr>
            </w:pPr>
            <w:r w:rsidRPr="00062377">
              <w:rPr>
                <w:sz w:val="22"/>
                <w:szCs w:val="22"/>
                <w:lang w:val="es-PE"/>
              </w:rPr>
              <w:t>(..)</w:t>
            </w:r>
          </w:p>
        </w:tc>
        <w:tc>
          <w:tcPr>
            <w:tcW w:w="1260" w:type="dxa"/>
            <w:shd w:val="clear" w:color="auto" w:fill="auto"/>
          </w:tcPr>
          <w:p w14:paraId="023BAD32" w14:textId="77777777" w:rsidR="00CA1AD0" w:rsidRPr="00062377" w:rsidRDefault="00CA1AD0" w:rsidP="00062377">
            <w:pPr>
              <w:jc w:val="both"/>
              <w:rPr>
                <w:sz w:val="22"/>
                <w:szCs w:val="22"/>
                <w:lang w:val="es-PE"/>
              </w:rPr>
            </w:pPr>
            <w:r w:rsidRPr="00062377">
              <w:rPr>
                <w:sz w:val="22"/>
                <w:szCs w:val="22"/>
                <w:lang w:val="es-PE"/>
              </w:rPr>
              <w:t>(..)</w:t>
            </w:r>
          </w:p>
        </w:tc>
        <w:tc>
          <w:tcPr>
            <w:tcW w:w="1390" w:type="dxa"/>
            <w:shd w:val="clear" w:color="auto" w:fill="auto"/>
          </w:tcPr>
          <w:p w14:paraId="467011C2" w14:textId="77777777" w:rsidR="00CA1AD0" w:rsidRPr="00062377" w:rsidRDefault="00CA1AD0" w:rsidP="00062377">
            <w:pPr>
              <w:jc w:val="both"/>
              <w:rPr>
                <w:sz w:val="22"/>
                <w:szCs w:val="22"/>
                <w:lang w:val="es-PE"/>
              </w:rPr>
            </w:pPr>
            <w:r w:rsidRPr="00062377">
              <w:rPr>
                <w:sz w:val="22"/>
                <w:szCs w:val="22"/>
                <w:lang w:val="es-PE"/>
              </w:rPr>
              <w:t>(..)</w:t>
            </w:r>
          </w:p>
        </w:tc>
        <w:tc>
          <w:tcPr>
            <w:tcW w:w="1295" w:type="dxa"/>
            <w:shd w:val="clear" w:color="auto" w:fill="auto"/>
          </w:tcPr>
          <w:p w14:paraId="54661AF7" w14:textId="77777777" w:rsidR="00CA1AD0" w:rsidRPr="00062377" w:rsidRDefault="00CA1AD0" w:rsidP="00062377">
            <w:pPr>
              <w:jc w:val="both"/>
              <w:rPr>
                <w:sz w:val="22"/>
                <w:szCs w:val="22"/>
                <w:lang w:val="es-PE"/>
              </w:rPr>
            </w:pPr>
            <w:r w:rsidRPr="00062377">
              <w:rPr>
                <w:sz w:val="22"/>
                <w:szCs w:val="22"/>
                <w:lang w:val="es-PE"/>
              </w:rPr>
              <w:t>(..)</w:t>
            </w:r>
          </w:p>
        </w:tc>
      </w:tr>
      <w:tr w:rsidR="00EC424C" w:rsidRPr="00062377" w14:paraId="75AFF49B" w14:textId="77777777" w:rsidTr="00062377">
        <w:trPr>
          <w:jc w:val="center"/>
        </w:trPr>
        <w:tc>
          <w:tcPr>
            <w:tcW w:w="2966" w:type="dxa"/>
            <w:shd w:val="clear" w:color="auto" w:fill="auto"/>
          </w:tcPr>
          <w:p w14:paraId="709DCC5C" w14:textId="77777777" w:rsidR="00EC424C" w:rsidRPr="00062377" w:rsidRDefault="00EC424C" w:rsidP="00062377">
            <w:pPr>
              <w:jc w:val="both"/>
              <w:rPr>
                <w:sz w:val="22"/>
                <w:szCs w:val="22"/>
                <w:lang w:val="es-PE"/>
              </w:rPr>
            </w:pPr>
            <w:r w:rsidRPr="00062377">
              <w:rPr>
                <w:sz w:val="22"/>
                <w:szCs w:val="22"/>
                <w:lang w:val="es-PE"/>
              </w:rPr>
              <w:t>Otra variable</w:t>
            </w:r>
          </w:p>
        </w:tc>
        <w:tc>
          <w:tcPr>
            <w:tcW w:w="1260" w:type="dxa"/>
            <w:shd w:val="clear" w:color="auto" w:fill="auto"/>
          </w:tcPr>
          <w:p w14:paraId="70B5E339" w14:textId="77777777" w:rsidR="00EC424C" w:rsidRPr="00062377" w:rsidRDefault="00EC424C" w:rsidP="00062377">
            <w:pPr>
              <w:jc w:val="both"/>
              <w:rPr>
                <w:sz w:val="22"/>
                <w:szCs w:val="22"/>
                <w:lang w:val="es-PE"/>
              </w:rPr>
            </w:pPr>
          </w:p>
        </w:tc>
        <w:tc>
          <w:tcPr>
            <w:tcW w:w="1260" w:type="dxa"/>
            <w:shd w:val="clear" w:color="auto" w:fill="auto"/>
          </w:tcPr>
          <w:p w14:paraId="0CDB0103" w14:textId="77777777" w:rsidR="00EC424C" w:rsidRPr="00062377" w:rsidRDefault="00EC424C" w:rsidP="00062377">
            <w:pPr>
              <w:jc w:val="both"/>
              <w:rPr>
                <w:sz w:val="22"/>
                <w:szCs w:val="22"/>
                <w:lang w:val="es-PE"/>
              </w:rPr>
            </w:pPr>
          </w:p>
        </w:tc>
        <w:tc>
          <w:tcPr>
            <w:tcW w:w="1390" w:type="dxa"/>
            <w:shd w:val="clear" w:color="auto" w:fill="auto"/>
          </w:tcPr>
          <w:p w14:paraId="48C29AF1" w14:textId="77777777" w:rsidR="00EC424C" w:rsidRPr="00062377" w:rsidRDefault="00EC424C" w:rsidP="00062377">
            <w:pPr>
              <w:jc w:val="both"/>
              <w:rPr>
                <w:sz w:val="22"/>
                <w:szCs w:val="22"/>
                <w:lang w:val="es-PE"/>
              </w:rPr>
            </w:pPr>
          </w:p>
        </w:tc>
        <w:tc>
          <w:tcPr>
            <w:tcW w:w="1295" w:type="dxa"/>
            <w:shd w:val="clear" w:color="auto" w:fill="auto"/>
          </w:tcPr>
          <w:p w14:paraId="6CBEFAFF" w14:textId="77777777" w:rsidR="00EC424C" w:rsidRPr="00062377" w:rsidRDefault="00EC424C" w:rsidP="00062377">
            <w:pPr>
              <w:jc w:val="both"/>
              <w:rPr>
                <w:sz w:val="22"/>
                <w:szCs w:val="22"/>
                <w:lang w:val="es-PE"/>
              </w:rPr>
            </w:pPr>
          </w:p>
        </w:tc>
      </w:tr>
      <w:tr w:rsidR="00EC424C" w:rsidRPr="00062377" w14:paraId="1F565605" w14:textId="77777777" w:rsidTr="00062377">
        <w:trPr>
          <w:jc w:val="center"/>
        </w:trPr>
        <w:tc>
          <w:tcPr>
            <w:tcW w:w="2966" w:type="dxa"/>
            <w:shd w:val="clear" w:color="auto" w:fill="auto"/>
          </w:tcPr>
          <w:p w14:paraId="7A47D4C4" w14:textId="77777777" w:rsidR="00EC424C" w:rsidRPr="00062377" w:rsidRDefault="00EC424C" w:rsidP="00062377">
            <w:pPr>
              <w:jc w:val="both"/>
              <w:rPr>
                <w:sz w:val="22"/>
                <w:szCs w:val="22"/>
                <w:lang w:val="es-PE"/>
              </w:rPr>
            </w:pPr>
          </w:p>
        </w:tc>
        <w:tc>
          <w:tcPr>
            <w:tcW w:w="1260" w:type="dxa"/>
            <w:shd w:val="clear" w:color="auto" w:fill="auto"/>
          </w:tcPr>
          <w:p w14:paraId="30BA6A26" w14:textId="77777777" w:rsidR="00EC424C" w:rsidRPr="00062377" w:rsidRDefault="00EC424C" w:rsidP="00062377">
            <w:pPr>
              <w:jc w:val="both"/>
              <w:rPr>
                <w:sz w:val="22"/>
                <w:szCs w:val="22"/>
                <w:lang w:val="es-PE"/>
              </w:rPr>
            </w:pPr>
          </w:p>
        </w:tc>
        <w:tc>
          <w:tcPr>
            <w:tcW w:w="1260" w:type="dxa"/>
            <w:shd w:val="clear" w:color="auto" w:fill="auto"/>
          </w:tcPr>
          <w:p w14:paraId="7A8712E3" w14:textId="77777777" w:rsidR="00EC424C" w:rsidRPr="00062377" w:rsidRDefault="00EC424C" w:rsidP="00062377">
            <w:pPr>
              <w:jc w:val="both"/>
              <w:rPr>
                <w:sz w:val="22"/>
                <w:szCs w:val="22"/>
                <w:lang w:val="es-PE"/>
              </w:rPr>
            </w:pPr>
          </w:p>
        </w:tc>
        <w:tc>
          <w:tcPr>
            <w:tcW w:w="1390" w:type="dxa"/>
            <w:shd w:val="clear" w:color="auto" w:fill="auto"/>
          </w:tcPr>
          <w:p w14:paraId="2AEC7B90" w14:textId="77777777" w:rsidR="00EC424C" w:rsidRPr="00062377" w:rsidRDefault="00EC424C" w:rsidP="00062377">
            <w:pPr>
              <w:jc w:val="both"/>
              <w:rPr>
                <w:sz w:val="22"/>
                <w:szCs w:val="22"/>
                <w:lang w:val="es-PE"/>
              </w:rPr>
            </w:pPr>
          </w:p>
        </w:tc>
        <w:tc>
          <w:tcPr>
            <w:tcW w:w="1295" w:type="dxa"/>
            <w:shd w:val="clear" w:color="auto" w:fill="auto"/>
          </w:tcPr>
          <w:p w14:paraId="4D4D08C5" w14:textId="77777777" w:rsidR="00EC424C" w:rsidRPr="00062377" w:rsidRDefault="00EC424C" w:rsidP="00062377">
            <w:pPr>
              <w:jc w:val="both"/>
              <w:rPr>
                <w:sz w:val="22"/>
                <w:szCs w:val="22"/>
                <w:lang w:val="es-PE"/>
              </w:rPr>
            </w:pPr>
          </w:p>
        </w:tc>
      </w:tr>
      <w:tr w:rsidR="00EC424C" w:rsidRPr="00062377" w14:paraId="7D614968" w14:textId="77777777" w:rsidTr="00062377">
        <w:trPr>
          <w:jc w:val="center"/>
        </w:trPr>
        <w:tc>
          <w:tcPr>
            <w:tcW w:w="2966" w:type="dxa"/>
            <w:shd w:val="clear" w:color="auto" w:fill="auto"/>
          </w:tcPr>
          <w:p w14:paraId="4E2EB93C" w14:textId="77777777" w:rsidR="00EC424C" w:rsidRPr="00062377" w:rsidRDefault="00EC424C" w:rsidP="00062377">
            <w:pPr>
              <w:jc w:val="both"/>
              <w:rPr>
                <w:sz w:val="22"/>
                <w:szCs w:val="22"/>
                <w:lang w:val="es-PE"/>
              </w:rPr>
            </w:pPr>
            <w:r w:rsidRPr="00062377">
              <w:rPr>
                <w:sz w:val="22"/>
                <w:szCs w:val="22"/>
                <w:lang w:val="es-PE"/>
              </w:rPr>
              <w:t>Otra variable</w:t>
            </w:r>
          </w:p>
        </w:tc>
        <w:tc>
          <w:tcPr>
            <w:tcW w:w="1260" w:type="dxa"/>
            <w:shd w:val="clear" w:color="auto" w:fill="auto"/>
          </w:tcPr>
          <w:p w14:paraId="71850E35" w14:textId="77777777" w:rsidR="00EC424C" w:rsidRPr="00062377" w:rsidRDefault="00EC424C" w:rsidP="00062377">
            <w:pPr>
              <w:jc w:val="both"/>
              <w:rPr>
                <w:sz w:val="22"/>
                <w:szCs w:val="22"/>
                <w:lang w:val="es-PE"/>
              </w:rPr>
            </w:pPr>
          </w:p>
        </w:tc>
        <w:tc>
          <w:tcPr>
            <w:tcW w:w="1260" w:type="dxa"/>
            <w:shd w:val="clear" w:color="auto" w:fill="auto"/>
          </w:tcPr>
          <w:p w14:paraId="187EF82C" w14:textId="77777777" w:rsidR="00EC424C" w:rsidRPr="00062377" w:rsidRDefault="00EC424C" w:rsidP="00062377">
            <w:pPr>
              <w:jc w:val="both"/>
              <w:rPr>
                <w:sz w:val="22"/>
                <w:szCs w:val="22"/>
                <w:lang w:val="es-PE"/>
              </w:rPr>
            </w:pPr>
          </w:p>
        </w:tc>
        <w:tc>
          <w:tcPr>
            <w:tcW w:w="1390" w:type="dxa"/>
            <w:shd w:val="clear" w:color="auto" w:fill="auto"/>
          </w:tcPr>
          <w:p w14:paraId="5A037FA2" w14:textId="77777777" w:rsidR="00EC424C" w:rsidRPr="00062377" w:rsidRDefault="00EC424C" w:rsidP="00062377">
            <w:pPr>
              <w:jc w:val="both"/>
              <w:rPr>
                <w:sz w:val="22"/>
                <w:szCs w:val="22"/>
                <w:lang w:val="es-PE"/>
              </w:rPr>
            </w:pPr>
          </w:p>
        </w:tc>
        <w:tc>
          <w:tcPr>
            <w:tcW w:w="1295" w:type="dxa"/>
            <w:shd w:val="clear" w:color="auto" w:fill="auto"/>
          </w:tcPr>
          <w:p w14:paraId="534446E9" w14:textId="77777777" w:rsidR="00EC424C" w:rsidRPr="00062377" w:rsidRDefault="00EC424C" w:rsidP="00062377">
            <w:pPr>
              <w:jc w:val="both"/>
              <w:rPr>
                <w:sz w:val="22"/>
                <w:szCs w:val="22"/>
                <w:lang w:val="es-PE"/>
              </w:rPr>
            </w:pPr>
          </w:p>
        </w:tc>
      </w:tr>
      <w:tr w:rsidR="00EC424C" w:rsidRPr="00062377" w14:paraId="691C3966" w14:textId="77777777" w:rsidTr="00062377">
        <w:trPr>
          <w:jc w:val="center"/>
        </w:trPr>
        <w:tc>
          <w:tcPr>
            <w:tcW w:w="2966" w:type="dxa"/>
            <w:shd w:val="clear" w:color="auto" w:fill="auto"/>
          </w:tcPr>
          <w:p w14:paraId="184A2926" w14:textId="77777777" w:rsidR="00EC424C" w:rsidRPr="00062377" w:rsidRDefault="00EC424C" w:rsidP="00062377">
            <w:pPr>
              <w:jc w:val="both"/>
              <w:rPr>
                <w:sz w:val="22"/>
                <w:szCs w:val="22"/>
                <w:lang w:val="es-PE"/>
              </w:rPr>
            </w:pPr>
          </w:p>
        </w:tc>
        <w:tc>
          <w:tcPr>
            <w:tcW w:w="1260" w:type="dxa"/>
            <w:shd w:val="clear" w:color="auto" w:fill="auto"/>
          </w:tcPr>
          <w:p w14:paraId="70194EC6" w14:textId="77777777" w:rsidR="00EC424C" w:rsidRPr="00062377" w:rsidRDefault="00EC424C" w:rsidP="00062377">
            <w:pPr>
              <w:jc w:val="both"/>
              <w:rPr>
                <w:sz w:val="22"/>
                <w:szCs w:val="22"/>
                <w:lang w:val="es-PE"/>
              </w:rPr>
            </w:pPr>
          </w:p>
        </w:tc>
        <w:tc>
          <w:tcPr>
            <w:tcW w:w="1260" w:type="dxa"/>
            <w:shd w:val="clear" w:color="auto" w:fill="auto"/>
          </w:tcPr>
          <w:p w14:paraId="15EFF612" w14:textId="77777777" w:rsidR="00EC424C" w:rsidRPr="00062377" w:rsidRDefault="00EC424C" w:rsidP="00062377">
            <w:pPr>
              <w:jc w:val="both"/>
              <w:rPr>
                <w:sz w:val="22"/>
                <w:szCs w:val="22"/>
                <w:lang w:val="es-PE"/>
              </w:rPr>
            </w:pPr>
          </w:p>
        </w:tc>
        <w:tc>
          <w:tcPr>
            <w:tcW w:w="1390" w:type="dxa"/>
            <w:shd w:val="clear" w:color="auto" w:fill="auto"/>
          </w:tcPr>
          <w:p w14:paraId="31BFD8FF" w14:textId="77777777" w:rsidR="00EC424C" w:rsidRPr="00062377" w:rsidRDefault="00EC424C" w:rsidP="00062377">
            <w:pPr>
              <w:jc w:val="both"/>
              <w:rPr>
                <w:sz w:val="22"/>
                <w:szCs w:val="22"/>
                <w:lang w:val="es-PE"/>
              </w:rPr>
            </w:pPr>
          </w:p>
        </w:tc>
        <w:tc>
          <w:tcPr>
            <w:tcW w:w="1295" w:type="dxa"/>
            <w:shd w:val="clear" w:color="auto" w:fill="auto"/>
          </w:tcPr>
          <w:p w14:paraId="27F47AEA" w14:textId="77777777" w:rsidR="00EC424C" w:rsidRPr="00062377" w:rsidRDefault="00EC424C" w:rsidP="00062377">
            <w:pPr>
              <w:jc w:val="both"/>
              <w:rPr>
                <w:sz w:val="22"/>
                <w:szCs w:val="22"/>
                <w:lang w:val="es-PE"/>
              </w:rPr>
            </w:pPr>
          </w:p>
        </w:tc>
      </w:tr>
      <w:tr w:rsidR="00EC424C" w:rsidRPr="00062377" w14:paraId="4F54129C" w14:textId="77777777" w:rsidTr="00062377">
        <w:trPr>
          <w:jc w:val="center"/>
        </w:trPr>
        <w:tc>
          <w:tcPr>
            <w:tcW w:w="2966" w:type="dxa"/>
            <w:tcBorders>
              <w:top w:val="single" w:sz="4" w:space="0" w:color="auto"/>
            </w:tcBorders>
            <w:shd w:val="clear" w:color="auto" w:fill="auto"/>
          </w:tcPr>
          <w:p w14:paraId="7AD2E873" w14:textId="77777777" w:rsidR="00EC424C" w:rsidRPr="00062377" w:rsidRDefault="00EC424C" w:rsidP="00062377">
            <w:pPr>
              <w:jc w:val="both"/>
              <w:rPr>
                <w:sz w:val="22"/>
                <w:szCs w:val="22"/>
                <w:lang w:val="es-PE"/>
              </w:rPr>
            </w:pPr>
            <w:r w:rsidRPr="00062377">
              <w:rPr>
                <w:sz w:val="22"/>
                <w:szCs w:val="22"/>
                <w:lang w:val="es-PE"/>
              </w:rPr>
              <w:t>R cuadrado</w:t>
            </w:r>
          </w:p>
        </w:tc>
        <w:tc>
          <w:tcPr>
            <w:tcW w:w="1260" w:type="dxa"/>
            <w:tcBorders>
              <w:top w:val="single" w:sz="4" w:space="0" w:color="auto"/>
            </w:tcBorders>
            <w:shd w:val="clear" w:color="auto" w:fill="auto"/>
          </w:tcPr>
          <w:p w14:paraId="082C8149" w14:textId="77777777" w:rsidR="00EC424C" w:rsidRPr="00062377" w:rsidRDefault="00EC424C" w:rsidP="00062377">
            <w:pPr>
              <w:jc w:val="both"/>
              <w:rPr>
                <w:sz w:val="22"/>
                <w:szCs w:val="22"/>
                <w:lang w:val="es-PE"/>
              </w:rPr>
            </w:pPr>
          </w:p>
        </w:tc>
        <w:tc>
          <w:tcPr>
            <w:tcW w:w="1260" w:type="dxa"/>
            <w:tcBorders>
              <w:top w:val="single" w:sz="4" w:space="0" w:color="auto"/>
            </w:tcBorders>
            <w:shd w:val="clear" w:color="auto" w:fill="auto"/>
          </w:tcPr>
          <w:p w14:paraId="2E688A96" w14:textId="77777777" w:rsidR="00EC424C" w:rsidRPr="00062377" w:rsidRDefault="00EC424C" w:rsidP="00062377">
            <w:pPr>
              <w:jc w:val="both"/>
              <w:rPr>
                <w:sz w:val="22"/>
                <w:szCs w:val="22"/>
                <w:lang w:val="es-PE"/>
              </w:rPr>
            </w:pPr>
          </w:p>
        </w:tc>
        <w:tc>
          <w:tcPr>
            <w:tcW w:w="1390" w:type="dxa"/>
            <w:tcBorders>
              <w:top w:val="single" w:sz="4" w:space="0" w:color="auto"/>
            </w:tcBorders>
            <w:shd w:val="clear" w:color="auto" w:fill="auto"/>
          </w:tcPr>
          <w:p w14:paraId="7B9977C0" w14:textId="77777777" w:rsidR="00EC424C" w:rsidRPr="00062377" w:rsidRDefault="00EC424C" w:rsidP="00062377">
            <w:pPr>
              <w:jc w:val="both"/>
              <w:rPr>
                <w:sz w:val="22"/>
                <w:szCs w:val="22"/>
                <w:lang w:val="es-PE"/>
              </w:rPr>
            </w:pPr>
          </w:p>
        </w:tc>
        <w:tc>
          <w:tcPr>
            <w:tcW w:w="1295" w:type="dxa"/>
            <w:tcBorders>
              <w:top w:val="single" w:sz="4" w:space="0" w:color="auto"/>
            </w:tcBorders>
            <w:shd w:val="clear" w:color="auto" w:fill="auto"/>
          </w:tcPr>
          <w:p w14:paraId="49940A18" w14:textId="77777777" w:rsidR="00EC424C" w:rsidRPr="00062377" w:rsidRDefault="00EC424C" w:rsidP="00062377">
            <w:pPr>
              <w:jc w:val="both"/>
              <w:rPr>
                <w:sz w:val="22"/>
                <w:szCs w:val="22"/>
                <w:lang w:val="es-PE"/>
              </w:rPr>
            </w:pPr>
          </w:p>
        </w:tc>
      </w:tr>
      <w:tr w:rsidR="00EC424C" w:rsidRPr="00062377" w14:paraId="5DECB631" w14:textId="77777777" w:rsidTr="00062377">
        <w:trPr>
          <w:jc w:val="center"/>
        </w:trPr>
        <w:tc>
          <w:tcPr>
            <w:tcW w:w="2966" w:type="dxa"/>
            <w:shd w:val="clear" w:color="auto" w:fill="auto"/>
          </w:tcPr>
          <w:p w14:paraId="675AC6FB" w14:textId="77777777" w:rsidR="00EC424C" w:rsidRPr="00062377" w:rsidRDefault="00EC424C" w:rsidP="00062377">
            <w:pPr>
              <w:jc w:val="both"/>
              <w:rPr>
                <w:sz w:val="22"/>
                <w:szCs w:val="22"/>
                <w:lang w:val="es-PE"/>
              </w:rPr>
            </w:pPr>
            <w:r w:rsidRPr="00062377">
              <w:rPr>
                <w:sz w:val="22"/>
                <w:szCs w:val="22"/>
                <w:lang w:val="es-PE"/>
              </w:rPr>
              <w:t>R cuadrado ajustado</w:t>
            </w:r>
          </w:p>
        </w:tc>
        <w:tc>
          <w:tcPr>
            <w:tcW w:w="1260" w:type="dxa"/>
            <w:shd w:val="clear" w:color="auto" w:fill="auto"/>
          </w:tcPr>
          <w:p w14:paraId="209082FF" w14:textId="77777777" w:rsidR="00EC424C" w:rsidRPr="00062377" w:rsidRDefault="00EC424C" w:rsidP="00062377">
            <w:pPr>
              <w:jc w:val="both"/>
              <w:rPr>
                <w:sz w:val="22"/>
                <w:szCs w:val="22"/>
                <w:lang w:val="es-PE"/>
              </w:rPr>
            </w:pPr>
          </w:p>
        </w:tc>
        <w:tc>
          <w:tcPr>
            <w:tcW w:w="1260" w:type="dxa"/>
            <w:shd w:val="clear" w:color="auto" w:fill="auto"/>
          </w:tcPr>
          <w:p w14:paraId="62FE351F" w14:textId="77777777" w:rsidR="00EC424C" w:rsidRPr="00062377" w:rsidRDefault="00EC424C" w:rsidP="00062377">
            <w:pPr>
              <w:jc w:val="both"/>
              <w:rPr>
                <w:sz w:val="22"/>
                <w:szCs w:val="22"/>
                <w:lang w:val="es-PE"/>
              </w:rPr>
            </w:pPr>
          </w:p>
        </w:tc>
        <w:tc>
          <w:tcPr>
            <w:tcW w:w="1390" w:type="dxa"/>
            <w:shd w:val="clear" w:color="auto" w:fill="auto"/>
          </w:tcPr>
          <w:p w14:paraId="4D48C0D9" w14:textId="77777777" w:rsidR="00EC424C" w:rsidRPr="00062377" w:rsidRDefault="00EC424C" w:rsidP="00062377">
            <w:pPr>
              <w:jc w:val="both"/>
              <w:rPr>
                <w:sz w:val="22"/>
                <w:szCs w:val="22"/>
                <w:lang w:val="es-PE"/>
              </w:rPr>
            </w:pPr>
          </w:p>
        </w:tc>
        <w:tc>
          <w:tcPr>
            <w:tcW w:w="1295" w:type="dxa"/>
            <w:shd w:val="clear" w:color="auto" w:fill="auto"/>
          </w:tcPr>
          <w:p w14:paraId="7B1B35D2" w14:textId="77777777" w:rsidR="00EC424C" w:rsidRPr="00062377" w:rsidRDefault="00EC424C" w:rsidP="00062377">
            <w:pPr>
              <w:jc w:val="both"/>
              <w:rPr>
                <w:sz w:val="22"/>
                <w:szCs w:val="22"/>
                <w:lang w:val="es-PE"/>
              </w:rPr>
            </w:pPr>
          </w:p>
        </w:tc>
      </w:tr>
      <w:tr w:rsidR="00EC424C" w:rsidRPr="00062377" w14:paraId="15F2C1AA" w14:textId="77777777" w:rsidTr="00062377">
        <w:trPr>
          <w:jc w:val="center"/>
        </w:trPr>
        <w:tc>
          <w:tcPr>
            <w:tcW w:w="2966" w:type="dxa"/>
            <w:shd w:val="clear" w:color="auto" w:fill="auto"/>
          </w:tcPr>
          <w:p w14:paraId="5D166E36" w14:textId="77777777" w:rsidR="00EC424C" w:rsidRPr="00062377" w:rsidRDefault="00EC424C" w:rsidP="00062377">
            <w:pPr>
              <w:jc w:val="both"/>
              <w:rPr>
                <w:sz w:val="22"/>
                <w:szCs w:val="22"/>
                <w:lang w:val="es-PE"/>
              </w:rPr>
            </w:pPr>
            <w:r w:rsidRPr="00062377">
              <w:rPr>
                <w:sz w:val="22"/>
                <w:szCs w:val="22"/>
                <w:lang w:val="es-PE"/>
              </w:rPr>
              <w:t xml:space="preserve">Número de </w:t>
            </w:r>
            <w:proofErr w:type="spellStart"/>
            <w:r w:rsidRPr="00062377">
              <w:rPr>
                <w:sz w:val="22"/>
                <w:szCs w:val="22"/>
                <w:lang w:val="es-PE"/>
              </w:rPr>
              <w:t>Obs</w:t>
            </w:r>
            <w:proofErr w:type="spellEnd"/>
            <w:r w:rsidRPr="00062377">
              <w:rPr>
                <w:sz w:val="22"/>
                <w:szCs w:val="22"/>
                <w:lang w:val="es-PE"/>
              </w:rPr>
              <w:t>:</w:t>
            </w:r>
          </w:p>
        </w:tc>
        <w:tc>
          <w:tcPr>
            <w:tcW w:w="1260" w:type="dxa"/>
            <w:shd w:val="clear" w:color="auto" w:fill="auto"/>
          </w:tcPr>
          <w:p w14:paraId="408EE37C" w14:textId="77777777" w:rsidR="00EC424C" w:rsidRPr="00062377" w:rsidRDefault="00EC424C" w:rsidP="00062377">
            <w:pPr>
              <w:jc w:val="both"/>
              <w:rPr>
                <w:sz w:val="22"/>
                <w:szCs w:val="22"/>
                <w:lang w:val="es-PE"/>
              </w:rPr>
            </w:pPr>
          </w:p>
        </w:tc>
        <w:tc>
          <w:tcPr>
            <w:tcW w:w="1260" w:type="dxa"/>
            <w:shd w:val="clear" w:color="auto" w:fill="auto"/>
          </w:tcPr>
          <w:p w14:paraId="44B9EC08" w14:textId="77777777" w:rsidR="00EC424C" w:rsidRPr="00062377" w:rsidRDefault="00EC424C" w:rsidP="00062377">
            <w:pPr>
              <w:jc w:val="both"/>
              <w:rPr>
                <w:sz w:val="22"/>
                <w:szCs w:val="22"/>
                <w:lang w:val="es-PE"/>
              </w:rPr>
            </w:pPr>
          </w:p>
        </w:tc>
        <w:tc>
          <w:tcPr>
            <w:tcW w:w="1390" w:type="dxa"/>
            <w:shd w:val="clear" w:color="auto" w:fill="auto"/>
          </w:tcPr>
          <w:p w14:paraId="2BA0BC89" w14:textId="77777777" w:rsidR="00EC424C" w:rsidRPr="00062377" w:rsidRDefault="00EC424C" w:rsidP="00062377">
            <w:pPr>
              <w:jc w:val="both"/>
              <w:rPr>
                <w:sz w:val="22"/>
                <w:szCs w:val="22"/>
                <w:lang w:val="es-PE"/>
              </w:rPr>
            </w:pPr>
          </w:p>
        </w:tc>
        <w:tc>
          <w:tcPr>
            <w:tcW w:w="1295" w:type="dxa"/>
            <w:shd w:val="clear" w:color="auto" w:fill="auto"/>
          </w:tcPr>
          <w:p w14:paraId="506D8E23" w14:textId="77777777" w:rsidR="00EC424C" w:rsidRPr="00062377" w:rsidRDefault="00EC424C" w:rsidP="00062377">
            <w:pPr>
              <w:jc w:val="both"/>
              <w:rPr>
                <w:sz w:val="22"/>
                <w:szCs w:val="22"/>
                <w:lang w:val="es-PE"/>
              </w:rPr>
            </w:pPr>
          </w:p>
        </w:tc>
      </w:tr>
      <w:tr w:rsidR="00EC424C" w:rsidRPr="00062377" w14:paraId="6FCADB7F" w14:textId="77777777" w:rsidTr="00062377">
        <w:trPr>
          <w:jc w:val="center"/>
        </w:trPr>
        <w:tc>
          <w:tcPr>
            <w:tcW w:w="2966" w:type="dxa"/>
            <w:shd w:val="clear" w:color="auto" w:fill="auto"/>
          </w:tcPr>
          <w:p w14:paraId="1CFC4E48" w14:textId="77777777" w:rsidR="00EC424C" w:rsidRPr="00062377" w:rsidRDefault="00EC424C" w:rsidP="00062377">
            <w:pPr>
              <w:jc w:val="both"/>
              <w:rPr>
                <w:sz w:val="22"/>
                <w:szCs w:val="22"/>
                <w:lang w:val="es-PE"/>
              </w:rPr>
            </w:pPr>
            <w:r w:rsidRPr="00062377">
              <w:rPr>
                <w:sz w:val="22"/>
                <w:szCs w:val="22"/>
                <w:lang w:val="es-PE"/>
              </w:rPr>
              <w:t>SCR</w:t>
            </w:r>
          </w:p>
        </w:tc>
        <w:tc>
          <w:tcPr>
            <w:tcW w:w="1260" w:type="dxa"/>
            <w:shd w:val="clear" w:color="auto" w:fill="auto"/>
          </w:tcPr>
          <w:p w14:paraId="1653EA7D" w14:textId="77777777" w:rsidR="00EC424C" w:rsidRPr="00062377" w:rsidRDefault="00EC424C" w:rsidP="00062377">
            <w:pPr>
              <w:jc w:val="both"/>
              <w:rPr>
                <w:sz w:val="22"/>
                <w:szCs w:val="22"/>
                <w:lang w:val="es-PE"/>
              </w:rPr>
            </w:pPr>
          </w:p>
        </w:tc>
        <w:tc>
          <w:tcPr>
            <w:tcW w:w="1260" w:type="dxa"/>
            <w:shd w:val="clear" w:color="auto" w:fill="auto"/>
          </w:tcPr>
          <w:p w14:paraId="2C577815" w14:textId="77777777" w:rsidR="00EC424C" w:rsidRPr="00062377" w:rsidRDefault="00EC424C" w:rsidP="00062377">
            <w:pPr>
              <w:jc w:val="both"/>
              <w:rPr>
                <w:sz w:val="22"/>
                <w:szCs w:val="22"/>
                <w:lang w:val="es-PE"/>
              </w:rPr>
            </w:pPr>
          </w:p>
        </w:tc>
        <w:tc>
          <w:tcPr>
            <w:tcW w:w="1390" w:type="dxa"/>
            <w:shd w:val="clear" w:color="auto" w:fill="auto"/>
          </w:tcPr>
          <w:p w14:paraId="32A679B9" w14:textId="77777777" w:rsidR="00EC424C" w:rsidRPr="00062377" w:rsidRDefault="00EC424C" w:rsidP="00062377">
            <w:pPr>
              <w:jc w:val="both"/>
              <w:rPr>
                <w:sz w:val="22"/>
                <w:szCs w:val="22"/>
                <w:lang w:val="es-PE"/>
              </w:rPr>
            </w:pPr>
          </w:p>
        </w:tc>
        <w:tc>
          <w:tcPr>
            <w:tcW w:w="1295" w:type="dxa"/>
            <w:shd w:val="clear" w:color="auto" w:fill="auto"/>
          </w:tcPr>
          <w:p w14:paraId="37987B9C" w14:textId="77777777" w:rsidR="00EC424C" w:rsidRPr="00062377" w:rsidRDefault="00EC424C" w:rsidP="00062377">
            <w:pPr>
              <w:jc w:val="both"/>
              <w:rPr>
                <w:sz w:val="22"/>
                <w:szCs w:val="22"/>
                <w:lang w:val="es-PE"/>
              </w:rPr>
            </w:pPr>
          </w:p>
        </w:tc>
      </w:tr>
      <w:tr w:rsidR="00EC424C" w:rsidRPr="00062377" w14:paraId="47E5C086" w14:textId="77777777" w:rsidTr="00062377">
        <w:trPr>
          <w:jc w:val="center"/>
        </w:trPr>
        <w:tc>
          <w:tcPr>
            <w:tcW w:w="2966" w:type="dxa"/>
            <w:shd w:val="clear" w:color="auto" w:fill="auto"/>
          </w:tcPr>
          <w:p w14:paraId="54539072" w14:textId="77777777" w:rsidR="00EC424C" w:rsidRPr="00062377" w:rsidRDefault="00EC424C" w:rsidP="00062377">
            <w:pPr>
              <w:jc w:val="both"/>
              <w:rPr>
                <w:sz w:val="22"/>
                <w:szCs w:val="22"/>
                <w:lang w:val="pt-BR"/>
              </w:rPr>
            </w:pPr>
            <w:r w:rsidRPr="00062377">
              <w:rPr>
                <w:sz w:val="22"/>
                <w:szCs w:val="22"/>
                <w:lang w:val="pt-BR"/>
              </w:rPr>
              <w:t>F-significancia conjunta</w:t>
            </w:r>
          </w:p>
        </w:tc>
        <w:tc>
          <w:tcPr>
            <w:tcW w:w="1260" w:type="dxa"/>
            <w:shd w:val="clear" w:color="auto" w:fill="auto"/>
          </w:tcPr>
          <w:p w14:paraId="24D94241" w14:textId="77777777" w:rsidR="00EC424C" w:rsidRPr="00062377" w:rsidRDefault="00EC424C" w:rsidP="00062377">
            <w:pPr>
              <w:jc w:val="both"/>
              <w:rPr>
                <w:sz w:val="22"/>
                <w:szCs w:val="22"/>
                <w:lang w:val="pt-BR"/>
              </w:rPr>
            </w:pPr>
          </w:p>
        </w:tc>
        <w:tc>
          <w:tcPr>
            <w:tcW w:w="1260" w:type="dxa"/>
            <w:shd w:val="clear" w:color="auto" w:fill="auto"/>
          </w:tcPr>
          <w:p w14:paraId="3DCF6D1D" w14:textId="77777777" w:rsidR="00EC424C" w:rsidRPr="00062377" w:rsidRDefault="00EC424C" w:rsidP="00062377">
            <w:pPr>
              <w:jc w:val="both"/>
              <w:rPr>
                <w:sz w:val="22"/>
                <w:szCs w:val="22"/>
                <w:lang w:val="pt-BR"/>
              </w:rPr>
            </w:pPr>
          </w:p>
        </w:tc>
        <w:tc>
          <w:tcPr>
            <w:tcW w:w="1390" w:type="dxa"/>
            <w:shd w:val="clear" w:color="auto" w:fill="auto"/>
          </w:tcPr>
          <w:p w14:paraId="5999BF89" w14:textId="77777777" w:rsidR="00EC424C" w:rsidRPr="00062377" w:rsidRDefault="00EC424C" w:rsidP="00062377">
            <w:pPr>
              <w:jc w:val="both"/>
              <w:rPr>
                <w:sz w:val="22"/>
                <w:szCs w:val="22"/>
                <w:lang w:val="pt-BR"/>
              </w:rPr>
            </w:pPr>
          </w:p>
        </w:tc>
        <w:tc>
          <w:tcPr>
            <w:tcW w:w="1295" w:type="dxa"/>
            <w:shd w:val="clear" w:color="auto" w:fill="auto"/>
          </w:tcPr>
          <w:p w14:paraId="7A55C7FA" w14:textId="77777777" w:rsidR="00EC424C" w:rsidRPr="00062377" w:rsidRDefault="00EC424C" w:rsidP="00062377">
            <w:pPr>
              <w:jc w:val="both"/>
              <w:rPr>
                <w:sz w:val="22"/>
                <w:szCs w:val="22"/>
                <w:lang w:val="pt-BR"/>
              </w:rPr>
            </w:pPr>
          </w:p>
        </w:tc>
      </w:tr>
      <w:tr w:rsidR="00EC424C" w:rsidRPr="00062377" w14:paraId="1ECD1AA7" w14:textId="77777777" w:rsidTr="00062377">
        <w:trPr>
          <w:jc w:val="center"/>
        </w:trPr>
        <w:tc>
          <w:tcPr>
            <w:tcW w:w="2966" w:type="dxa"/>
            <w:shd w:val="clear" w:color="auto" w:fill="auto"/>
          </w:tcPr>
          <w:p w14:paraId="5417B483" w14:textId="77777777" w:rsidR="00EC424C" w:rsidRPr="00062377" w:rsidRDefault="00EC424C" w:rsidP="00831D33">
            <w:pPr>
              <w:jc w:val="both"/>
              <w:rPr>
                <w:sz w:val="22"/>
                <w:szCs w:val="22"/>
                <w:lang w:val="es-PE"/>
              </w:rPr>
            </w:pPr>
            <w:r w:rsidRPr="00062377">
              <w:rPr>
                <w:sz w:val="22"/>
                <w:szCs w:val="22"/>
                <w:lang w:val="es-PE"/>
              </w:rPr>
              <w:t>P</w:t>
            </w:r>
            <w:r w:rsidR="00831D33">
              <w:rPr>
                <w:sz w:val="22"/>
                <w:szCs w:val="22"/>
                <w:lang w:val="es-PE"/>
              </w:rPr>
              <w:t>-</w:t>
            </w:r>
            <w:proofErr w:type="spellStart"/>
            <w:r w:rsidR="00831D33">
              <w:rPr>
                <w:sz w:val="22"/>
                <w:szCs w:val="22"/>
                <w:lang w:val="es-PE"/>
              </w:rPr>
              <w:t>value</w:t>
            </w:r>
            <w:proofErr w:type="spellEnd"/>
          </w:p>
        </w:tc>
        <w:tc>
          <w:tcPr>
            <w:tcW w:w="1260" w:type="dxa"/>
            <w:shd w:val="clear" w:color="auto" w:fill="auto"/>
          </w:tcPr>
          <w:p w14:paraId="2C74EBA5" w14:textId="77777777" w:rsidR="00EC424C" w:rsidRPr="00062377" w:rsidRDefault="00EC424C" w:rsidP="00062377">
            <w:pPr>
              <w:jc w:val="both"/>
              <w:rPr>
                <w:sz w:val="22"/>
                <w:szCs w:val="22"/>
                <w:lang w:val="pt-BR"/>
              </w:rPr>
            </w:pPr>
          </w:p>
        </w:tc>
        <w:tc>
          <w:tcPr>
            <w:tcW w:w="1260" w:type="dxa"/>
            <w:shd w:val="clear" w:color="auto" w:fill="auto"/>
          </w:tcPr>
          <w:p w14:paraId="1C80DB8E" w14:textId="77777777" w:rsidR="00EC424C" w:rsidRPr="00062377" w:rsidRDefault="00EC424C" w:rsidP="00062377">
            <w:pPr>
              <w:jc w:val="both"/>
              <w:rPr>
                <w:sz w:val="22"/>
                <w:szCs w:val="22"/>
                <w:lang w:val="pt-BR"/>
              </w:rPr>
            </w:pPr>
          </w:p>
        </w:tc>
        <w:tc>
          <w:tcPr>
            <w:tcW w:w="1390" w:type="dxa"/>
            <w:shd w:val="clear" w:color="auto" w:fill="auto"/>
          </w:tcPr>
          <w:p w14:paraId="16739C6C" w14:textId="77777777" w:rsidR="00EC424C" w:rsidRPr="00062377" w:rsidRDefault="00EC424C" w:rsidP="00062377">
            <w:pPr>
              <w:jc w:val="both"/>
              <w:rPr>
                <w:sz w:val="22"/>
                <w:szCs w:val="22"/>
                <w:lang w:val="pt-BR"/>
              </w:rPr>
            </w:pPr>
          </w:p>
        </w:tc>
        <w:tc>
          <w:tcPr>
            <w:tcW w:w="1295" w:type="dxa"/>
            <w:shd w:val="clear" w:color="auto" w:fill="auto"/>
          </w:tcPr>
          <w:p w14:paraId="6C4499CC" w14:textId="77777777" w:rsidR="00EC424C" w:rsidRPr="00062377" w:rsidRDefault="00EC424C" w:rsidP="00062377">
            <w:pPr>
              <w:jc w:val="both"/>
              <w:rPr>
                <w:sz w:val="22"/>
                <w:szCs w:val="22"/>
                <w:lang w:val="pt-BR"/>
              </w:rPr>
            </w:pPr>
          </w:p>
        </w:tc>
      </w:tr>
      <w:tr w:rsidR="00EC424C" w:rsidRPr="00062377" w14:paraId="5A768AC4" w14:textId="77777777" w:rsidTr="00062377">
        <w:trPr>
          <w:jc w:val="center"/>
        </w:trPr>
        <w:tc>
          <w:tcPr>
            <w:tcW w:w="2966" w:type="dxa"/>
            <w:shd w:val="clear" w:color="auto" w:fill="auto"/>
          </w:tcPr>
          <w:p w14:paraId="3D842FBE" w14:textId="77777777" w:rsidR="00EC424C" w:rsidRPr="00062377" w:rsidRDefault="00EC424C" w:rsidP="00062377">
            <w:pPr>
              <w:jc w:val="both"/>
              <w:rPr>
                <w:sz w:val="22"/>
                <w:szCs w:val="22"/>
                <w:lang w:val="pt-BR"/>
              </w:rPr>
            </w:pPr>
            <w:r w:rsidRPr="00062377">
              <w:rPr>
                <w:sz w:val="22"/>
                <w:szCs w:val="22"/>
                <w:lang w:val="pt-BR"/>
              </w:rPr>
              <w:t>VIF</w:t>
            </w:r>
          </w:p>
        </w:tc>
        <w:tc>
          <w:tcPr>
            <w:tcW w:w="1260" w:type="dxa"/>
            <w:shd w:val="clear" w:color="auto" w:fill="auto"/>
          </w:tcPr>
          <w:p w14:paraId="132852E9" w14:textId="77777777" w:rsidR="00EC424C" w:rsidRPr="00062377" w:rsidRDefault="00EC424C" w:rsidP="00062377">
            <w:pPr>
              <w:jc w:val="both"/>
              <w:rPr>
                <w:sz w:val="22"/>
                <w:szCs w:val="22"/>
                <w:lang w:val="pt-BR"/>
              </w:rPr>
            </w:pPr>
          </w:p>
        </w:tc>
        <w:tc>
          <w:tcPr>
            <w:tcW w:w="1260" w:type="dxa"/>
            <w:shd w:val="clear" w:color="auto" w:fill="auto"/>
          </w:tcPr>
          <w:p w14:paraId="0D0161AE" w14:textId="77777777" w:rsidR="00EC424C" w:rsidRPr="00062377" w:rsidRDefault="00EC424C" w:rsidP="00062377">
            <w:pPr>
              <w:jc w:val="both"/>
              <w:rPr>
                <w:sz w:val="22"/>
                <w:szCs w:val="22"/>
                <w:lang w:val="pt-BR"/>
              </w:rPr>
            </w:pPr>
          </w:p>
        </w:tc>
        <w:tc>
          <w:tcPr>
            <w:tcW w:w="1390" w:type="dxa"/>
            <w:shd w:val="clear" w:color="auto" w:fill="auto"/>
          </w:tcPr>
          <w:p w14:paraId="090D0A0F" w14:textId="77777777" w:rsidR="00EC424C" w:rsidRPr="00062377" w:rsidRDefault="00EC424C" w:rsidP="00062377">
            <w:pPr>
              <w:jc w:val="both"/>
              <w:rPr>
                <w:sz w:val="22"/>
                <w:szCs w:val="22"/>
                <w:lang w:val="pt-BR"/>
              </w:rPr>
            </w:pPr>
          </w:p>
        </w:tc>
        <w:tc>
          <w:tcPr>
            <w:tcW w:w="1295" w:type="dxa"/>
            <w:shd w:val="clear" w:color="auto" w:fill="auto"/>
          </w:tcPr>
          <w:p w14:paraId="54479D9E" w14:textId="77777777" w:rsidR="00EC424C" w:rsidRPr="00062377" w:rsidRDefault="00EC424C" w:rsidP="00062377">
            <w:pPr>
              <w:jc w:val="both"/>
              <w:rPr>
                <w:sz w:val="22"/>
                <w:szCs w:val="22"/>
                <w:lang w:val="pt-BR"/>
              </w:rPr>
            </w:pPr>
          </w:p>
        </w:tc>
      </w:tr>
    </w:tbl>
    <w:p w14:paraId="10B66F47" w14:textId="77777777" w:rsidR="00BF21D9" w:rsidRPr="00497384" w:rsidRDefault="00497384" w:rsidP="00497384">
      <w:pPr>
        <w:ind w:left="540"/>
        <w:jc w:val="both"/>
        <w:rPr>
          <w:sz w:val="18"/>
          <w:szCs w:val="18"/>
          <w:lang w:val="es-PE"/>
        </w:rPr>
      </w:pPr>
      <w:r>
        <w:rPr>
          <w:sz w:val="18"/>
          <w:szCs w:val="18"/>
          <w:lang w:val="es-PE"/>
        </w:rPr>
        <w:t>E</w:t>
      </w:r>
      <w:r w:rsidRPr="00497384">
        <w:rPr>
          <w:sz w:val="18"/>
          <w:szCs w:val="18"/>
          <w:lang w:val="es-PE"/>
        </w:rPr>
        <w:t xml:space="preserve">stadísticos </w:t>
      </w:r>
      <w:r>
        <w:rPr>
          <w:sz w:val="18"/>
          <w:szCs w:val="18"/>
          <w:lang w:val="es-PE"/>
        </w:rPr>
        <w:t xml:space="preserve">t </w:t>
      </w:r>
      <w:r w:rsidRPr="00497384">
        <w:rPr>
          <w:sz w:val="18"/>
          <w:szCs w:val="18"/>
          <w:lang w:val="es-PE"/>
        </w:rPr>
        <w:t>entre paréntesis</w:t>
      </w:r>
      <w:r>
        <w:rPr>
          <w:sz w:val="18"/>
          <w:szCs w:val="18"/>
          <w:lang w:val="es-PE"/>
        </w:rPr>
        <w:t xml:space="preserve">. </w:t>
      </w:r>
      <w:r w:rsidRPr="00497384">
        <w:rPr>
          <w:sz w:val="18"/>
          <w:szCs w:val="18"/>
          <w:lang w:val="es-PE"/>
        </w:rPr>
        <w:t xml:space="preserve"> *** = significativo al 1%, ** = significativo al 5%, * = significativo al 10%</w:t>
      </w:r>
    </w:p>
    <w:p w14:paraId="41D7A3C0" w14:textId="77777777" w:rsidR="00497384" w:rsidRDefault="00497384" w:rsidP="00BF21D9">
      <w:pPr>
        <w:jc w:val="both"/>
        <w:rPr>
          <w:lang w:val="es-PE"/>
        </w:rPr>
      </w:pPr>
    </w:p>
    <w:p w14:paraId="08B1D5FE" w14:textId="77777777" w:rsidR="00497384" w:rsidRDefault="00EC424C" w:rsidP="00BF21D9">
      <w:pPr>
        <w:jc w:val="both"/>
        <w:rPr>
          <w:lang w:val="es-PE"/>
        </w:rPr>
      </w:pPr>
      <w:r>
        <w:rPr>
          <w:lang w:val="es-PE"/>
        </w:rPr>
        <w:tab/>
        <w:t xml:space="preserve">Este formato de tabla se consigue en STATA mediante el uso del programa </w:t>
      </w:r>
      <w:r w:rsidRPr="00EC424C">
        <w:rPr>
          <w:rFonts w:ascii="Courier New" w:hAnsi="Courier New" w:cs="Courier New"/>
          <w:b/>
          <w:lang w:val="es-PE"/>
        </w:rPr>
        <w:t>outreg2</w:t>
      </w:r>
      <w:r>
        <w:rPr>
          <w:lang w:val="es-PE"/>
        </w:rPr>
        <w:t xml:space="preserve">, el cual pueden descargar mediante el comando </w:t>
      </w:r>
      <w:proofErr w:type="spellStart"/>
      <w:r w:rsidRPr="00EC424C">
        <w:rPr>
          <w:rFonts w:ascii="Courier New" w:hAnsi="Courier New" w:cs="Courier New"/>
          <w:b/>
          <w:lang w:val="es-PE"/>
        </w:rPr>
        <w:t>findit</w:t>
      </w:r>
      <w:proofErr w:type="spellEnd"/>
      <w:r w:rsidRPr="00EC424C">
        <w:rPr>
          <w:rFonts w:ascii="Courier New" w:hAnsi="Courier New" w:cs="Courier New"/>
          <w:b/>
          <w:lang w:val="es-PE"/>
        </w:rPr>
        <w:t xml:space="preserve"> outreg2</w:t>
      </w:r>
      <w:r>
        <w:rPr>
          <w:lang w:val="es-PE"/>
        </w:rPr>
        <w:t>.</w:t>
      </w:r>
    </w:p>
    <w:p w14:paraId="296B3190" w14:textId="77777777" w:rsidR="00EC424C" w:rsidRDefault="00EC424C" w:rsidP="00BF21D9">
      <w:pPr>
        <w:jc w:val="both"/>
        <w:rPr>
          <w:lang w:val="es-PE"/>
        </w:rPr>
      </w:pPr>
    </w:p>
    <w:p w14:paraId="1059354F" w14:textId="77777777" w:rsidR="00BF21D9" w:rsidRDefault="009F14B1" w:rsidP="00B84F4E">
      <w:pPr>
        <w:numPr>
          <w:ilvl w:val="0"/>
          <w:numId w:val="2"/>
        </w:numPr>
        <w:tabs>
          <w:tab w:val="clear" w:pos="720"/>
        </w:tabs>
        <w:ind w:left="360"/>
        <w:jc w:val="both"/>
        <w:rPr>
          <w:lang w:val="es-PE"/>
        </w:rPr>
      </w:pPr>
      <w:r>
        <w:rPr>
          <w:lang w:val="es-PE"/>
        </w:rPr>
        <w:t>El trabajo deberá tener las siguientes secciones</w:t>
      </w:r>
      <w:r w:rsidR="007C1CAA">
        <w:rPr>
          <w:lang w:val="es-PE"/>
        </w:rPr>
        <w:t xml:space="preserve"> (máximo 1</w:t>
      </w:r>
      <w:r w:rsidR="005D5C84">
        <w:rPr>
          <w:lang w:val="es-PE"/>
        </w:rPr>
        <w:t>2</w:t>
      </w:r>
      <w:r w:rsidR="007C1CAA">
        <w:rPr>
          <w:lang w:val="es-PE"/>
        </w:rPr>
        <w:t xml:space="preserve"> páginas, incluyendo tablas y gráficos)</w:t>
      </w:r>
      <w:r>
        <w:rPr>
          <w:lang w:val="es-PE"/>
        </w:rPr>
        <w:t>:</w:t>
      </w:r>
    </w:p>
    <w:p w14:paraId="495EE2ED" w14:textId="1D1280A7" w:rsidR="009F14B1" w:rsidRPr="00FB1E0D" w:rsidRDefault="009F14B1" w:rsidP="009F14B1">
      <w:pPr>
        <w:numPr>
          <w:ilvl w:val="1"/>
          <w:numId w:val="2"/>
        </w:numPr>
        <w:jc w:val="both"/>
        <w:rPr>
          <w:u w:val="single"/>
          <w:lang w:val="es-PE"/>
        </w:rPr>
      </w:pPr>
      <w:r w:rsidRPr="00FB1E0D">
        <w:rPr>
          <w:u w:val="single"/>
          <w:lang w:val="es-PE"/>
        </w:rPr>
        <w:t>Introducción (1 página)</w:t>
      </w:r>
      <w:r w:rsidR="002F035D">
        <w:rPr>
          <w:u w:val="single"/>
          <w:lang w:val="es-PE"/>
        </w:rPr>
        <w:t xml:space="preserve"> </w:t>
      </w:r>
      <w:r w:rsidR="002F035D" w:rsidRPr="002F035D">
        <w:rPr>
          <w:highlight w:val="yellow"/>
          <w:u w:val="single"/>
          <w:lang w:val="es-PE"/>
        </w:rPr>
        <w:t>SEBAS</w:t>
      </w:r>
    </w:p>
    <w:p w14:paraId="58348606" w14:textId="471604AB" w:rsidR="009F14B1" w:rsidRDefault="009F14B1" w:rsidP="009F14B1">
      <w:pPr>
        <w:numPr>
          <w:ilvl w:val="1"/>
          <w:numId w:val="2"/>
        </w:numPr>
        <w:jc w:val="both"/>
        <w:rPr>
          <w:lang w:val="es-PE"/>
        </w:rPr>
      </w:pPr>
      <w:r>
        <w:rPr>
          <w:lang w:val="es-PE"/>
        </w:rPr>
        <w:lastRenderedPageBreak/>
        <w:t xml:space="preserve">Marco Teórico Referencial sobre </w:t>
      </w:r>
      <w:r w:rsidR="00E52EFB">
        <w:rPr>
          <w:lang w:val="es-PE"/>
        </w:rPr>
        <w:t>los determinantes del gasto de bolsillo en salud</w:t>
      </w:r>
      <w:r>
        <w:rPr>
          <w:lang w:val="es-PE"/>
        </w:rPr>
        <w:t xml:space="preserve"> (</w:t>
      </w:r>
      <w:r w:rsidR="00DF0AD3">
        <w:rPr>
          <w:lang w:val="es-PE"/>
        </w:rPr>
        <w:t>2</w:t>
      </w:r>
      <w:r>
        <w:rPr>
          <w:lang w:val="es-PE"/>
        </w:rPr>
        <w:t xml:space="preserve"> página)</w:t>
      </w:r>
      <w:r w:rsidR="007C1CAA">
        <w:rPr>
          <w:lang w:val="es-PE"/>
        </w:rPr>
        <w:t>.</w:t>
      </w:r>
      <w:r w:rsidR="002F035D">
        <w:rPr>
          <w:lang w:val="es-PE"/>
        </w:rPr>
        <w:t xml:space="preserve">  </w:t>
      </w:r>
      <w:r w:rsidR="002F035D" w:rsidRPr="002F035D">
        <w:rPr>
          <w:highlight w:val="yellow"/>
          <w:lang w:val="es-PE"/>
        </w:rPr>
        <w:t>SANDRA</w:t>
      </w:r>
    </w:p>
    <w:p w14:paraId="72066B8B" w14:textId="22C40ABD" w:rsidR="009F14B1" w:rsidRDefault="009F14B1" w:rsidP="009F14B1">
      <w:pPr>
        <w:numPr>
          <w:ilvl w:val="1"/>
          <w:numId w:val="2"/>
        </w:numPr>
        <w:jc w:val="both"/>
        <w:rPr>
          <w:lang w:val="es-PE"/>
        </w:rPr>
      </w:pPr>
      <w:r>
        <w:rPr>
          <w:lang w:val="es-PE"/>
        </w:rPr>
        <w:t>Análisis de Datos: explicar la fuente de información, definiciones</w:t>
      </w:r>
      <w:r w:rsidR="007C1CAA">
        <w:rPr>
          <w:lang w:val="es-PE"/>
        </w:rPr>
        <w:t xml:space="preserve"> de las variables</w:t>
      </w:r>
      <w:r>
        <w:rPr>
          <w:lang w:val="es-PE"/>
        </w:rPr>
        <w:t xml:space="preserve">, </w:t>
      </w:r>
      <w:r w:rsidR="003F70E1">
        <w:rPr>
          <w:lang w:val="es-PE"/>
        </w:rPr>
        <w:t xml:space="preserve">tamaño de la </w:t>
      </w:r>
      <w:r>
        <w:rPr>
          <w:lang w:val="es-PE"/>
        </w:rPr>
        <w:t xml:space="preserve">muestra, mostrar gráficos, </w:t>
      </w:r>
      <w:r w:rsidR="00956A35">
        <w:rPr>
          <w:lang w:val="es-PE"/>
        </w:rPr>
        <w:t xml:space="preserve">histogramas, </w:t>
      </w:r>
      <w:r w:rsidR="00670DD4">
        <w:rPr>
          <w:lang w:val="es-PE"/>
        </w:rPr>
        <w:t xml:space="preserve">tablas de frecuencias, </w:t>
      </w:r>
      <w:r>
        <w:rPr>
          <w:lang w:val="es-PE"/>
        </w:rPr>
        <w:t>etc. (</w:t>
      </w:r>
      <w:r w:rsidR="00DF0AD3">
        <w:rPr>
          <w:lang w:val="es-PE"/>
        </w:rPr>
        <w:t>3</w:t>
      </w:r>
      <w:r>
        <w:rPr>
          <w:lang w:val="es-PE"/>
        </w:rPr>
        <w:t xml:space="preserve"> páginas)</w:t>
      </w:r>
      <w:r w:rsidR="002F035D">
        <w:rPr>
          <w:lang w:val="es-PE"/>
        </w:rPr>
        <w:t xml:space="preserve"> </w:t>
      </w:r>
      <w:r w:rsidR="002F035D" w:rsidRPr="002F035D">
        <w:rPr>
          <w:highlight w:val="yellow"/>
          <w:lang w:val="es-PE"/>
        </w:rPr>
        <w:t>SEBAS</w:t>
      </w:r>
    </w:p>
    <w:p w14:paraId="7B58ABC1" w14:textId="1EC91757" w:rsidR="008C2695" w:rsidRDefault="009F14B1" w:rsidP="009F14B1">
      <w:pPr>
        <w:numPr>
          <w:ilvl w:val="1"/>
          <w:numId w:val="2"/>
        </w:numPr>
        <w:jc w:val="both"/>
        <w:rPr>
          <w:lang w:val="es-PE"/>
        </w:rPr>
      </w:pPr>
      <w:r>
        <w:rPr>
          <w:lang w:val="es-PE"/>
        </w:rPr>
        <w:t>Estimaciones Econométricas: presentar los cuadros de regresiones con el</w:t>
      </w:r>
      <w:r w:rsidR="008C2695">
        <w:rPr>
          <w:lang w:val="es-PE"/>
        </w:rPr>
        <w:t xml:space="preserve"> formato mencionado y comentar los resultados.</w:t>
      </w:r>
      <w:r w:rsidR="007C1CAA">
        <w:rPr>
          <w:lang w:val="es-PE"/>
        </w:rPr>
        <w:t xml:space="preserve"> Algo de intuición económica es también recomendable.</w:t>
      </w:r>
      <w:r w:rsidR="008C2695">
        <w:rPr>
          <w:lang w:val="es-PE"/>
        </w:rPr>
        <w:t xml:space="preserve"> (</w:t>
      </w:r>
      <w:r w:rsidR="00F5266B">
        <w:rPr>
          <w:lang w:val="es-PE"/>
        </w:rPr>
        <w:t>4</w:t>
      </w:r>
      <w:r w:rsidR="008C2695">
        <w:rPr>
          <w:lang w:val="es-PE"/>
        </w:rPr>
        <w:t xml:space="preserve"> páginas)</w:t>
      </w:r>
      <w:r w:rsidR="002F035D">
        <w:rPr>
          <w:lang w:val="es-PE"/>
        </w:rPr>
        <w:t xml:space="preserve"> </w:t>
      </w:r>
      <w:r w:rsidR="0039267B" w:rsidRPr="0039267B">
        <w:rPr>
          <w:b/>
          <w:bCs/>
          <w:highlight w:val="yellow"/>
          <w:lang w:val="es-PE"/>
        </w:rPr>
        <w:t>YO</w:t>
      </w:r>
    </w:p>
    <w:p w14:paraId="13C1F97C" w14:textId="7D1ED91C" w:rsidR="009F14B1" w:rsidRDefault="008C2695" w:rsidP="009F14B1">
      <w:pPr>
        <w:numPr>
          <w:ilvl w:val="1"/>
          <w:numId w:val="2"/>
        </w:numPr>
        <w:jc w:val="both"/>
        <w:rPr>
          <w:lang w:val="es-PE"/>
        </w:rPr>
      </w:pPr>
      <w:r>
        <w:rPr>
          <w:lang w:val="es-PE"/>
        </w:rPr>
        <w:t>Conclusiones del estudio</w:t>
      </w:r>
      <w:r w:rsidR="007C1CAA">
        <w:rPr>
          <w:lang w:val="es-PE"/>
        </w:rPr>
        <w:t>.</w:t>
      </w:r>
      <w:r>
        <w:rPr>
          <w:lang w:val="es-PE"/>
        </w:rPr>
        <w:t xml:space="preserve"> (1</w:t>
      </w:r>
      <w:r w:rsidR="00420870">
        <w:rPr>
          <w:lang w:val="es-PE"/>
        </w:rPr>
        <w:t>/2</w:t>
      </w:r>
      <w:r>
        <w:rPr>
          <w:lang w:val="es-PE"/>
        </w:rPr>
        <w:t xml:space="preserve"> </w:t>
      </w:r>
      <w:proofErr w:type="gramStart"/>
      <w:r>
        <w:rPr>
          <w:lang w:val="es-PE"/>
        </w:rPr>
        <w:t>página)</w:t>
      </w:r>
      <w:r w:rsidR="002F035D">
        <w:rPr>
          <w:lang w:val="es-PE"/>
        </w:rPr>
        <w:t xml:space="preserve">  </w:t>
      </w:r>
      <w:r w:rsidR="002F035D" w:rsidRPr="002F035D">
        <w:rPr>
          <w:highlight w:val="yellow"/>
          <w:lang w:val="es-PE"/>
        </w:rPr>
        <w:t>SEBAS</w:t>
      </w:r>
      <w:proofErr w:type="gramEnd"/>
    </w:p>
    <w:p w14:paraId="50306545" w14:textId="0F2B1951" w:rsidR="00197C19" w:rsidRPr="00197C19" w:rsidRDefault="00197C19" w:rsidP="00197C19">
      <w:pPr>
        <w:pStyle w:val="Prrafodelista"/>
        <w:numPr>
          <w:ilvl w:val="2"/>
          <w:numId w:val="2"/>
        </w:numPr>
        <w:jc w:val="both"/>
        <w:rPr>
          <w:lang w:val="es-PE"/>
        </w:rPr>
      </w:pPr>
      <w:r w:rsidRPr="00197C19">
        <w:rPr>
          <w:lang w:val="es-PE"/>
        </w:rPr>
        <w:t xml:space="preserve">En particular, </w:t>
      </w:r>
      <w:r w:rsidRPr="00197C19">
        <w:rPr>
          <w:color w:val="FF0000"/>
          <w:lang w:val="es-PE"/>
        </w:rPr>
        <w:t xml:space="preserve">nos interesa saber si los seguros reducen el gasto de bolsillo en salud. Para el trabajo deberán preparar una base de datos usando la Encuesta Nacional de Hogares 2022, luego hacer estimaciones econométricas y </w:t>
      </w:r>
      <w:r w:rsidRPr="00FB1E0D">
        <w:rPr>
          <w:color w:val="FF0000"/>
          <w:highlight w:val="green"/>
          <w:lang w:val="es-PE"/>
        </w:rPr>
        <w:t>pruebas de hipótesis</w:t>
      </w:r>
      <w:r w:rsidRPr="00197C19">
        <w:rPr>
          <w:color w:val="FF0000"/>
          <w:lang w:val="es-PE"/>
        </w:rPr>
        <w:t xml:space="preserve"> sobre la significancia de las variables relacionadas a seguros de salud</w:t>
      </w:r>
      <w:r w:rsidRPr="00197C19">
        <w:rPr>
          <w:lang w:val="es-PE"/>
        </w:rPr>
        <w:t>.</w:t>
      </w:r>
    </w:p>
    <w:p w14:paraId="138CD2F5" w14:textId="77777777" w:rsidR="008C2695" w:rsidRDefault="008C2695" w:rsidP="009F14B1">
      <w:pPr>
        <w:numPr>
          <w:ilvl w:val="1"/>
          <w:numId w:val="2"/>
        </w:numPr>
        <w:jc w:val="both"/>
        <w:rPr>
          <w:lang w:val="es-PE"/>
        </w:rPr>
      </w:pPr>
      <w:r>
        <w:rPr>
          <w:lang w:val="es-PE"/>
        </w:rPr>
        <w:t>Referencias bibliográficas (si las hubiera). (1 página)</w:t>
      </w:r>
    </w:p>
    <w:p w14:paraId="1C85AA5E" w14:textId="77777777" w:rsidR="008C2695" w:rsidRDefault="008C2695" w:rsidP="008C2695">
      <w:pPr>
        <w:jc w:val="both"/>
        <w:rPr>
          <w:lang w:val="es-PE"/>
        </w:rPr>
      </w:pPr>
    </w:p>
    <w:p w14:paraId="4EE595D0" w14:textId="77777777" w:rsidR="007C1CAA" w:rsidRDefault="00DF0AD3" w:rsidP="00DF0AD3">
      <w:pPr>
        <w:numPr>
          <w:ilvl w:val="0"/>
          <w:numId w:val="2"/>
        </w:numPr>
        <w:tabs>
          <w:tab w:val="clear" w:pos="720"/>
        </w:tabs>
        <w:ind w:left="360"/>
        <w:jc w:val="both"/>
        <w:rPr>
          <w:lang w:val="es-PE"/>
        </w:rPr>
      </w:pPr>
      <w:r>
        <w:rPr>
          <w:lang w:val="es-PE"/>
        </w:rPr>
        <w:t xml:space="preserve">No olviden que se trata de una </w:t>
      </w:r>
      <w:r w:rsidRPr="008D6D6F">
        <w:rPr>
          <w:b/>
          <w:lang w:val="es-PE"/>
        </w:rPr>
        <w:t>monografía</w:t>
      </w:r>
      <w:r>
        <w:rPr>
          <w:lang w:val="es-PE"/>
        </w:rPr>
        <w:t xml:space="preserve">, no de una recopilación de cuadros estadísticos. Aquellos que realicen un trabajo más completo y con más detalles recibirán </w:t>
      </w:r>
      <w:r w:rsidR="005D5C84">
        <w:rPr>
          <w:lang w:val="es-PE"/>
        </w:rPr>
        <w:t xml:space="preserve">un </w:t>
      </w:r>
      <w:r w:rsidR="00E52EFB">
        <w:rPr>
          <w:lang w:val="es-PE"/>
        </w:rPr>
        <w:t>mayor puntaje</w:t>
      </w:r>
      <w:r>
        <w:rPr>
          <w:lang w:val="es-PE"/>
        </w:rPr>
        <w:t>.</w:t>
      </w:r>
    </w:p>
    <w:p w14:paraId="58B13935" w14:textId="77777777" w:rsidR="009C4504" w:rsidRDefault="009C4504" w:rsidP="009C4504">
      <w:pPr>
        <w:jc w:val="both"/>
        <w:rPr>
          <w:lang w:val="es-PE"/>
        </w:rPr>
      </w:pPr>
    </w:p>
    <w:p w14:paraId="21EC8EA2" w14:textId="77777777" w:rsidR="003445F2" w:rsidRDefault="00E52EFB" w:rsidP="00DF0AD3">
      <w:pPr>
        <w:numPr>
          <w:ilvl w:val="0"/>
          <w:numId w:val="2"/>
        </w:numPr>
        <w:tabs>
          <w:tab w:val="clear" w:pos="720"/>
        </w:tabs>
        <w:ind w:left="360"/>
        <w:jc w:val="both"/>
        <w:rPr>
          <w:lang w:val="es-PE"/>
        </w:rPr>
      </w:pPr>
      <w:r w:rsidRPr="00743522">
        <w:rPr>
          <w:color w:val="FF0000"/>
          <w:lang w:val="es-PE"/>
        </w:rPr>
        <w:t>E</w:t>
      </w:r>
      <w:r w:rsidR="009C4504" w:rsidRPr="00743522">
        <w:rPr>
          <w:color w:val="FF0000"/>
          <w:lang w:val="es-PE"/>
        </w:rPr>
        <w:t xml:space="preserve">s </w:t>
      </w:r>
      <w:r w:rsidR="003445F2" w:rsidRPr="00743522">
        <w:rPr>
          <w:color w:val="FF0000"/>
          <w:lang w:val="es-PE"/>
        </w:rPr>
        <w:t xml:space="preserve">necesario presentar los </w:t>
      </w:r>
      <w:r w:rsidR="003445F2" w:rsidRPr="00743522">
        <w:rPr>
          <w:b/>
          <w:color w:val="FF0000"/>
          <w:lang w:val="es-PE"/>
        </w:rPr>
        <w:t>do</w:t>
      </w:r>
      <w:r w:rsidR="00BB6422" w:rsidRPr="00743522">
        <w:rPr>
          <w:b/>
          <w:color w:val="FF0000"/>
          <w:lang w:val="es-PE"/>
        </w:rPr>
        <w:t>-</w:t>
      </w:r>
      <w:r w:rsidR="003445F2" w:rsidRPr="00743522">
        <w:rPr>
          <w:b/>
          <w:color w:val="FF0000"/>
          <w:lang w:val="es-PE"/>
        </w:rPr>
        <w:t>files</w:t>
      </w:r>
      <w:r w:rsidR="003445F2" w:rsidRPr="00743522">
        <w:rPr>
          <w:color w:val="FF0000"/>
          <w:lang w:val="es-PE"/>
        </w:rPr>
        <w:t xml:space="preserve"> </w:t>
      </w:r>
      <w:r w:rsidR="00CA1AD0" w:rsidRPr="00743522">
        <w:rPr>
          <w:color w:val="FF0000"/>
          <w:lang w:val="es-PE"/>
        </w:rPr>
        <w:t>impresos como anexo</w:t>
      </w:r>
      <w:r w:rsidR="00CA1AD0">
        <w:rPr>
          <w:lang w:val="es-PE"/>
        </w:rPr>
        <w:t xml:space="preserve">. Estos </w:t>
      </w:r>
      <w:r w:rsidR="003445F2">
        <w:rPr>
          <w:lang w:val="es-PE"/>
        </w:rPr>
        <w:t xml:space="preserve">deben tener tres partes: </w:t>
      </w:r>
    </w:p>
    <w:p w14:paraId="0B28914E" w14:textId="77777777" w:rsidR="003445F2" w:rsidRDefault="003445F2" w:rsidP="003445F2">
      <w:pPr>
        <w:jc w:val="both"/>
        <w:rPr>
          <w:lang w:val="es-PE"/>
        </w:rPr>
      </w:pPr>
    </w:p>
    <w:p w14:paraId="2E5B1682" w14:textId="460F13F5" w:rsidR="009C4504" w:rsidRPr="00743522" w:rsidRDefault="003445F2" w:rsidP="003445F2">
      <w:pPr>
        <w:numPr>
          <w:ilvl w:val="1"/>
          <w:numId w:val="2"/>
        </w:numPr>
        <w:jc w:val="both"/>
        <w:rPr>
          <w:highlight w:val="yellow"/>
          <w:lang w:val="es-PE"/>
        </w:rPr>
      </w:pPr>
      <w:r w:rsidRPr="00743522">
        <w:rPr>
          <w:highlight w:val="yellow"/>
          <w:lang w:val="es-PE"/>
        </w:rPr>
        <w:t xml:space="preserve">Comandos de la construcción de las </w:t>
      </w:r>
      <w:proofErr w:type="gramStart"/>
      <w:r w:rsidRPr="00743522">
        <w:rPr>
          <w:highlight w:val="yellow"/>
          <w:lang w:val="es-PE"/>
        </w:rPr>
        <w:t>variables</w:t>
      </w:r>
      <w:r w:rsidR="001E1E02">
        <w:rPr>
          <w:highlight w:val="yellow"/>
          <w:lang w:val="es-PE"/>
        </w:rPr>
        <w:t xml:space="preserve">  /</w:t>
      </w:r>
      <w:proofErr w:type="gramEnd"/>
      <w:r w:rsidR="001E1E02">
        <w:rPr>
          <w:highlight w:val="yellow"/>
          <w:lang w:val="es-PE"/>
        </w:rPr>
        <w:t>/ yo</w:t>
      </w:r>
    </w:p>
    <w:p w14:paraId="777B4367" w14:textId="16C0F9B7" w:rsidR="003445F2" w:rsidRPr="00743522" w:rsidRDefault="003445F2" w:rsidP="003445F2">
      <w:pPr>
        <w:numPr>
          <w:ilvl w:val="1"/>
          <w:numId w:val="2"/>
        </w:numPr>
        <w:jc w:val="both"/>
        <w:rPr>
          <w:highlight w:val="yellow"/>
          <w:lang w:val="es-PE"/>
        </w:rPr>
      </w:pPr>
      <w:r w:rsidRPr="00743522">
        <w:rPr>
          <w:highlight w:val="yellow"/>
          <w:lang w:val="es-PE"/>
        </w:rPr>
        <w:t>Comandos de las estadísticas descriptivas</w:t>
      </w:r>
      <w:r w:rsidR="001E1E02">
        <w:rPr>
          <w:highlight w:val="yellow"/>
          <w:lang w:val="es-PE"/>
        </w:rPr>
        <w:t xml:space="preserve">   // sebas</w:t>
      </w:r>
    </w:p>
    <w:p w14:paraId="4ED5BFE0" w14:textId="2FB89D70" w:rsidR="003445F2" w:rsidRDefault="003445F2" w:rsidP="003445F2">
      <w:pPr>
        <w:numPr>
          <w:ilvl w:val="1"/>
          <w:numId w:val="2"/>
        </w:numPr>
        <w:jc w:val="both"/>
        <w:rPr>
          <w:lang w:val="es-PE"/>
        </w:rPr>
      </w:pPr>
      <w:r w:rsidRPr="00743522">
        <w:rPr>
          <w:highlight w:val="yellow"/>
          <w:lang w:val="es-PE"/>
        </w:rPr>
        <w:t xml:space="preserve">Comandos de las </w:t>
      </w:r>
      <w:proofErr w:type="gramStart"/>
      <w:r w:rsidRPr="00743522">
        <w:rPr>
          <w:highlight w:val="yellow"/>
          <w:lang w:val="es-PE"/>
        </w:rPr>
        <w:t>regresiones</w:t>
      </w:r>
      <w:r w:rsidR="001E1E02">
        <w:rPr>
          <w:lang w:val="es-PE"/>
        </w:rPr>
        <w:t xml:space="preserve">  /</w:t>
      </w:r>
      <w:proofErr w:type="gramEnd"/>
      <w:r w:rsidR="001E1E02">
        <w:rPr>
          <w:lang w:val="es-PE"/>
        </w:rPr>
        <w:t>/yo</w:t>
      </w:r>
    </w:p>
    <w:p w14:paraId="792EDF25" w14:textId="77777777" w:rsidR="00BB6422" w:rsidRDefault="00BB6422" w:rsidP="00BB6422">
      <w:pPr>
        <w:ind w:left="1080"/>
        <w:jc w:val="both"/>
        <w:rPr>
          <w:lang w:val="es-PE"/>
        </w:rPr>
      </w:pPr>
    </w:p>
    <w:p w14:paraId="1633886D" w14:textId="77777777" w:rsidR="00BB6422" w:rsidRDefault="00BB6422" w:rsidP="00BB6422">
      <w:pPr>
        <w:numPr>
          <w:ilvl w:val="0"/>
          <w:numId w:val="2"/>
        </w:numPr>
        <w:tabs>
          <w:tab w:val="clear" w:pos="720"/>
        </w:tabs>
        <w:ind w:left="360"/>
        <w:jc w:val="both"/>
        <w:rPr>
          <w:lang w:val="es-PE"/>
        </w:rPr>
      </w:pPr>
      <w:r>
        <w:rPr>
          <w:lang w:val="es-PE"/>
        </w:rPr>
        <w:t xml:space="preserve">NOTA IMPORTANTE: Los trabajos serán sometidos al detector de plagio </w:t>
      </w:r>
      <w:proofErr w:type="spellStart"/>
      <w:r>
        <w:rPr>
          <w:lang w:val="es-PE"/>
        </w:rPr>
        <w:t>turn</w:t>
      </w:r>
      <w:proofErr w:type="spellEnd"/>
      <w:r>
        <w:rPr>
          <w:lang w:val="es-PE"/>
        </w:rPr>
        <w:t>-</w:t>
      </w:r>
      <w:proofErr w:type="spellStart"/>
      <w:r>
        <w:rPr>
          <w:lang w:val="es-PE"/>
        </w:rPr>
        <w:t>it</w:t>
      </w:r>
      <w:proofErr w:type="spellEnd"/>
      <w:r>
        <w:rPr>
          <w:lang w:val="es-PE"/>
        </w:rPr>
        <w:t>-in. Por ello tengan mucho cuidado con la forma como citan documentos. No “copiar y pegar” párrafos. Además</w:t>
      </w:r>
      <w:r w:rsidR="00BE0B8C">
        <w:rPr>
          <w:lang w:val="es-PE"/>
        </w:rPr>
        <w:t>,</w:t>
      </w:r>
      <w:r>
        <w:rPr>
          <w:lang w:val="es-PE"/>
        </w:rPr>
        <w:t xml:space="preserve"> </w:t>
      </w:r>
      <w:r w:rsidRPr="00C91DAD">
        <w:rPr>
          <w:b/>
          <w:bCs/>
          <w:highlight w:val="green"/>
          <w:u w:val="single"/>
          <w:lang w:val="es-PE"/>
        </w:rPr>
        <w:t>es improbable que dos trabajos tengan do-files parecidos</w:t>
      </w:r>
      <w:r>
        <w:rPr>
          <w:lang w:val="es-PE"/>
        </w:rPr>
        <w:t>. Por ello se sugiere fuertemente que los grupos no compartan sus do-files con otros grupos. De haber dos do-files parecidos puede ser tomado como una señal de plagio.</w:t>
      </w:r>
    </w:p>
    <w:p w14:paraId="52058C59" w14:textId="77777777" w:rsidR="00F5266B" w:rsidRDefault="00F5266B" w:rsidP="00F5266B">
      <w:pPr>
        <w:jc w:val="both"/>
        <w:rPr>
          <w:lang w:val="es-PE"/>
        </w:rPr>
      </w:pPr>
    </w:p>
    <w:p w14:paraId="39E60880" w14:textId="77777777" w:rsidR="00405309" w:rsidRDefault="00405309" w:rsidP="00DF0AD3">
      <w:pPr>
        <w:numPr>
          <w:ilvl w:val="0"/>
          <w:numId w:val="2"/>
        </w:numPr>
        <w:tabs>
          <w:tab w:val="clear" w:pos="720"/>
        </w:tabs>
        <w:ind w:left="360"/>
        <w:jc w:val="both"/>
        <w:rPr>
          <w:lang w:val="es-PE"/>
        </w:rPr>
      </w:pPr>
      <w:r>
        <w:rPr>
          <w:lang w:val="es-PE"/>
        </w:rPr>
        <w:t xml:space="preserve">FECHA DE ENTREGA: </w:t>
      </w:r>
      <w:proofErr w:type="gramStart"/>
      <w:r w:rsidR="00420870">
        <w:rPr>
          <w:lang w:val="es-PE"/>
        </w:rPr>
        <w:t>Lunes</w:t>
      </w:r>
      <w:proofErr w:type="gramEnd"/>
      <w:r w:rsidR="00420870">
        <w:rPr>
          <w:lang w:val="es-PE"/>
        </w:rPr>
        <w:t xml:space="preserve"> </w:t>
      </w:r>
      <w:r w:rsidR="00BE0B8C">
        <w:rPr>
          <w:lang w:val="es-PE"/>
        </w:rPr>
        <w:t>11</w:t>
      </w:r>
      <w:r w:rsidR="00420870">
        <w:rPr>
          <w:lang w:val="es-PE"/>
        </w:rPr>
        <w:t xml:space="preserve"> de </w:t>
      </w:r>
      <w:r w:rsidR="00BE0B8C">
        <w:rPr>
          <w:lang w:val="es-PE"/>
        </w:rPr>
        <w:t>Diciembre</w:t>
      </w:r>
      <w:r w:rsidR="00420870">
        <w:rPr>
          <w:lang w:val="es-PE"/>
        </w:rPr>
        <w:t>, 12:00 m.</w:t>
      </w:r>
    </w:p>
    <w:p w14:paraId="48E0EBFE" w14:textId="77777777" w:rsidR="00DF0AD3" w:rsidRDefault="00DF0AD3" w:rsidP="008C2695">
      <w:pPr>
        <w:jc w:val="both"/>
        <w:rPr>
          <w:lang w:val="es-PE"/>
        </w:rPr>
      </w:pPr>
    </w:p>
    <w:p w14:paraId="77CA52C6" w14:textId="77777777" w:rsidR="00956A35" w:rsidRDefault="00956A35" w:rsidP="008C2695">
      <w:pPr>
        <w:jc w:val="both"/>
        <w:rPr>
          <w:lang w:val="es-PE"/>
        </w:rPr>
      </w:pPr>
    </w:p>
    <w:p w14:paraId="27D67E87" w14:textId="77777777" w:rsidR="007C1CAA" w:rsidRDefault="007C1CAA" w:rsidP="007C1CAA">
      <w:pPr>
        <w:jc w:val="right"/>
        <w:rPr>
          <w:lang w:val="es-PE"/>
        </w:rPr>
      </w:pPr>
      <w:r>
        <w:rPr>
          <w:lang w:val="es-PE"/>
        </w:rPr>
        <w:t xml:space="preserve">Lima, </w:t>
      </w:r>
      <w:r w:rsidR="00BE0B8C">
        <w:rPr>
          <w:lang w:val="es-PE"/>
        </w:rPr>
        <w:t>20</w:t>
      </w:r>
      <w:r w:rsidR="00E52EFB">
        <w:rPr>
          <w:lang w:val="es-PE"/>
        </w:rPr>
        <w:t xml:space="preserve"> de </w:t>
      </w:r>
      <w:proofErr w:type="gramStart"/>
      <w:r w:rsidR="00BE0B8C">
        <w:rPr>
          <w:lang w:val="es-PE"/>
        </w:rPr>
        <w:t>Octubre</w:t>
      </w:r>
      <w:proofErr w:type="gramEnd"/>
      <w:r w:rsidR="00D05E61">
        <w:rPr>
          <w:lang w:val="es-PE"/>
        </w:rPr>
        <w:t xml:space="preserve"> de 202</w:t>
      </w:r>
      <w:r w:rsidR="00BE0B8C">
        <w:rPr>
          <w:lang w:val="es-PE"/>
        </w:rPr>
        <w:t>3</w:t>
      </w:r>
    </w:p>
    <w:sectPr w:rsidR="007C1CAA" w:rsidSect="004903D6">
      <w:footerReference w:type="even" r:id="rId7"/>
      <w:footerReference w:type="default" r:id="rId8"/>
      <w:pgSz w:w="12240" w:h="15840"/>
      <w:pgMar w:top="1440" w:right="1440" w:bottom="1079"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71291" w14:textId="77777777" w:rsidR="00FD730F" w:rsidRDefault="00FD730F">
      <w:r>
        <w:separator/>
      </w:r>
    </w:p>
  </w:endnote>
  <w:endnote w:type="continuationSeparator" w:id="0">
    <w:p w14:paraId="5407A902" w14:textId="77777777" w:rsidR="00FD730F" w:rsidRDefault="00FD7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DA899" w14:textId="77777777" w:rsidR="00B04637" w:rsidRDefault="00B04637" w:rsidP="007C1CA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5B9C502" w14:textId="77777777" w:rsidR="00B04637" w:rsidRDefault="00B04637" w:rsidP="007C1CA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A5DE" w14:textId="77777777" w:rsidR="00B04637" w:rsidRDefault="00B04637" w:rsidP="007C1CA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20870">
      <w:rPr>
        <w:rStyle w:val="Nmerodepgina"/>
        <w:noProof/>
      </w:rPr>
      <w:t>2</w:t>
    </w:r>
    <w:r>
      <w:rPr>
        <w:rStyle w:val="Nmerodepgina"/>
      </w:rPr>
      <w:fldChar w:fldCharType="end"/>
    </w:r>
  </w:p>
  <w:p w14:paraId="186F1C88" w14:textId="77777777" w:rsidR="00B04637" w:rsidRDefault="00B04637" w:rsidP="007C1CAA">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65B95" w14:textId="77777777" w:rsidR="00FD730F" w:rsidRDefault="00FD730F">
      <w:r>
        <w:separator/>
      </w:r>
    </w:p>
  </w:footnote>
  <w:footnote w:type="continuationSeparator" w:id="0">
    <w:p w14:paraId="41102F74" w14:textId="77777777" w:rsidR="00FD730F" w:rsidRDefault="00FD73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B69"/>
    <w:multiLevelType w:val="hybridMultilevel"/>
    <w:tmpl w:val="6D90B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1F4374"/>
    <w:multiLevelType w:val="hybridMultilevel"/>
    <w:tmpl w:val="F78C5A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E951D7"/>
    <w:multiLevelType w:val="hybridMultilevel"/>
    <w:tmpl w:val="D88E39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601C7D"/>
    <w:multiLevelType w:val="hybridMultilevel"/>
    <w:tmpl w:val="67686F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C0A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06"/>
    <w:rsid w:val="000069FE"/>
    <w:rsid w:val="00015CB9"/>
    <w:rsid w:val="00020A17"/>
    <w:rsid w:val="00025891"/>
    <w:rsid w:val="00062377"/>
    <w:rsid w:val="00086A5E"/>
    <w:rsid w:val="000A7986"/>
    <w:rsid w:val="00125DCE"/>
    <w:rsid w:val="00131605"/>
    <w:rsid w:val="00197C19"/>
    <w:rsid w:val="001E1E02"/>
    <w:rsid w:val="0021480E"/>
    <w:rsid w:val="00215D13"/>
    <w:rsid w:val="00235BFC"/>
    <w:rsid w:val="00244FB2"/>
    <w:rsid w:val="00264654"/>
    <w:rsid w:val="00273162"/>
    <w:rsid w:val="002D7FF3"/>
    <w:rsid w:val="002F035D"/>
    <w:rsid w:val="00343DBD"/>
    <w:rsid w:val="003445F2"/>
    <w:rsid w:val="00350C4C"/>
    <w:rsid w:val="0036528F"/>
    <w:rsid w:val="0039267B"/>
    <w:rsid w:val="003940FF"/>
    <w:rsid w:val="003A4F15"/>
    <w:rsid w:val="003C4E7B"/>
    <w:rsid w:val="003D712C"/>
    <w:rsid w:val="003F70E1"/>
    <w:rsid w:val="00405309"/>
    <w:rsid w:val="004134CD"/>
    <w:rsid w:val="00420870"/>
    <w:rsid w:val="00483712"/>
    <w:rsid w:val="004903D6"/>
    <w:rsid w:val="00495439"/>
    <w:rsid w:val="00497384"/>
    <w:rsid w:val="004C2ED7"/>
    <w:rsid w:val="00500E1E"/>
    <w:rsid w:val="005039CD"/>
    <w:rsid w:val="00514A1C"/>
    <w:rsid w:val="00570BEB"/>
    <w:rsid w:val="0059533F"/>
    <w:rsid w:val="005B7904"/>
    <w:rsid w:val="005D5C84"/>
    <w:rsid w:val="00670A2C"/>
    <w:rsid w:val="00670DD4"/>
    <w:rsid w:val="00687FE8"/>
    <w:rsid w:val="00743522"/>
    <w:rsid w:val="00763244"/>
    <w:rsid w:val="0077681B"/>
    <w:rsid w:val="007824CD"/>
    <w:rsid w:val="007A66BE"/>
    <w:rsid w:val="007C1CAA"/>
    <w:rsid w:val="007F35EA"/>
    <w:rsid w:val="007F42F4"/>
    <w:rsid w:val="0080428E"/>
    <w:rsid w:val="00815336"/>
    <w:rsid w:val="00831891"/>
    <w:rsid w:val="00831D33"/>
    <w:rsid w:val="00833C92"/>
    <w:rsid w:val="00843DF3"/>
    <w:rsid w:val="00891223"/>
    <w:rsid w:val="008B1FE4"/>
    <w:rsid w:val="008C2695"/>
    <w:rsid w:val="008D6D6F"/>
    <w:rsid w:val="008E10EC"/>
    <w:rsid w:val="008F170E"/>
    <w:rsid w:val="008F68A0"/>
    <w:rsid w:val="00915D00"/>
    <w:rsid w:val="009358FA"/>
    <w:rsid w:val="00956A35"/>
    <w:rsid w:val="009829FC"/>
    <w:rsid w:val="009B0B3B"/>
    <w:rsid w:val="009C4504"/>
    <w:rsid w:val="009D2F04"/>
    <w:rsid w:val="009F14B1"/>
    <w:rsid w:val="009F7B13"/>
    <w:rsid w:val="00A24144"/>
    <w:rsid w:val="00A322AC"/>
    <w:rsid w:val="00A7143B"/>
    <w:rsid w:val="00A73268"/>
    <w:rsid w:val="00A76BBF"/>
    <w:rsid w:val="00AA0C56"/>
    <w:rsid w:val="00AA4DBE"/>
    <w:rsid w:val="00AB0461"/>
    <w:rsid w:val="00AD7C18"/>
    <w:rsid w:val="00AF59C5"/>
    <w:rsid w:val="00B04637"/>
    <w:rsid w:val="00B20854"/>
    <w:rsid w:val="00B421FD"/>
    <w:rsid w:val="00B43FB2"/>
    <w:rsid w:val="00B738E3"/>
    <w:rsid w:val="00B84F4E"/>
    <w:rsid w:val="00B952D4"/>
    <w:rsid w:val="00BA362E"/>
    <w:rsid w:val="00BA65F5"/>
    <w:rsid w:val="00BB5143"/>
    <w:rsid w:val="00BB6422"/>
    <w:rsid w:val="00BD28AF"/>
    <w:rsid w:val="00BE0B8C"/>
    <w:rsid w:val="00BF21D9"/>
    <w:rsid w:val="00BF29AF"/>
    <w:rsid w:val="00BF4C9F"/>
    <w:rsid w:val="00C91DAD"/>
    <w:rsid w:val="00CA1AD0"/>
    <w:rsid w:val="00CE77B6"/>
    <w:rsid w:val="00D05E61"/>
    <w:rsid w:val="00D47106"/>
    <w:rsid w:val="00D57013"/>
    <w:rsid w:val="00DA56B0"/>
    <w:rsid w:val="00DB57B4"/>
    <w:rsid w:val="00DF0AD3"/>
    <w:rsid w:val="00E52EFB"/>
    <w:rsid w:val="00E65331"/>
    <w:rsid w:val="00E83797"/>
    <w:rsid w:val="00EC424C"/>
    <w:rsid w:val="00EC77D1"/>
    <w:rsid w:val="00F43709"/>
    <w:rsid w:val="00F5266B"/>
    <w:rsid w:val="00F568AD"/>
    <w:rsid w:val="00F71419"/>
    <w:rsid w:val="00FB1E0D"/>
    <w:rsid w:val="00FD328E"/>
    <w:rsid w:val="00FD4548"/>
    <w:rsid w:val="00FD730F"/>
    <w:rsid w:val="00FE3A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1026"/>
    <o:shapelayout v:ext="edit">
      <o:idmap v:ext="edit" data="1"/>
    </o:shapelayout>
  </w:shapeDefaults>
  <w:decimalSymbol w:val="."/>
  <w:listSeparator w:val=";"/>
  <w14:docId w14:val="1E378F06"/>
  <w15:docId w15:val="{071ECB1C-B4A4-4515-9DE8-FA76B0DD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semiHidden/>
    <w:rsid w:val="00A76BBF"/>
    <w:rPr>
      <w:sz w:val="20"/>
      <w:szCs w:val="20"/>
    </w:rPr>
  </w:style>
  <w:style w:type="character" w:styleId="Refdenotaalpie">
    <w:name w:val="footnote reference"/>
    <w:semiHidden/>
    <w:rsid w:val="00A76BBF"/>
    <w:rPr>
      <w:vertAlign w:val="superscript"/>
    </w:rPr>
  </w:style>
  <w:style w:type="table" w:styleId="Tablaconcuadrcula">
    <w:name w:val="Table Grid"/>
    <w:basedOn w:val="Tablanormal"/>
    <w:rsid w:val="00244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rsid w:val="007C1CAA"/>
    <w:pPr>
      <w:tabs>
        <w:tab w:val="center" w:pos="4252"/>
        <w:tab w:val="right" w:pos="8504"/>
      </w:tabs>
    </w:pPr>
  </w:style>
  <w:style w:type="character" w:styleId="Nmerodepgina">
    <w:name w:val="page number"/>
    <w:basedOn w:val="Fuentedeprrafopredeter"/>
    <w:rsid w:val="007C1CAA"/>
  </w:style>
  <w:style w:type="character" w:styleId="Hipervnculo">
    <w:name w:val="Hyperlink"/>
    <w:rsid w:val="00EC77D1"/>
    <w:rPr>
      <w:color w:val="0000FF"/>
      <w:u w:val="single"/>
    </w:rPr>
  </w:style>
  <w:style w:type="character" w:styleId="Textodelmarcadordeposicin">
    <w:name w:val="Placeholder Text"/>
    <w:basedOn w:val="Fuentedeprrafopredeter"/>
    <w:uiPriority w:val="99"/>
    <w:semiHidden/>
    <w:rsid w:val="003F70E1"/>
    <w:rPr>
      <w:color w:val="808080"/>
    </w:rPr>
  </w:style>
  <w:style w:type="paragraph" w:styleId="Textodeglobo">
    <w:name w:val="Balloon Text"/>
    <w:basedOn w:val="Normal"/>
    <w:link w:val="TextodegloboCar"/>
    <w:rsid w:val="003F70E1"/>
    <w:rPr>
      <w:rFonts w:ascii="Tahoma" w:hAnsi="Tahoma" w:cs="Tahoma"/>
      <w:sz w:val="16"/>
      <w:szCs w:val="16"/>
    </w:rPr>
  </w:style>
  <w:style w:type="character" w:customStyle="1" w:styleId="TextodegloboCar">
    <w:name w:val="Texto de globo Car"/>
    <w:basedOn w:val="Fuentedeprrafopredeter"/>
    <w:link w:val="Textodeglobo"/>
    <w:rsid w:val="003F70E1"/>
    <w:rPr>
      <w:rFonts w:ascii="Tahoma" w:hAnsi="Tahoma" w:cs="Tahoma"/>
      <w:sz w:val="16"/>
      <w:szCs w:val="16"/>
      <w:lang w:val="en-US" w:eastAsia="en-US"/>
    </w:rPr>
  </w:style>
  <w:style w:type="paragraph" w:styleId="Prrafodelista">
    <w:name w:val="List Paragraph"/>
    <w:basedOn w:val="Normal"/>
    <w:uiPriority w:val="34"/>
    <w:qFormat/>
    <w:rsid w:val="00197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1369</TotalTime>
  <Pages>1</Pages>
  <Words>924</Words>
  <Characters>5084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PAUTAS PARA LA ELABORACION DEL TRABAJO</vt:lpstr>
    </vt:vector>
  </TitlesOfParts>
  <Company>Personal</Company>
  <LinksUpToDate>false</LinksUpToDate>
  <CharactersWithSpaces>5997</CharactersWithSpaces>
  <SharedDoc>false</SharedDoc>
  <HLinks>
    <vt:vector size="6" baseType="variant">
      <vt:variant>
        <vt:i4>2949154</vt:i4>
      </vt:variant>
      <vt:variant>
        <vt:i4>3</vt:i4>
      </vt:variant>
      <vt:variant>
        <vt:i4>0</vt:i4>
      </vt:variant>
      <vt:variant>
        <vt:i4>5</vt:i4>
      </vt:variant>
      <vt:variant>
        <vt:lpwstr>http://www.inei.gob.pe/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PAUTAS PARA LA ELABORACION DEL TRABAJO</dc:title>
  <dc:creator>Luis Garcia</dc:creator>
  <cp:lastModifiedBy>Rodrigo Flores</cp:lastModifiedBy>
  <cp:revision>7</cp:revision>
  <cp:lastPrinted>2005-10-19T20:46:00Z</cp:lastPrinted>
  <dcterms:created xsi:type="dcterms:W3CDTF">2023-10-20T15:00:00Z</dcterms:created>
  <dcterms:modified xsi:type="dcterms:W3CDTF">2023-12-10T03:56:00Z</dcterms:modified>
</cp:coreProperties>
</file>