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73732" cy="1311124"/>
            <wp:effectExtent b="0" l="0" r="0" t="0"/>
            <wp:docPr descr="SINTRAJUF / PE" id="7" name="image4.png"/>
            <a:graphic>
              <a:graphicData uri="http://schemas.openxmlformats.org/drawingml/2006/picture">
                <pic:pic>
                  <pic:nvPicPr>
                    <pic:cNvPr descr="SINTRAJUF / P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732" cy="131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Teste - Análise &amp; Manutenção de Sistemas</w:t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Curso: Análise e Desenvolvimento de Sistemas               Turno: Noite                                </w:t>
      </w:r>
    </w:p>
    <w:p w:rsidR="00000000" w:rsidDel="00000000" w:rsidP="00000000" w:rsidRDefault="00000000" w:rsidRPr="00000000" w14:paraId="0000000E">
      <w:pPr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Professora: </w:t>
      </w:r>
      <w:r w:rsidDel="00000000" w:rsidR="00000000" w:rsidRPr="00000000">
        <w:rPr>
          <w:sz w:val="25"/>
          <w:szCs w:val="25"/>
          <w:rtl w:val="0"/>
        </w:rPr>
        <w:t xml:space="preserve">Arthur</w:t>
      </w:r>
      <w:r w:rsidDel="00000000" w:rsidR="00000000" w:rsidRPr="00000000">
        <w:rPr>
          <w:sz w:val="25"/>
          <w:szCs w:val="25"/>
          <w:rtl w:val="0"/>
        </w:rPr>
        <w:t xml:space="preserve">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Grupo: Lucas Ramos, Rafael Santiago e Rodrigo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2021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sz w:val="28"/>
          <w:szCs w:val="28"/>
          <w:rtl w:val="0"/>
        </w:rPr>
        <w:t xml:space="preserve">Realização de Testes (Junit)</w:t>
      </w:r>
    </w:p>
    <w:p w:rsidR="00000000" w:rsidDel="00000000" w:rsidP="00000000" w:rsidRDefault="00000000" w:rsidRPr="00000000" w14:paraId="0000001B">
      <w:pPr>
        <w:jc w:val="center"/>
        <w:rPr>
          <w:rFonts w:ascii="Bahnschrift SemiLight" w:cs="Bahnschrift SemiLight" w:eastAsia="Bahnschrift SemiLight" w:hAnsi="Bahnschrift Semi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Decidimos realizar testes em uma código Java, que seria uma calculadora, foi utilizado o junit para testar as classes.</w:t>
      </w:r>
    </w:p>
    <w:p w:rsidR="00000000" w:rsidDel="00000000" w:rsidP="00000000" w:rsidRDefault="00000000" w:rsidRPr="00000000" w14:paraId="0000001D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5372100" cy="942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Na imagem acima, fizemos a importação dos pacotes a seguir, com finalidade de testar nossas classes, o 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sz w:val="24"/>
          <w:szCs w:val="24"/>
          <w:rtl w:val="0"/>
        </w:rPr>
        <w:t xml:space="preserve">Equals, </w:t>
      </w: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seria para comparar os valores, e o 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seria para um tratamento de erro, caso venha a falhar.</w:t>
      </w:r>
    </w:p>
    <w:p w:rsidR="00000000" w:rsidDel="00000000" w:rsidP="00000000" w:rsidRDefault="00000000" w:rsidRPr="00000000" w14:paraId="00000020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4591050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ab/>
        <w:t xml:space="preserve">Já nessa imagem, chamamos a classe, e logo em seguida usamos a @Test, para indicar o teste da classe, testamos primeiro o parâmetro “add”, para realizar a soma dos valores das variáveis “a” e “b”, comparando se seria igual a 5, o comparativo também é feito por números negativos logo a baixo, e o expected, é o resultado esperado da operação utilizada.</w:t>
      </w:r>
    </w:p>
    <w:p w:rsidR="00000000" w:rsidDel="00000000" w:rsidP="00000000" w:rsidRDefault="00000000" w:rsidRPr="00000000" w14:paraId="00000024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5114925" cy="142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ab/>
      </w: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O “testDiminuir</w:t>
      </w: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” consiste na operação de subtração, no qual novamente utilizamos o método de comparação (equals), para obter o resultado esperado da operação.</w:t>
      </w:r>
    </w:p>
    <w:p w:rsidR="00000000" w:rsidDel="00000000" w:rsidP="00000000" w:rsidRDefault="00000000" w:rsidRPr="00000000" w14:paraId="00000029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4857750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ab/>
        <w:t xml:space="preserve">A função a seguir na imagem apresentada acima, usa da mesma lógica comparativa básica, do valor esperado (expected), após realização da operação de Multiplicação.</w:t>
      </w:r>
    </w:p>
    <w:p w:rsidR="00000000" w:rsidDel="00000000" w:rsidP="00000000" w:rsidRDefault="00000000" w:rsidRPr="00000000" w14:paraId="0000002D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4429125" cy="163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ab/>
        <w:t xml:space="preserve">Na imagem a seguir é realizado como anteriormente o teste da classe baseado em sua operação, no caso a divisão e o esperado por ela.</w:t>
      </w:r>
    </w:p>
    <w:p w:rsidR="00000000" w:rsidDel="00000000" w:rsidP="00000000" w:rsidRDefault="00000000" w:rsidRPr="00000000" w14:paraId="00000030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4400550" cy="1962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Na imagem acima é um pouco diferente das imagens já mostradas até aqui, apesar de testar novamente por meio de comparativo e resultado esperado da operação realizada, foi realizado um tratamento de erro, (o que justifica a importação do pacote lá no início).</w:t>
      </w:r>
    </w:p>
    <w:p w:rsidR="00000000" w:rsidDel="00000000" w:rsidP="00000000" w:rsidRDefault="00000000" w:rsidRPr="00000000" w14:paraId="00000033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4733925" cy="1724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O teste realizado foi como já feito anteriormente também, em alguns métodos, foi realizar operações com números negativos.</w:t>
      </w:r>
    </w:p>
    <w:p w:rsidR="00000000" w:rsidDel="00000000" w:rsidP="00000000" w:rsidRDefault="00000000" w:rsidRPr="00000000" w14:paraId="00000036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5399730" cy="1524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A imagem a seguir representa um teste na realização de comparativos com números grandes e resultados esperados, (ver se a utilização de números enormes causaria algum tipo de anomalia ou resultado inesperado).</w:t>
      </w:r>
    </w:p>
    <w:p w:rsidR="00000000" w:rsidDel="00000000" w:rsidP="00000000" w:rsidRDefault="00000000" w:rsidRPr="00000000" w14:paraId="00000039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</w:rPr>
        <w:drawing>
          <wp:inline distB="114300" distT="114300" distL="114300" distR="114300">
            <wp:extent cx="539973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Por último, a demonstração de todos os testes realizados e passando sem nenhum problema, anteriormente como pode ver no canto antes de passar em todos, houve um erro na falta de importação no tratamento de erro e falhar, “fail”, mas todos os testes foram realizado o que mostra certa consistência no código da calculadora.</w:t>
      </w:r>
    </w:p>
    <w:p w:rsidR="00000000" w:rsidDel="00000000" w:rsidP="00000000" w:rsidRDefault="00000000" w:rsidRPr="00000000" w14:paraId="0000003C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Semi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F1714F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D924C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yYtRlR8HU0PM6bvA/kH4NTSvw==">CgMxLjA4AHIhMWczZjNSdkdMMS1PX0FIa0llaVpqdHdVdy1fOFIwOUlw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2022-10-07T00:31:00Z</dcterms:created>
  <dc:creator>Sueudes Barros</dc:creator>
</cp:coreProperties>
</file>