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PERÍCIA CRIMINAL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(EXAME DE EFICIÊNCIA EM ARMA DE FOGO E MUNIÇÃO)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B602 - EFICIÊNCIA E PRESTABILIDADE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dezenove dias do mês de maio do ano de dois mil e vinte e três, nesta cidade de Curitiba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designado(a)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o(a) Perito(a)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rodrigo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dos vestígios balísticos abaixo discriminados, recebidos nesta Seção em 19/05/2023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em complemento aos exames de local de morte e/ou necrópsia em que tais vestígios foram coletados.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1. OBJETIVO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perícia tem como objetivo a efetivação do exame descritivo da totalidade do material, bem como a sua eficiência e prestabilidade, para instruir os autos da investigação policial abaixo descrita:</w:t>
      </w:r>
    </w:p>
    <w:p/>
    <w:tbl>
      <w:tblGrid>
        <w:gridCol w:w="3052" w:type="dxa"/>
        <w:gridCol w:w="6000" w:type="dxa"/>
      </w:tblGrid>
      <w:tblPr>
        <w:tblStyle w:val="tabela"/>
      </w:tblPr>
      <w:tr>
        <w:trPr>
          <w:trHeight w:val="50" w:hRule="atLeast"/>
        </w:trPr>
        <w:tc>
          <w:tcPr>
            <w:tcW w:w="5" w:type="dxa"/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1 – DADOS DA INVESTIGAÇÃO</w:t>
            </w:r>
          </w:p>
        </w:tc>
      </w:tr>
      <w:tr>
        <w:trPr>
          <w:trHeight w:val="50" w:hRule="atLeast"/>
        </w:trPr>
        <w:tc>
          <w:tcPr>
            <w:tcW w:w="3052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Nome da vítima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/>
              <w:t xml:space="preserve">4564564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Local: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ABATIÁ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do BO: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45645</w:t>
            </w:r>
          </w:p>
        </w:tc>
      </w:tr>
      <w:tr>
        <w:trPr>
          <w:trHeight w:val="50" w:hRule="atLeast"/>
        </w:trPr>
        <w:tc>
          <w:tcPr>
            <w:tcW w:w="3052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Unidade Policial: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123123123123</w:t>
            </w:r>
          </w:p>
        </w:tc>
      </w:tr>
    </w:tbl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2. MATERIAL APRESENTADO A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Foi encaminhado a esta Unidade de Execução Técnico-científica, em embalagens plásticas transparentes lacradas, o seguinte material:</w:t>
      </w:r>
    </w:p>
    <w:p/>
    <w:tbl>
      <w:tblGrid>
        <w:gridCol/>
        <w:gridCol/>
        <w:gridCol/>
        <w:gridCol/>
        <w:gridCol/>
        <w:gridCol/>
      </w:tblGrid>
      <w:tblPr>
        <w:tblStyle w:val="tabela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2 – MATERIAL ENCAMINHADO A EXAME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Item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Natureza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Quantidade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Dito no ofício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Lacre de Entrada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MUNIÇÃO</w:t>
            </w:r>
          </w:p>
        </w:tc>
        <w:tc>
          <w:tcPr/>
          <w:p>
            <w:pPr>
              <w:jc w:val="center"/>
            </w:pPr>
            <w:r>
              <w:rPr/>
              <w:t xml:space="preserve">2</w:t>
            </w:r>
          </w:p>
        </w:tc>
        <w:tc>
          <w:tcPr/>
          <w:p>
            <w:pPr>
              <w:jc w:val="center"/>
            </w:pPr>
            <w:r>
              <w:rPr/>
              <w:t xml:space="preserve">CARTUCHO</w:t>
            </w:r>
          </w:p>
        </w:tc>
        <w:tc>
          <w:tcPr/>
          <w:p>
            <w:pPr>
              <w:jc w:val="center"/>
            </w:pPr>
            <w:r>
              <w:rPr/>
              <w:t xml:space="preserve">CBC</w:t>
            </w:r>
          </w:p>
        </w:tc>
        <w:tc>
          <w:tcPr/>
          <w:p>
            <w:pPr>
              <w:jc w:val="center"/>
            </w:pPr>
            <w:r>
              <w:rPr/>
              <w:t xml:space="preserve">123123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/>
              <w:t xml:space="preserve">2</w:t>
            </w:r>
          </w:p>
        </w:tc>
        <w:tc>
          <w:tcPr/>
          <w:p>
            <w:pPr>
              <w:jc w:val="center"/>
            </w:pPr>
            <w:r>
              <w:rPr/>
              <w:t xml:space="preserve">MUNIÇÃO</w:t>
            </w:r>
          </w:p>
        </w:tc>
        <w:tc>
          <w:tcPr/>
          <w:p>
            <w:pPr>
              <w:jc w:val="center"/>
            </w:pPr>
            <w:r>
              <w:rPr/>
              <w:t xml:space="preserve">10</w:t>
            </w:r>
          </w:p>
        </w:tc>
        <w:tc>
          <w:tcPr/>
          <w:p>
            <w:pPr>
              <w:jc w:val="center"/>
            </w:pPr>
            <w:r>
              <w:rPr/>
              <w:t xml:space="preserve">CARTUCHO</w:t>
            </w:r>
          </w:p>
        </w:tc>
        <w:tc>
          <w:tcPr/>
          <w:p>
            <w:pPr>
              <w:jc w:val="center"/>
            </w:pPr>
            <w:r>
              <w:rPr/>
              <w:t xml:space="preserve">AGUILA</w:t>
            </w:r>
          </w:p>
        </w:tc>
        <w:tc>
          <w:tcPr/>
          <w:p>
            <w:pPr>
              <w:jc w:val="center"/>
            </w:pPr>
            <w:r>
              <w:rPr/>
              <w:t xml:space="preserve">123123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/>
              <w:t xml:space="preserve">3</w:t>
            </w:r>
          </w:p>
        </w:tc>
        <w:tc>
          <w:tcPr/>
          <w:p>
            <w:pPr>
              <w:jc w:val="center"/>
            </w:pPr>
            <w:r>
              <w:rPr/>
              <w:t xml:space="preserve">MUNIÇÃO</w:t>
            </w:r>
          </w:p>
        </w:tc>
        <w:tc>
          <w:tcPr/>
          <w:p>
            <w:pPr>
              <w:jc w:val="center"/>
            </w:pPr>
            <w:r>
              <w:rPr/>
              <w:t xml:space="preserve">23</w:t>
            </w:r>
          </w:p>
        </w:tc>
        <w:tc>
          <w:tcPr/>
          <w:p>
            <w:pPr>
              <w:jc w:val="center"/>
            </w:pPr>
            <w:r>
              <w:rPr/>
              <w:t xml:space="preserve">CARTUCHO</w:t>
            </w:r>
          </w:p>
        </w:tc>
        <w:tc>
          <w:tcPr/>
          <w:p>
            <w:pPr>
              <w:jc w:val="center"/>
            </w:pPr>
            <w:r>
              <w:rPr/>
              <w:t xml:space="preserve">AGUILA</w:t>
            </w:r>
          </w:p>
        </w:tc>
        <w:tc>
          <w:tcPr/>
          <w:p>
            <w:pPr>
              <w:jc w:val="center"/>
            </w:pPr>
            <w:r>
              <w:rPr/>
              <w:t xml:space="preserve">77777</w:t>
            </w:r>
          </w:p>
        </w:tc>
      </w:tr>
    </w:tbl>
    <w:p>
      <w:pPr/>
      <w:r>
        <w:rPr/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 DO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3.1 DOS CARTUCHOS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trinta e cinco cartuchos provenientes de munição própria para uso em armas de fogo, integralmente descritos no quadro a seguir:</w:t>
      </w:r>
    </w:p>
    <w:p/>
    <w:tbl>
      <w:tblGrid>
        <w:gridCol w:w="600" w:type="dxa"/>
        <w:gridCol w:w="1250" w:type="dxa"/>
        <w:gridCol w:w="1187" w:type="dxa"/>
        <w:gridCol w:w="1637" w:type="dxa"/>
        <w:gridCol w:w="1550" w:type="dxa"/>
        <w:gridCol w:w="820" w:type="dxa"/>
        <w:gridCol w:w="2025" w:type="dxa"/>
      </w:tblGrid>
      <w:tblPr>
        <w:tblStyle w:val="tabela"/>
      </w:tblPr>
      <w:tr>
        <w:trPr>
          <w:trHeight w:val="10" w:hRule="atLeast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 TABELA 3 – DESCRIÇÃO DOS CARTUCHOS</w:t>
            </w:r>
          </w:p>
        </w:tc>
      </w:tr>
      <w:tr>
        <w:trPr>
          <w:trHeight w:val="10" w:hRule="atLeast"/>
        </w:trPr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Qtd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Calibre Nominal</w:t>
            </w:r>
          </w:p>
        </w:tc>
        <w:tc>
          <w:tcPr>
            <w:tcW w:w="1187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Marca</w:t>
            </w:r>
          </w:p>
        </w:tc>
        <w:tc>
          <w:tcPr>
            <w:tcW w:w="1637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Procedência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Estojo Lote</w:t>
            </w:r>
          </w:p>
        </w:tc>
        <w:tc>
          <w:tcPr>
            <w:tcW w:w="82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Projétil</w:t>
            </w:r>
          </w:p>
        </w:tc>
        <w:tc>
          <w:tcPr>
            <w:tcW w:w="2025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Condição Observação</w:t>
            </w:r>
          </w:p>
        </w:tc>
      </w:tr>
      <w:tr>
        <w:trPr/>
        <w:tc>
          <w:tcPr>
            <w:tcW w:w="600" w:type="dxa"/>
          </w:tcPr>
          <w:p>
            <w:pPr>
              <w:jc w:val="center"/>
            </w:pPr>
            <w:r>
              <w:rPr/>
              <w:t xml:space="preserve">10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/>
              <w:t xml:space="preserve">.22LR</w:t>
            </w:r>
          </w:p>
        </w:tc>
        <w:tc>
          <w:tcPr>
            <w:tcW w:w="1187" w:type="dxa"/>
          </w:tcPr>
          <w:p>
            <w:pPr>
              <w:jc w:val="center"/>
            </w:pPr>
            <w:r>
              <w:rPr/>
              <w:t xml:space="preserve">AGUILA</w:t>
            </w:r>
          </w:p>
        </w:tc>
        <w:tc>
          <w:tcPr>
            <w:tcW w:w="1637" w:type="dxa"/>
          </w:tcPr>
          <w:p>
            <w:pPr>
              <w:jc w:val="center"/>
            </w:pPr>
            <w:r>
              <w:rPr/>
              <w:t xml:space="preserve">MEXICANA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/>
              <w:t xml:space="preserve">NIQUELADO</w:t>
            </w:r>
          </w:p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820" w:type="dxa"/>
          </w:tcPr>
          <w:p>
            <w:pPr>
              <w:jc w:val="center"/>
            </w:pPr>
            <w:r>
              <w:rPr/>
              <w:t xml:space="preserve">CHCV</w:t>
            </w:r>
          </w:p>
        </w:tc>
        <w:tc>
          <w:tcPr>
            <w:tcW w:w="2025" w:type="dxa"/>
          </w:tcPr>
          <w:p>
            <w:pPr>
              <w:jc w:val="center"/>
            </w:pPr>
            <w:r>
              <w:rPr/>
              <w:t xml:space="preserve">PERCUTIDO E NÃO DEFLAGRADO</w:t>
            </w:r>
          </w:p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10" w:hRule="atLeast"/>
        </w:trPr>
        <w:tc>
          <w:tcPr>
            <w:tcW w:w="6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/>
              <w:t xml:space="preserve">.357 Magnum</w:t>
            </w:r>
          </w:p>
        </w:tc>
        <w:tc>
          <w:tcPr>
            <w:tcW w:w="1187" w:type="dxa"/>
          </w:tcPr>
          <w:p>
            <w:pPr>
              <w:jc w:val="center"/>
            </w:pPr>
            <w:r>
              <w:rPr/>
              <w:t xml:space="preserve">CBC</w:t>
            </w:r>
          </w:p>
        </w:tc>
        <w:tc>
          <w:tcPr>
            <w:tcW w:w="1637" w:type="dxa"/>
          </w:tcPr>
          <w:p>
            <w:pPr>
              <w:jc w:val="center"/>
            </w:pPr>
            <w:r>
              <w:rPr/>
              <w:t xml:space="preserve">BRASILEIRA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/>
              <w:t xml:space="preserve">NIQUELADO</w:t>
            </w:r>
          </w:p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820" w:type="dxa"/>
          </w:tcPr>
          <w:p>
            <w:pPr>
              <w:jc w:val="center"/>
            </w:pPr>
            <w:r>
              <w:rPr/>
              <w:t xml:space="preserve">ETOG</w:t>
            </w:r>
          </w:p>
        </w:tc>
        <w:tc>
          <w:tcPr>
            <w:tcW w:w="2025" w:type="dxa"/>
          </w:tcPr>
          <w:p>
            <w:pPr>
              <w:jc w:val="center"/>
            </w:pPr>
            <w:r>
              <w:rPr/>
              <w:t xml:space="preserve">PERCUTIDO E NÃO DEFLAGRADO</w:t>
            </w:r>
          </w:p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10" w:hRule="atLeast"/>
        </w:trPr>
        <w:tc>
          <w:tcPr>
            <w:tcW w:w="600" w:type="dxa"/>
          </w:tcPr>
          <w:p>
            <w:pPr>
              <w:jc w:val="center"/>
            </w:pPr>
            <w:r>
              <w:rPr/>
              <w:t xml:space="preserve">23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/>
              <w:t xml:space="preserve">.25ACP</w:t>
            </w:r>
          </w:p>
        </w:tc>
        <w:tc>
          <w:tcPr>
            <w:tcW w:w="1187" w:type="dxa"/>
          </w:tcPr>
          <w:p>
            <w:pPr>
              <w:jc w:val="center"/>
            </w:pPr>
            <w:r>
              <w:rPr/>
              <w:t xml:space="preserve">AGUILA</w:t>
            </w:r>
          </w:p>
        </w:tc>
        <w:tc>
          <w:tcPr>
            <w:tcW w:w="1637" w:type="dxa"/>
          </w:tcPr>
          <w:p>
            <w:pPr>
              <w:jc w:val="center"/>
            </w:pPr>
            <w:r>
              <w:rPr/>
              <w:t xml:space="preserve">MEXICANA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/>
              <w:t xml:space="preserve">NIQUELADO</w:t>
            </w:r>
          </w:p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820" w:type="dxa"/>
          </w:tcPr>
          <w:p>
            <w:pPr>
              <w:jc w:val="center"/>
            </w:pPr>
            <w:r>
              <w:rPr/>
              <w:t xml:space="preserve">CHCV</w:t>
            </w:r>
          </w:p>
        </w:tc>
        <w:tc>
          <w:tcPr>
            <w:tcW w:w="2025" w:type="dxa"/>
          </w:tcPr>
          <w:p>
            <w:pPr>
              <w:jc w:val="center"/>
            </w:pPr>
            <w:r>
              <w:rPr/>
              <w:t xml:space="preserve">PERCUTIDO E NÃO DEFLAGRADO</w:t>
            </w:r>
          </w:p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10" w:hRule="atLeast"/>
        </w:trPr>
        <w:tc>
          <w:tcPr/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Legenda:</w:t>
            </w:r>
          </w:p>
          <w:p>
            <w:pPr/>
            <w:r>
              <w:rPr>
                <w:sz w:val="16"/>
                <w:szCs w:val="16"/>
                <w:b w:val="0"/>
                <w:bCs w:val="0"/>
              </w:rPr>
              <w:t xml:space="preserve">CHCV  Chumbo Canto Vivo ETOG Encamisado Total Ogival</w:t>
            </w:r>
          </w:p>
        </w:tc>
      </w:tr>
    </w:tbl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Os cartuchos percutidos e não deflagrados foram retornados à Central de Custódia, devidamente embalados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preservando a integridade das marcas de percussão para futuros exames de comparação microbalística, prestando ainda como prova material de tentativa de disparo de arma de fogo.</w:t>
      </w:r>
    </w:p>
    <w:p/>
    <w:tbl>
      <w:tblGrid>
        <w:gridCol/>
        <w:gridCol/>
        <w:gridCol/>
      </w:tblGrid>
      <w:tblPr>
        <w:tblStyle w:val="tabela2img"/>
      </w:tblPr>
      <w:tr>
        <w:trPr>
          <w:trHeight w:val="10" w:hRule="atLeast"/>
          <w:tblHeader w:val="1"/>
        </w:trPr>
        <w:tc>
          <w:tcPr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4 Tomadas fotográficas Cartuchos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Cartucho calibre .22LR</w: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Cartucho calibre .357 Magnum</w: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Cartucho calibre .25ACP</w:t>
            </w:r>
          </w:p>
        </w:tc>
      </w:tr>
    </w:tbl>
    <w:p/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4. CONSIDERAÇÕES FINAIS: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O material descrito neste documento, após examinado, foi devidamente identificado, embalado e lacrado com os lacres nº 123123 (Cartucho percutido e não deflagrado),  nº 123123 (Cartucho percutido e não deflagrado),  nº 77777 (Cartucho percutido e não deflagrado), conforme requerido pelos artigos 158-A a 158-F do Código de Processo Penal (Lei nº 13.964/2019), e encaminhado para a Central de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4. ENCERRAMENTO: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pelo(a) Perito(a) que realizou o exame e que o subscreve digitalmente em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E são essas as declarações que em sua consciência tem o(a) Perito(a) a fazer. E por nada mais haver, deu-se por findo o exame solicitado, que de tudo se lavrou o presente Laudo, emitido através do Sistema de Gestão de Documentos e Laudos (GDL) conforme Instrução Normativa nº 001/2020-PCP, visando atender às deliberações da Autoridade requisitante.</w:t>
      </w:r>
      <w:br/>
      <w:br/>
      <w:r>
        <w:rPr/>
        <w:t xml:space="preserve"/>
      </w:r>
    </w:p>
    <w:tbl>
      <w:tblGrid>
        <w:gridCol/>
      </w:tblGrid>
      <w:tblPr>
        <w:tblStyle w:val="tabela"/>
      </w:tblPr>
      <w:tr>
        <w:trPr/>
        <w:tc>
          <w:tcPr/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rodrigo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Perito(a) Criminal – Seção de Balística Forense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UETC Curitiba – Polícia Científica do Paraná</w:t>
            </w:r>
          </w:p>
        </w:tc>
      </w:tr>
    </w:tbl>
    <w:sectPr>
      <w:headerReference w:type="default" r:id="rId10"/>
      <w:footerReference w:type="default" r:id="rId11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45pt; height:60pt; margin-left:500pt; margin-top:-500pt; position:relative; mso-position-horizontal:left; mso-position-vertical:top; mso-position-horizontal-relative:char; mso-position-vertical-relative:line;">
          <w10:wrap type="inline"/>
          <v:stroke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1321/2023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  <w:style w:type="table" w:customStyle="1" w:styleId="tabelaArmas">
    <w:name w:val="tabelaArmas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  <w:tblStylePr w:type="firstRow">
      <w:tcPr>
        <w:tcPr>
          <w:shd w:val="clear" w:fill=" #F0F0F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jpg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2023-05-19T17:52:46+00:00</dcterms:created>
  <dcterms:modified xsi:type="dcterms:W3CDTF">2023-05-19T17:52:46+00:00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