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dezenove dias do mês de abril do ano de dois mil e vinte e três,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rodrigo</w:t>
      </w:r>
      <w:r>
        <w:rPr>
          <w:rFonts w:ascii="Arial" w:hAnsi="Arial" w:eastAsia="Arial" w:cs="Arial"/>
          <w:sz w:val="24"/>
          <w:szCs w:val="24"/>
          <w:b w:val="0"/>
          <w:bCs w:val="0"/>
        </w:rPr>
        <w:t xml:space="preserve">, para proceder ao exame dos materiais abaixo discriminados recebidos nesta Seção em 19/04/2023</w:t>
      </w:r>
      <w:r>
        <w:rPr>
          <w:rFonts w:ascii="Arial" w:hAnsi="Arial" w:eastAsia="Arial" w:cs="Arial"/>
          <w:sz w:val="24"/>
          <w:szCs w:val="24"/>
          <w:b w:val="0"/>
          <w:bCs w:val="0"/>
        </w:rPr>
        <w:t xml:space="preserve"> a fim de ser atendida solicitação contida no Ofício nº 6005, datado de 19/04/2023, oriundo da CENTRAL DE FLAGRANTES DA CAPITAL.</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19/04/2023</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139617</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CENTRAL DE FLAGRANTES DA CAPITAL</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321</w:t>
            </w:r>
          </w:p>
        </w:tc>
        <w:tc>
          <w:tcPr/>
          <w:p>
            <w:pPr>
              <w:jc w:val="center"/>
            </w:pPr>
            <w:r>
              <w:rPr/>
              <w:t xml:space="preserve">3215</w:t>
            </w:r>
          </w:p>
        </w:tc>
      </w:tr>
    </w:tbl>
    <w:p>
      <w:pPr/>
      <w:r>
        <w:rPr/>
        <w:t xml:space="preserve"/>
      </w:r>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321 – Lacre 3215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 – Descrição do Revólver Lacre Nº3215</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321</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.22LR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123213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UNITÁRIO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FIXO COM JANELA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8</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MADREPÉROLA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12312/2023.</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3123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rodrigo</w:t>
            </w:r>
          </w:p>
          <w:p>
            <w:pPr>
              <w:jc w:val="center"/>
            </w:pPr>
            <w:r>
              <w:rPr>
                <w:sz w:val="28"/>
                <w:szCs w:val="28"/>
                <w:b w:val="1"/>
                <w:bCs w:val="1"/>
              </w:rPr>
              <w:t xml:space="preserve">Perito Criminal – Seção de Balística Forense</w:t>
            </w:r>
          </w:p>
          <w:p>
            <w:pPr>
              <w:jc w:val="center"/>
            </w:pPr>
            <w:r>
              <w:rPr>
                <w:sz w:val="28"/>
                <w:szCs w:val="28"/>
                <w:b w:val="1"/>
                <w:bCs w:val="1"/>
              </w:rPr>
              <w:t xml:space="preserve">UETC CURITIBA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72.390/2022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2023-04-19T18:01:33+00:00</dcterms:created>
  <dcterms:modified xsi:type="dcterms:W3CDTF">2023-04-19T18:01:33+00:00</dcterms:modified>
</cp:coreProperties>
</file>

<file path=docProps/custom.xml><?xml version="1.0" encoding="utf-8"?>
<Properties xmlns="http://schemas.openxmlformats.org/officeDocument/2006/custom-properties" xmlns:vt="http://schemas.openxmlformats.org/officeDocument/2006/docPropsVTypes"/>
</file>