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02/08/2022</w:t>
      </w:r>
      <w:r>
        <w:rPr>
          <w:rFonts w:ascii="Arial" w:hAnsi="Arial" w:eastAsia="Arial" w:cs="Arial"/>
          <w:sz w:val="24"/>
          <w:szCs w:val="24"/>
          <w:b w:val="0"/>
          <w:bCs w:val="0"/>
        </w:rPr>
        <w:t xml:space="preserve"> a fim de ser atendida solicitação contida no Ofício nº 222, datado de 16/07/2022, oriundo da 09. DRP.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KAUAN PABLO DE LIMA</w:t>
            </w:r>
          </w:p>
        </w:tc>
      </w:tr>
      <w:tr>
        <w:trPr>
          <w:trHeight w:val="50" w:hRule="atLeast"/>
        </w:trPr>
        <w:tc>
          <w:tcPr>
            <w:tcW w:w="3052" w:type="dxa"/>
          </w:tcPr>
          <w:p>
            <w:pPr>
              <w:jc w:val="center"/>
            </w:pPr>
            <w:r>
              <w:rPr>
                <w:b w:val="1"/>
                <w:bCs w:val="1"/>
              </w:rPr>
              <w:t xml:space="preserve">Vítima</w:t>
            </w:r>
          </w:p>
        </w:tc>
        <w:tc>
          <w:tcPr>
            <w:tcW w:w="3000" w:type="dxa"/>
          </w:tcPr>
          <w:p>
            <w:pPr>
              <w:jc w:val="center"/>
            </w:pPr>
            <w:r>
              <w:rPr/>
              <w:t xml:space="preserve">AMANDA LIMA DA SILVA</w:t>
            </w:r>
          </w:p>
        </w:tc>
      </w:tr>
      <w:tr>
        <w:trPr>
          <w:trHeight w:val="50" w:hRule="atLeast"/>
        </w:trPr>
        <w:tc>
          <w:tcPr>
            <w:tcW w:w="3052" w:type="dxa"/>
          </w:tcPr>
          <w:p>
            <w:pPr>
              <w:jc w:val="center"/>
            </w:pPr>
            <w:r>
              <w:rPr>
                <w:b w:val="1"/>
                <w:bCs w:val="1"/>
              </w:rPr>
              <w:t xml:space="preserve">Vítima</w:t>
            </w:r>
          </w:p>
        </w:tc>
        <w:tc>
          <w:tcPr>
            <w:tcW w:w="3000" w:type="dxa"/>
          </w:tcPr>
          <w:p>
            <w:pPr>
              <w:jc w:val="center"/>
            </w:pPr>
            <w:r>
              <w:rPr/>
              <w:t xml:space="preserve">ANA BARBARA CZELUSNIAK MALINOSKI</w:t>
            </w:r>
          </w:p>
        </w:tc>
      </w:tr>
      <w:tr>
        <w:trPr>
          <w:trHeight w:val="50" w:hRule="atLeast"/>
        </w:trPr>
        <w:tc>
          <w:tcPr>
            <w:tcW w:w="3052" w:type="dxa"/>
          </w:tcPr>
          <w:p>
            <w:pPr>
              <w:jc w:val="center"/>
            </w:pPr>
            <w:r>
              <w:rPr>
                <w:b w:val="1"/>
                <w:bCs w:val="1"/>
              </w:rPr>
              <w:t xml:space="preserve">Vítima</w:t>
            </w:r>
          </w:p>
        </w:tc>
        <w:tc>
          <w:tcPr>
            <w:tcW w:w="3000" w:type="dxa"/>
          </w:tcPr>
          <w:p>
            <w:pPr>
              <w:jc w:val="center"/>
            </w:pPr>
            <w:r>
              <w:rPr/>
              <w:t xml:space="preserve">O ESTADO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LAPA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NDA</w:t>
            </w:r>
          </w:p>
        </w:tc>
        <w:tc>
          <w:tcPr>
            <w:tcW w:w="1000" w:type="dxa"/>
          </w:tcPr>
          <w:p>
            <w:pPr>
              <w:jc w:val="center"/>
            </w:pPr>
            <w:r>
              <w:rPr>
                <w:b w:val="1"/>
                <w:bCs w:val="1"/>
              </w:rPr>
              <w:t xml:space="preserve">Nº do IP/APFD:</w:t>
            </w:r>
          </w:p>
        </w:tc>
        <w:tc>
          <w:tcPr>
            <w:tcW w:w="3502" w:type="dxa"/>
          </w:tcPr>
          <w:p>
            <w:pPr>
              <w:jc w:val="center"/>
            </w:pPr>
            <w:r>
              <w:rPr/>
              <w:t xml:space="preserve">141376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09. DRP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5752301</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ROSSI  – LACRE DE ENTRADA 5752301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AA112642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4656456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75.641/2022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2023-06-30T14:49:20+00:00</dcterms:created>
  <dcterms:modified xsi:type="dcterms:W3CDTF">2023-06-30T14:49:20+00:00</dcterms:modified>
</cp:coreProperties>
</file>

<file path=docProps/custom.xml><?xml version="1.0" encoding="utf-8"?>
<Properties xmlns="http://schemas.openxmlformats.org/officeDocument/2006/custom-properties" xmlns:vt="http://schemas.openxmlformats.org/officeDocument/2006/docPropsVTypes"/>
</file>