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três dias do mês de abril do ano de dois mil e vinte e três, nesta cidade de Cascavel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Rodrigo de Freitas</w:t>
      </w:r>
      <w:r>
        <w:rPr>
          <w:rFonts w:ascii="Arial" w:hAnsi="Arial" w:eastAsia="Arial" w:cs="Arial"/>
          <w:sz w:val="24"/>
          <w:szCs w:val="24"/>
          <w:b w:val="0"/>
          <w:bCs w:val="0"/>
        </w:rPr>
        <w:t xml:space="preserve">, para proceder ao exame dos materiais abaixo discriminados recebidos nesta Seção em 06/06/2023</w:t>
      </w:r>
      <w:r>
        <w:rPr>
          <w:rFonts w:ascii="Arial" w:hAnsi="Arial" w:eastAsia="Arial" w:cs="Arial"/>
          <w:sz w:val="24"/>
          <w:szCs w:val="24"/>
          <w:b w:val="0"/>
          <w:bCs w:val="0"/>
        </w:rPr>
        <w:t xml:space="preserve"> a fim de ser atendida solicitação contida no Ofício nº 544, datado de 18/09/2019, oriundo da DELEGACIA DE HOMICIDIOS - 4ª DELEGACIA.</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2000" w:type="dxa"/>
        <w:gridCol w:w="2500" w:type="dxa"/>
        <w:gridCol w:w="1000" w:type="dxa"/>
        <w:gridCol w:w="3502"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Vítima fatal (cadáver)</w:t>
            </w:r>
          </w:p>
        </w:tc>
        <w:tc>
          <w:tcPr>
            <w:tcW w:w="3000" w:type="dxa"/>
          </w:tcPr>
          <w:p>
            <w:pPr>
              <w:jc w:val="center"/>
            </w:pPr>
            <w:r>
              <w:rPr/>
              <w:t xml:space="preserve">JOSÉ MARCOS DUTRA DA SILVA</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CURITIBA</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1048871</w:t>
            </w:r>
          </w:p>
        </w:tc>
        <w:tc>
          <w:tcPr>
            <w:tcW w:w="1000" w:type="dxa"/>
          </w:tcPr>
          <w:p>
            <w:pPr>
              <w:jc w:val="center"/>
            </w:pPr>
            <w:r>
              <w:rPr>
                <w:b w:val="1"/>
                <w:bCs w:val="1"/>
              </w:rPr>
              <w:t xml:space="preserve">Nº do IP/APFD:</w:t>
            </w:r>
          </w:p>
        </w:tc>
        <w:tc>
          <w:tcPr>
            <w:tcW w:w="3502" w:type="dxa"/>
          </w:tcPr>
          <w:p>
            <w:pPr>
              <w:jc w:val="center"/>
            </w:pPr>
            <w:r>
              <w:rPr/>
              <w:t xml:space="preserve">176745</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DELEGACIA DE HOMICIDIOS - 4ª DELEGACIA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REVÓLVER</w:t>
            </w:r>
          </w:p>
        </w:tc>
        <w:tc>
          <w:tcPr/>
          <w:p>
            <w:pPr>
              <w:jc w:val="center"/>
            </w:pPr>
            <w:r>
              <w:rPr/>
              <w:t xml:space="preserve">BERSA</w:t>
            </w:r>
          </w:p>
        </w:tc>
        <w:tc>
          <w:tcPr/>
          <w:p>
            <w:pPr>
              <w:jc w:val="center"/>
            </w:pPr>
            <w:r>
              <w:rPr/>
              <w:t xml:space="preserve">132123</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2</w:t>
            </w:r>
          </w:p>
        </w:tc>
        <w:tc>
          <w:tcPr/>
          <w:p>
            <w:pPr>
              <w:jc w:val="center"/>
            </w:pPr>
            <w:r>
              <w:rPr/>
              <w:t xml:space="preserve">CARTUCHO</w:t>
            </w:r>
          </w:p>
        </w:tc>
        <w:tc>
          <w:tcPr/>
          <w:p>
            <w:pPr>
              <w:jc w:val="center"/>
            </w:pPr>
            <w:r>
              <w:rPr/>
              <w:t xml:space="preserve">CBC</w:t>
            </w:r>
          </w:p>
        </w:tc>
        <w:tc>
          <w:tcPr/>
          <w:p>
            <w:pPr>
              <w:jc w:val="center"/>
            </w:pPr>
            <w:r>
              <w:rPr/>
              <w:t xml:space="preserve">2222</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1</w:t>
            </w:r>
          </w:p>
        </w:tc>
        <w:tc>
          <w:tcPr/>
          <w:p>
            <w:pPr>
              <w:jc w:val="center"/>
            </w:pPr>
            <w:r>
              <w:rPr/>
              <w:t xml:space="preserve">CARTUCHO</w:t>
            </w:r>
          </w:p>
        </w:tc>
        <w:tc>
          <w:tcPr/>
          <w:p>
            <w:pPr>
              <w:jc w:val="center"/>
            </w:pPr>
            <w:r>
              <w:rPr/>
              <w:t xml:space="preserve">FEDERAL</w:t>
            </w:r>
          </w:p>
        </w:tc>
        <w:tc>
          <w:tcPr/>
          <w:p>
            <w:pPr>
              <w:jc w:val="center"/>
            </w:pPr>
            <w:r>
              <w:rPr/>
              <w:t xml:space="preserve">2522</w:t>
            </w:r>
          </w:p>
        </w:tc>
      </w:tr>
      <w:tr>
        <w:trPr>
          <w:trHeight w:val="10" w:hRule="atLeast"/>
          <w:tblHeader w:val="1"/>
        </w:trPr>
        <w:tc>
          <w:tcPr/>
          <w:p>
            <w:pPr>
              <w:jc w:val="center"/>
            </w:pPr>
            <w:r>
              <w:rPr/>
              <w:t xml:space="preserve">4</w:t>
            </w:r>
          </w:p>
        </w:tc>
        <w:tc>
          <w:tcPr/>
          <w:p>
            <w:pPr>
              <w:jc w:val="center"/>
            </w:pPr>
            <w:r>
              <w:rPr/>
              <w:t xml:space="preserve">MUNIÇÃO</w:t>
            </w:r>
          </w:p>
        </w:tc>
        <w:tc>
          <w:tcPr/>
          <w:p>
            <w:pPr>
              <w:jc w:val="center"/>
            </w:pPr>
            <w:r>
              <w:rPr/>
              <w:t xml:space="preserve">5</w:t>
            </w:r>
          </w:p>
        </w:tc>
        <w:tc>
          <w:tcPr/>
          <w:p>
            <w:pPr>
              <w:jc w:val="center"/>
            </w:pPr>
            <w:r>
              <w:rPr/>
              <w:t xml:space="preserve">CARTUCHO</w:t>
            </w:r>
          </w:p>
        </w:tc>
        <w:tc>
          <w:tcPr/>
          <w:p>
            <w:pPr>
              <w:jc w:val="center"/>
            </w:pPr>
            <w:r>
              <w:rPr/>
              <w:t xml:space="preserve">AGUILA</w:t>
            </w:r>
          </w:p>
        </w:tc>
        <w:tc>
          <w:tcPr/>
          <w:p>
            <w:pPr>
              <w:jc w:val="center"/>
            </w:pPr>
            <w:r>
              <w:rPr/>
              <w:t xml:space="preserve">54654</w:t>
            </w:r>
          </w:p>
        </w:tc>
      </w:tr>
      <w:tr>
        <w:trPr>
          <w:trHeight w:val="10" w:hRule="atLeast"/>
          <w:tblHeader w:val="1"/>
        </w:trPr>
        <w:tc>
          <w:tcPr/>
          <w:p>
            <w:pPr>
              <w:jc w:val="center"/>
            </w:pPr>
            <w:r>
              <w:rPr/>
              <w:t xml:space="preserve">5</w:t>
            </w:r>
          </w:p>
        </w:tc>
        <w:tc>
          <w:tcPr/>
          <w:p>
            <w:pPr>
              <w:jc w:val="center"/>
            </w:pPr>
            <w:r>
              <w:rPr/>
              <w:t xml:space="preserve">MUNIÇÃO</w:t>
            </w:r>
          </w:p>
        </w:tc>
        <w:tc>
          <w:tcPr/>
          <w:p>
            <w:pPr>
              <w:jc w:val="center"/>
            </w:pPr>
            <w:r>
              <w:rPr/>
              <w:t xml:space="preserve">20</w:t>
            </w:r>
          </w:p>
        </w:tc>
        <w:tc>
          <w:tcPr/>
          <w:p>
            <w:pPr>
              <w:jc w:val="center"/>
            </w:pPr>
            <w:r>
              <w:rPr/>
              <w:t xml:space="preserve">CARTUCHO</w:t>
            </w:r>
          </w:p>
        </w:tc>
        <w:tc>
          <w:tcPr/>
          <w:p>
            <w:pPr>
              <w:jc w:val="center"/>
            </w:pPr>
            <w:r>
              <w:rPr/>
              <w:t xml:space="preserve">CBC</w:t>
            </w:r>
          </w:p>
        </w:tc>
        <w:tc>
          <w:tcPr/>
          <w:p>
            <w:pPr>
              <w:jc w:val="center"/>
            </w:pPr>
            <w:r>
              <w:rPr/>
              <w:t xml:space="preserve">65465</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Embalagem 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Embalagem 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4 – TOMADAS FOTOGRÁFICAS DA EMBALAGEM RECEBIDA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Embalagem 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Embalagem Verso</w: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3.1 DOS CARTUCHOS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vinte e três cartuchos </w:t>
      </w:r>
      <w:r>
        <w:rPr>
          <w:rFonts w:ascii="Arial" w:hAnsi="Arial" w:eastAsia="Arial" w:cs="Arial"/>
          <w:sz w:val="24"/>
          <w:szCs w:val="24"/>
          <w:b w:val="0"/>
          <w:bCs w:val="0"/>
        </w:rPr>
        <w:t xml:space="preserve"> próprios para uso em armas de fogo, integralmente descritos no quadro a seguir:</w:t>
      </w:r>
      <w:br/>
    </w:p>
    <w:tbl>
      <w:tblGrid>
        <w:gridCol w:w="600" w:type="dxa"/>
        <w:gridCol w:w="1250" w:type="dxa"/>
        <w:gridCol w:w="1187" w:type="dxa"/>
        <w:gridCol w:w="1637" w:type="dxa"/>
        <w:gridCol w:w="1550" w:type="dxa"/>
        <w:gridCol w:w="820" w:type="dxa"/>
        <w:gridCol w:w="2025" w:type="dxa"/>
      </w:tblGrid>
      <w:tblPr>
        <w:tblStyle w:val="tabela"/>
      </w:tblPr>
      <w:tr>
        <w:trPr>
          <w:trHeight w:val="10" w:hRule="atLeast"/>
        </w:trPr>
        <w:tc>
          <w:tcPr>
            <w:shd w:val="clear" w:fill="d3d3d3"/>
          </w:tcPr>
          <w:p>
            <w:pPr>
              <w:jc w:val="center"/>
            </w:pPr>
            <w:r>
              <w:rPr>
                <w:b w:val="1"/>
                <w:bCs w:val="1"/>
              </w:rPr>
              <w:t xml:space="preserve"> TABELA 5 – DESCRIÇÃO DOS CARTUCHOS</w:t>
            </w:r>
          </w:p>
        </w:tc>
      </w:tr>
      <w:tr>
        <w:trPr>
          <w:trHeight w:val="10" w:hRule="atLeast"/>
        </w:trPr>
        <w:tc>
          <w:tcPr>
            <w:tcW w:w="600" w:type="dxa"/>
          </w:tcPr>
          <w:p>
            <w:pPr>
              <w:jc w:val="center"/>
            </w:pPr>
            <w:r>
              <w:rPr>
                <w:b w:val="1"/>
                <w:bCs w:val="1"/>
              </w:rPr>
              <w:t xml:space="preserve">Qtd</w:t>
            </w:r>
          </w:p>
        </w:tc>
        <w:tc>
          <w:tcPr>
            <w:tcW w:w="1250" w:type="dxa"/>
          </w:tcPr>
          <w:p>
            <w:pPr>
              <w:jc w:val="center"/>
            </w:pPr>
            <w:r>
              <w:rPr>
                <w:b w:val="1"/>
                <w:bCs w:val="1"/>
              </w:rPr>
              <w:t xml:space="preserve">Calibre Nominal</w:t>
            </w:r>
          </w:p>
        </w:tc>
        <w:tc>
          <w:tcPr>
            <w:tcW w:w="1187" w:type="dxa"/>
          </w:tcPr>
          <w:p>
            <w:pPr>
              <w:jc w:val="center"/>
            </w:pPr>
            <w:r>
              <w:rPr>
                <w:b w:val="1"/>
                <w:bCs w:val="1"/>
              </w:rPr>
              <w:t xml:space="preserve">Marca</w:t>
            </w:r>
          </w:p>
        </w:tc>
        <w:tc>
          <w:tcPr>
            <w:tcW w:w="1637" w:type="dxa"/>
          </w:tcPr>
          <w:p>
            <w:pPr>
              <w:jc w:val="center"/>
            </w:pPr>
            <w:r>
              <w:rPr>
                <w:b w:val="1"/>
                <w:bCs w:val="1"/>
              </w:rPr>
              <w:t xml:space="preserve">Procedência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2025" w:type="dxa"/>
          </w:tcPr>
          <w:p>
            <w:pPr>
              <w:jc w:val="center"/>
            </w:pPr>
            <w:r>
              <w:rPr>
                <w:b w:val="1"/>
                <w:bCs w:val="1"/>
              </w:rPr>
              <w:t xml:space="preserve">Condição Observação</w:t>
            </w:r>
          </w:p>
        </w:tc>
      </w:tr>
      <w:tr>
        <w:trPr/>
        <w:tc>
          <w:tcPr>
            <w:tcW w:w="600" w:type="dxa"/>
          </w:tcPr>
          <w:p>
            <w:pPr>
              <w:jc w:val="center"/>
            </w:pPr>
            <w:r>
              <w:rPr/>
              <w:t xml:space="preserve">2</w:t>
            </w:r>
          </w:p>
        </w:tc>
        <w:tc>
          <w:tcPr>
            <w:tcW w:w="1250" w:type="dxa"/>
          </w:tcPr>
          <w:p>
            <w:pPr>
              <w:jc w:val="center"/>
            </w:pPr>
            <w:r>
              <w:rPr/>
              <w:t xml:space="preserve">.22LR</w:t>
            </w:r>
          </w:p>
        </w:tc>
        <w:tc>
          <w:tcPr>
            <w:tcW w:w="1187" w:type="dxa"/>
          </w:tcPr>
          <w:p>
            <w:pPr>
              <w:jc w:val="center"/>
            </w:pPr>
            <w:r>
              <w:rPr/>
              <w:t xml:space="preserve">CBC</w:t>
            </w:r>
          </w:p>
        </w:tc>
        <w:tc>
          <w:tcPr>
            <w:tcW w:w="1637" w:type="dxa"/>
          </w:tcPr>
          <w:p>
            <w:pPr>
              <w:jc w:val="center"/>
            </w:pPr>
            <w:r>
              <w:rPr/>
              <w:t xml:space="preserve">BRASILEIRA</w:t>
            </w:r>
          </w:p>
        </w:tc>
        <w:tc>
          <w:tcPr>
            <w:tcW w:w="1550" w:type="dxa"/>
          </w:tcPr>
          <w:p>
            <w:pPr>
              <w:jc w:val="center"/>
            </w:pPr>
            <w:r>
              <w:rPr/>
              <w:t xml:space="preserve">NIQUELADO</w:t>
            </w:r>
          </w:p>
          <w:p>
            <w:pPr>
              <w:jc w:val="center"/>
            </w:pPr>
            <w:r>
              <w:rPr/>
              <w:t xml:space="preserve"/>
            </w:r>
          </w:p>
        </w:tc>
        <w:tc>
          <w:tcPr>
            <w:tcW w:w="820" w:type="dxa"/>
          </w:tcPr>
          <w:p>
            <w:pPr>
              <w:jc w:val="center"/>
            </w:pPr>
            <w:r>
              <w:rPr/>
              <w:t xml:space="preserve">CHPP</w:t>
            </w:r>
          </w:p>
        </w:tc>
        <w:tc>
          <w:tcPr>
            <w:tcW w:w="2025" w:type="dxa"/>
          </w:tcPr>
          <w:p>
            <w:pPr>
              <w:jc w:val="center"/>
            </w:pPr>
            <w:r>
              <w:rPr/>
              <w:t xml:space="preserve">INTACTO</w:t>
            </w:r>
          </w:p>
          <w:p>
            <w:pPr>
              <w:jc w:val="center"/>
            </w:pPr>
            <w:r>
              <w:rPr/>
              <w:t xml:space="preserve"/>
            </w:r>
          </w:p>
        </w:tc>
      </w:tr>
      <w:tr>
        <w:trPr>
          <w:trHeight w:val="10" w:hRule="atLeast"/>
        </w:trPr>
        <w:tc>
          <w:tcPr>
            <w:tcW w:w="600" w:type="dxa"/>
          </w:tcPr>
          <w:p>
            <w:pPr>
              <w:jc w:val="center"/>
            </w:pPr>
            <w:r>
              <w:rPr/>
              <w:t xml:space="preserve">1</w:t>
            </w:r>
          </w:p>
        </w:tc>
        <w:tc>
          <w:tcPr>
            <w:tcW w:w="1250" w:type="dxa"/>
          </w:tcPr>
          <w:p>
            <w:pPr>
              <w:jc w:val="center"/>
            </w:pPr>
            <w:r>
              <w:rPr/>
              <w:t xml:space="preserve">.25ACP</w:t>
            </w:r>
          </w:p>
        </w:tc>
        <w:tc>
          <w:tcPr>
            <w:tcW w:w="1187" w:type="dxa"/>
          </w:tcPr>
          <w:p>
            <w:pPr>
              <w:jc w:val="center"/>
            </w:pPr>
            <w:r>
              <w:rPr/>
              <w:t xml:space="preserve">FEDERAL</w:t>
            </w:r>
          </w:p>
        </w:tc>
        <w:tc>
          <w:tcPr>
            <w:tcW w:w="1637" w:type="dxa"/>
          </w:tcPr>
          <w:p>
            <w:pPr>
              <w:jc w:val="center"/>
            </w:pPr>
            <w:r>
              <w:rPr/>
              <w:t xml:space="preserve">ESTADUNIDENSE</w:t>
            </w:r>
          </w:p>
        </w:tc>
        <w:tc>
          <w:tcPr>
            <w:tcW w:w="1550" w:type="dxa"/>
          </w:tcPr>
          <w:p>
            <w:pPr>
              <w:jc w:val="center"/>
            </w:pPr>
            <w:r>
              <w:rPr/>
              <w:t xml:space="preserve">AÇO</w:t>
            </w:r>
          </w:p>
          <w:p>
            <w:pPr>
              <w:jc w:val="center"/>
            </w:pPr>
            <w:r>
              <w:rPr/>
              <w:t xml:space="preserve"/>
            </w:r>
          </w:p>
        </w:tc>
        <w:tc>
          <w:tcPr>
            <w:tcW w:w="820" w:type="dxa"/>
          </w:tcPr>
          <w:p>
            <w:pPr>
              <w:jc w:val="center"/>
            </w:pPr>
            <w:r>
              <w:rPr/>
              <w:t xml:space="preserve">CHPP</w:t>
            </w:r>
          </w:p>
        </w:tc>
        <w:tc>
          <w:tcPr>
            <w:tcW w:w="2025" w:type="dxa"/>
          </w:tcPr>
          <w:p>
            <w:pPr>
              <w:jc w:val="center"/>
            </w:pPr>
            <w:r>
              <w:rPr/>
              <w:t xml:space="preserve">INTACTO</w:t>
            </w:r>
          </w:p>
          <w:p>
            <w:pPr>
              <w:jc w:val="center"/>
            </w:pPr>
            <w:r>
              <w:rPr/>
              <w:t xml:space="preserve"/>
            </w:r>
          </w:p>
        </w:tc>
      </w:tr>
      <w:tr>
        <w:trPr>
          <w:trHeight w:val="10" w:hRule="atLeast"/>
        </w:trPr>
        <w:tc>
          <w:tcPr>
            <w:tcW w:w="600" w:type="dxa"/>
          </w:tcPr>
          <w:p>
            <w:pPr>
              <w:jc w:val="center"/>
            </w:pPr>
            <w:r>
              <w:rPr/>
              <w:t xml:space="preserve">20</w:t>
            </w:r>
          </w:p>
        </w:tc>
        <w:tc>
          <w:tcPr>
            <w:tcW w:w="1250" w:type="dxa"/>
          </w:tcPr>
          <w:p>
            <w:pPr>
              <w:jc w:val="center"/>
            </w:pPr>
            <w:r>
              <w:rPr/>
              <w:t xml:space="preserve">.25ACP</w:t>
            </w:r>
          </w:p>
        </w:tc>
        <w:tc>
          <w:tcPr>
            <w:tcW w:w="1187" w:type="dxa"/>
          </w:tcPr>
          <w:p>
            <w:pPr>
              <w:jc w:val="center"/>
            </w:pPr>
            <w:r>
              <w:rPr/>
              <w:t xml:space="preserve">CBC</w:t>
            </w:r>
          </w:p>
        </w:tc>
        <w:tc>
          <w:tcPr>
            <w:tcW w:w="1637" w:type="dxa"/>
          </w:tcPr>
          <w:p>
            <w:pPr>
              <w:jc w:val="center"/>
            </w:pPr>
            <w:r>
              <w:rPr/>
              <w:t xml:space="preserve">BRASILEIRA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CHPP</w:t>
            </w:r>
          </w:p>
        </w:tc>
        <w:tc>
          <w:tcPr>
            <w:tcW w:w="2025"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CHPP  Chumbo Ponta Plana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p/>
    <w:p/>
    <w:p>
      <w:pPr>
        <w:pStyle w:val="justify"/>
      </w:pPr>
      <w:r>
        <w:rPr>
          <w:rFonts w:ascii="Arial" w:hAnsi="Arial" w:eastAsia="Arial" w:cs="Arial"/>
          <w:sz w:val="24"/>
          <w:szCs w:val="24"/>
          <w:b w:val="1"/>
          <w:bCs w:val="1"/>
        </w:rPr>
        <w:t xml:space="preserve">3.2 DOS CARTUCHOS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cinco cartuchos </w:t>
      </w:r>
      <w:r>
        <w:rPr>
          <w:rFonts w:ascii="Arial" w:hAnsi="Arial" w:eastAsia="Arial" w:cs="Arial"/>
          <w:sz w:val="24"/>
          <w:szCs w:val="24"/>
          <w:b w:val="0"/>
          <w:bCs w:val="0"/>
        </w:rPr>
        <w:t xml:space="preserve"> próprios para uso em armas de fogo, integralmente descritos no quadro a seguir:</w:t>
      </w:r>
      <w:br/>
    </w:p>
    <w:tbl>
      <w:tblGrid>
        <w:gridCol w:w="600" w:type="dxa"/>
        <w:gridCol w:w="1250" w:type="dxa"/>
        <w:gridCol w:w="1187" w:type="dxa"/>
        <w:gridCol w:w="1637" w:type="dxa"/>
        <w:gridCol w:w="1550" w:type="dxa"/>
        <w:gridCol w:w="820" w:type="dxa"/>
        <w:gridCol w:w="2025" w:type="dxa"/>
      </w:tblGrid>
      <w:tblPr>
        <w:tblStyle w:val="tabela"/>
      </w:tblPr>
      <w:tr>
        <w:trPr>
          <w:trHeight w:val="10" w:hRule="atLeast"/>
        </w:trPr>
        <w:tc>
          <w:tcPr>
            <w:shd w:val="clear" w:fill="d3d3d3"/>
          </w:tcPr>
          <w:p>
            <w:pPr>
              <w:jc w:val="center"/>
            </w:pPr>
            <w:r>
              <w:rPr>
                <w:b w:val="1"/>
                <w:bCs w:val="1"/>
              </w:rPr>
              <w:t xml:space="preserve"> TABELA 7 – DESCRIÇÃO DOS CARTUCHOS</w:t>
            </w:r>
          </w:p>
        </w:tc>
      </w:tr>
      <w:tr>
        <w:trPr>
          <w:trHeight w:val="10" w:hRule="atLeast"/>
        </w:trPr>
        <w:tc>
          <w:tcPr>
            <w:tcW w:w="600" w:type="dxa"/>
          </w:tcPr>
          <w:p>
            <w:pPr>
              <w:jc w:val="center"/>
            </w:pPr>
            <w:r>
              <w:rPr>
                <w:b w:val="1"/>
                <w:bCs w:val="1"/>
              </w:rPr>
              <w:t xml:space="preserve">Qtd</w:t>
            </w:r>
          </w:p>
        </w:tc>
        <w:tc>
          <w:tcPr>
            <w:tcW w:w="1250" w:type="dxa"/>
          </w:tcPr>
          <w:p>
            <w:pPr>
              <w:jc w:val="center"/>
            </w:pPr>
            <w:r>
              <w:rPr>
                <w:b w:val="1"/>
                <w:bCs w:val="1"/>
              </w:rPr>
              <w:t xml:space="preserve">Calibre Nominal</w:t>
            </w:r>
          </w:p>
        </w:tc>
        <w:tc>
          <w:tcPr>
            <w:tcW w:w="1187" w:type="dxa"/>
          </w:tcPr>
          <w:p>
            <w:pPr>
              <w:jc w:val="center"/>
            </w:pPr>
            <w:r>
              <w:rPr>
                <w:b w:val="1"/>
                <w:bCs w:val="1"/>
              </w:rPr>
              <w:t xml:space="preserve">Marca</w:t>
            </w:r>
          </w:p>
        </w:tc>
        <w:tc>
          <w:tcPr>
            <w:tcW w:w="1637" w:type="dxa"/>
          </w:tcPr>
          <w:p>
            <w:pPr>
              <w:jc w:val="center"/>
            </w:pPr>
            <w:r>
              <w:rPr>
                <w:b w:val="1"/>
                <w:bCs w:val="1"/>
              </w:rPr>
              <w:t xml:space="preserve">Procedência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2025" w:type="dxa"/>
          </w:tcPr>
          <w:p>
            <w:pPr>
              <w:jc w:val="center"/>
            </w:pPr>
            <w:r>
              <w:rPr>
                <w:b w:val="1"/>
                <w:bCs w:val="1"/>
              </w:rPr>
              <w:t xml:space="preserve">Condição Observação</w:t>
            </w:r>
          </w:p>
        </w:tc>
      </w:tr>
      <w:tr>
        <w:trPr/>
        <w:tc>
          <w:tcPr>
            <w:tcW w:w="600" w:type="dxa"/>
          </w:tcPr>
          <w:p>
            <w:pPr>
              <w:jc w:val="center"/>
            </w:pPr>
            <w:r>
              <w:rPr/>
              <w:t xml:space="preserve">5</w:t>
            </w:r>
          </w:p>
        </w:tc>
        <w:tc>
          <w:tcPr>
            <w:tcW w:w="1250" w:type="dxa"/>
          </w:tcPr>
          <w:p>
            <w:pPr>
              <w:jc w:val="center"/>
            </w:pPr>
            <w:r>
              <w:rPr/>
              <w:t xml:space="preserve">.38</w:t>
            </w:r>
          </w:p>
        </w:tc>
        <w:tc>
          <w:tcPr>
            <w:tcW w:w="1187" w:type="dxa"/>
          </w:tcPr>
          <w:p>
            <w:pPr>
              <w:jc w:val="center"/>
            </w:pPr>
            <w:r>
              <w:rPr/>
              <w:t xml:space="preserve">AGUILA</w:t>
            </w:r>
          </w:p>
        </w:tc>
        <w:tc>
          <w:tcPr>
            <w:tcW w:w="1637" w:type="dxa"/>
          </w:tcPr>
          <w:p>
            <w:pPr>
              <w:jc w:val="center"/>
            </w:pPr>
            <w:r>
              <w:rPr/>
              <w:t xml:space="preserve">MEXICANA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2025"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Ineficiente para a realização de tiros.</w:t>
      </w:r>
    </w:p>
    <w:p/>
    <w:p/>
    <w:p/>
    <w:p/>
    <w:p/>
    <w:p>
      <w:pPr>
        <w:pStyle w:val="justify"/>
      </w:pPr>
      <w:r>
        <w:rPr>
          <w:rFonts w:ascii="Arial" w:hAnsi="Arial" w:eastAsia="Arial" w:cs="Arial"/>
          <w:sz w:val="24"/>
          <w:szCs w:val="24"/>
          <w:b w:val="1"/>
          <w:bCs w:val="1"/>
        </w:rPr>
        <w:t xml:space="preserve">3. 3 DA ARMA AF-A - BERSA  – LACRE DE ENTRADA 132123</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9 – Descrição do Revólver</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BERSA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Curto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ARGENTINA</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20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CINCO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FIXO COM JANELA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SENTIDO HORÁRIO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VINTE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MADREPÉROLA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NIQUELADO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20 cm ALTURA 20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10 Tomadas fotográficas Revólver</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Vista lateral direita</w:t>
            </w:r>
          </w:p>
        </w:tc>
      </w:tr>
      <w:tr>
        <w:trPr>
          <w:trHeight w:val="10" w:hRule="atLeast"/>
        </w:trPr>
        <w:tc>
          <w:tcPr/>
          <w:p>
            <w:pPr>
              <w:jc w:val="center"/>
            </w:pPr>
            <w:r>
              <w:pict>
                <v:shape type="#_x0000_t75" style="width:225pt; height:1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esquerda</w:t>
            </w:r>
          </w:p>
        </w:tc>
        <w:tc>
          <w:tcPr/>
          <w:p>
            <w:pPr>
              <w:jc w:val="center"/>
            </w:pPr>
            <w:r>
              <w:pict>
                <v:shape type="#_x0000_t75" style="width:225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eficientes para a realização de tiros.</w:t>
      </w:r>
    </w:p>
    <w:p>
      <w:pPr/>
      <w:r>
        <w:rPr>
          <w:rFonts w:ascii="Arial" w:hAnsi="Arial" w:eastAsia="Arial" w:cs="Arial"/>
          <w:sz w:val="24"/>
          <w:szCs w:val="24"/>
          <w:b w:val="0"/>
          <w:bCs w:val="0"/>
        </w:rPr>
        <w:t xml:space="preserve">•   cartuchos item 4 encontravam-se eficientes para a realização de tiros.</w:t>
      </w:r>
    </w:p>
    <w:p>
      <w:pPr/>
      <w:r>
        <w:rPr>
          <w:rFonts w:ascii="Arial" w:hAnsi="Arial" w:eastAsia="Arial" w:cs="Arial"/>
          <w:sz w:val="24"/>
          <w:szCs w:val="24"/>
          <w:b w:val="0"/>
          <w:bCs w:val="0"/>
        </w:rPr>
        <w:t xml:space="preserve">•   cartuchos item 5 encontravam-se ineficiente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51651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5.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Rodrigo de Freitas</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Cascavel – Polícia Científica do Paraná</w:t>
            </w:r>
          </w:p>
        </w:tc>
      </w:tr>
    </w:tbl>
    <w:sectPr>
      <w:headerReference w:type="default" r:id="rId11"/>
      <w:footerReference w:type="default" r:id="rId12"/>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86.369/2019</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2023-06-06T14:27:49+00:00</dcterms:created>
  <dcterms:modified xsi:type="dcterms:W3CDTF">2023-06-06T14:27:49+00:00</dcterms:modified>
</cp:coreProperties>
</file>

<file path=docProps/custom.xml><?xml version="1.0" encoding="utf-8"?>
<Properties xmlns="http://schemas.openxmlformats.org/officeDocument/2006/custom-properties" xmlns:vt="http://schemas.openxmlformats.org/officeDocument/2006/docPropsVTypes"/>
</file>