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dezoito dias do mês de março do ano de dois mil e vinte e cinco, nesta cidade de Umuarama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Oficial Criminal </w:t>
      </w:r>
      <w:r>
        <w:rPr>
          <w:rFonts w:ascii="Arial" w:hAnsi="Arial" w:eastAsia="Arial" w:cs="Arial"/>
          <w:sz w:val="24"/>
          <w:szCs w:val="24"/>
          <w:b w:val="1"/>
          <w:bCs w:val="1"/>
        </w:rPr>
        <w:t xml:space="preserve">Usuário Admin</w:t>
      </w:r>
      <w:r>
        <w:rPr>
          <w:rFonts w:ascii="Arial" w:hAnsi="Arial" w:eastAsia="Arial" w:cs="Arial"/>
          <w:sz w:val="24"/>
          <w:szCs w:val="24"/>
          <w:b w:val="0"/>
          <w:bCs w:val="0"/>
        </w:rPr>
        <w:t xml:space="preserve">, para proceder ao exame dos materiais abaixo discriminados recebidos nesta Seção em 18/03/2025</w:t>
      </w:r>
      <w:r>
        <w:rPr>
          <w:rFonts w:ascii="Arial" w:hAnsi="Arial" w:eastAsia="Arial" w:cs="Arial"/>
          <w:sz w:val="24"/>
          <w:szCs w:val="24"/>
          <w:b w:val="0"/>
          <w:bCs w:val="0"/>
        </w:rPr>
        <w:t xml:space="preserve"> a fim de ser atendida solicitação contida no Ofício nº , datado de 18/03/2025, oriundo da .</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Nome da Vítima</w:t>
            </w:r>
          </w:p>
        </w:tc>
        <w:tc>
          <w:tcPr>
            <w:tcW w:w="6000" w:type="dxa"/>
          </w:tcPr>
          <w:p>
            <w:pPr>
              <w:jc w:val="center"/>
            </w:pPr>
            <w:r>
              <w:rPr/>
              <w:t xml:space="preserve">MATEUS</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45645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TESTANDO</w:t>
            </w:r>
          </w:p>
        </w:tc>
        <w:tc>
          <w:tcPr/>
          <w:p>
            <w:pPr>
              <w:jc w:val="center"/>
            </w:pPr>
            <w:r>
              <w:rPr/>
              <w:t xml:space="preserve">1111</w:t>
            </w:r>
          </w:p>
        </w:tc>
      </w:tr>
      <w:tr>
        <w:trPr>
          <w:trHeight w:val="10" w:hRule="atLeast"/>
          <w:tblHeader w:val="1"/>
        </w:trPr>
        <w:tc>
          <w:tcPr/>
          <w:p>
            <w:pPr>
              <w:jc w:val="center"/>
            </w:pPr>
            <w:r>
              <w:rPr/>
              <w:t xml:space="preserve">PROJETIL</w:t>
            </w:r>
          </w:p>
        </w:tc>
        <w:tc>
          <w:tcPr/>
          <w:p>
            <w:pPr>
              <w:jc w:val="center"/>
            </w:pPr>
            <w:r>
              <w:rPr/>
              <w:t xml:space="preserve">1</w:t>
            </w:r>
          </w:p>
        </w:tc>
        <w:tc>
          <w:tcPr/>
          <w:p>
            <w:pPr>
              <w:jc w:val="center"/>
            </w:pPr>
            <w:r>
              <w:rPr/>
              <w:t xml:space="preserve"/>
            </w:r>
          </w:p>
        </w:tc>
        <w:tc>
          <w:tcPr/>
          <w:p>
            <w:pPr>
              <w:jc w:val="center"/>
            </w:pPr>
            <w:r>
              <w:rPr/>
              <w:t xml:space="preserve">TESTANDO</w:t>
            </w:r>
          </w:p>
        </w:tc>
        <w:tc>
          <w:tcPr/>
          <w:p>
            <w:pPr>
              <w:jc w:val="center"/>
            </w:pPr>
            <w:r>
              <w:rPr/>
              <w:t xml:space="preserve">456456</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1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1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3.2 DOS PROJÉTEIS: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projétil</w:t>
      </w:r>
      <w:r>
        <w:rPr>
          <w:rFonts w:ascii="Arial" w:hAnsi="Arial" w:eastAsia="Arial" w:cs="Arial"/>
          <w:sz w:val="24"/>
          <w:szCs w:val="24"/>
          <w:b w:val="0"/>
          <w:bCs w:val="0"/>
        </w:rPr>
        <w:t xml:space="preserve"> provenientes de munição própria para uso em armas de fogo, integralmente descritos no quadro a seguir:</w:t>
      </w:r>
    </w:p>
    <w:p/>
    <w:tbl>
      <w:tblGrid>
        <w:gridCol/>
        <w:gridCol/>
      </w:tblGrid>
      <w:tblPr>
        <w:tblStyle w:val="tabela"/>
      </w:tblPr>
      <w:tr>
        <w:trPr>
          <w:trHeight w:val="10" w:hRule="atLeast"/>
          <w:tblHeader w:val="1"/>
        </w:trPr>
        <w:tc>
          <w:tcPr>
            <w:shd w:val="clear" w:fill="d3d3d3"/>
          </w:tcPr>
          <w:p>
            <w:pPr>
              <w:jc w:val="center"/>
            </w:pPr>
            <w:r>
              <w:rPr>
                <w:b w:val="1"/>
                <w:bCs w:val="1"/>
              </w:rPr>
              <w:t xml:space="preserve"> TABELA 4 –  DESCRIÇÃO DOS PROJÉTEIS</w:t>
            </w:r>
          </w:p>
        </w:tc>
      </w:tr>
      <w:tr>
        <w:trPr>
          <w:trHeight w:val="10" w:hRule="atLeast"/>
        </w:trPr>
        <w:tc>
          <w:tcPr>
            <w:shd w:val="clear" w:fill="d3d3d3"/>
          </w:tcPr>
          <w:p>
            <w:pPr>
              <w:jc w:val="center"/>
            </w:pPr>
            <w:r>
              <w:rPr>
                <w:b w:val="1"/>
                <w:bCs w:val="1"/>
              </w:rPr>
              <w:t xml:space="preserve">Características</w:t>
            </w:r>
          </w:p>
        </w:tc>
        <w:tc>
          <w:tcPr>
            <w:shd w:val="clear" w:fill="d3d3d3"/>
          </w:tcPr>
          <w:p>
            <w:pPr>
              <w:jc w:val="center"/>
            </w:pPr>
            <w:r>
              <w:rPr/>
              <w:t xml:space="preserve">PQ 1</w:t>
            </w:r>
          </w:p>
        </w:tc>
      </w:tr>
      <w:tr>
        <w:trPr>
          <w:trHeight w:val="10" w:hRule="atLeast"/>
        </w:trPr>
        <w:tc>
          <w:tcPr/>
          <w:p>
            <w:pPr>
              <w:jc w:val="center"/>
            </w:pPr>
            <w:r>
              <w:rPr>
                <w:b w:val="1"/>
                <w:bCs w:val="1"/>
              </w:rPr>
              <w:t xml:space="preserve">Massa (g)</w:t>
            </w:r>
          </w:p>
        </w:tc>
        <w:tc>
          <w:tcPr/>
          <w:p>
            <w:pPr>
              <w:jc w:val="center"/>
            </w:pPr>
            <w:r>
              <w:rPr/>
              <w:t xml:space="preserve">10</w:t>
            </w:r>
          </w:p>
        </w:tc>
      </w:tr>
      <w:tr>
        <w:trPr>
          <w:trHeight w:val="10" w:hRule="atLeast"/>
        </w:trPr>
        <w:tc>
          <w:tcPr/>
          <w:p>
            <w:pPr>
              <w:jc w:val="center"/>
            </w:pPr>
            <w:r>
              <w:rPr>
                <w:b w:val="1"/>
                <w:bCs w:val="1"/>
              </w:rPr>
              <w:t xml:space="preserve">Calibre real médio (mm)</w:t>
            </w:r>
          </w:p>
        </w:tc>
        <w:tc>
          <w:tcPr/>
          <w:p>
            <w:pPr>
              <w:jc w:val="center"/>
            </w:pPr>
            <w:r>
              <w:rPr/>
              <w:t xml:space="preserve"/>
            </w:r>
          </w:p>
        </w:tc>
      </w:tr>
      <w:tr>
        <w:trPr>
          <w:trHeight w:val="10" w:hRule="atLeast"/>
        </w:trPr>
        <w:tc>
          <w:tcPr/>
          <w:p>
            <w:pPr>
              <w:jc w:val="center"/>
            </w:pPr>
            <w:r>
              <w:rPr>
                <w:b w:val="1"/>
                <w:bCs w:val="1"/>
              </w:rPr>
              <w:t xml:space="preserve">Altura máxima (mm)</w:t>
            </w:r>
          </w:p>
        </w:tc>
        <w:tc>
          <w:tcPr/>
          <w:p>
            <w:pPr>
              <w:jc w:val="center"/>
            </w:pPr>
            <w:r>
              <w:rPr/>
              <w:t xml:space="preserve"/>
            </w:r>
          </w:p>
        </w:tc>
      </w:tr>
      <w:tr>
        <w:trPr>
          <w:trHeight w:val="10" w:hRule="atLeast"/>
        </w:trPr>
        <w:tc>
          <w:tcPr/>
          <w:p>
            <w:pPr>
              <w:jc w:val="center"/>
            </w:pPr>
            <w:r>
              <w:rPr>
                <w:b w:val="1"/>
                <w:bCs w:val="1"/>
              </w:rPr>
              <w:t xml:space="preserve">Provável calibre nominal</w:t>
            </w:r>
          </w:p>
        </w:tc>
        <w:tc>
          <w:tcPr/>
          <w:p>
            <w:pPr>
              <w:jc w:val="center"/>
            </w:pPr>
            <w:r>
              <w:rPr/>
              <w:t xml:space="preserve">.22 CURTO</w:t>
            </w:r>
          </w:p>
        </w:tc>
      </w:tr>
      <w:tr>
        <w:trPr>
          <w:trHeight w:val="10" w:hRule="atLeast"/>
        </w:trPr>
        <w:tc>
          <w:tcPr/>
          <w:p>
            <w:pPr>
              <w:jc w:val="center"/>
            </w:pPr>
            <w:r>
              <w:rPr>
                <w:b w:val="1"/>
                <w:bCs w:val="1"/>
              </w:rPr>
              <w:t xml:space="preserve">Raiamento e Orientação</w:t>
            </w:r>
          </w:p>
        </w:tc>
        <w:tc>
          <w:tcPr/>
          <w:p>
            <w:pPr>
              <w:jc w:val="center"/>
            </w:pPr>
            <w:r>
              <w:rPr/>
              <w:t xml:space="preserve"/>
            </w:r>
          </w:p>
        </w:tc>
      </w:tr>
      <w:tr>
        <w:trPr>
          <w:trHeight w:val="10" w:hRule="atLeast"/>
        </w:trPr>
        <w:tc>
          <w:tcPr/>
          <w:p>
            <w:pPr>
              <w:jc w:val="center"/>
            </w:pPr>
            <w:r>
              <w:rPr>
                <w:b w:val="1"/>
                <w:bCs w:val="1"/>
              </w:rPr>
              <w:t xml:space="preserve">Tipo de Raiamento</w:t>
            </w:r>
          </w:p>
        </w:tc>
        <w:tc>
          <w:tcPr/>
          <w:p>
            <w:pPr>
              <w:jc w:val="center"/>
            </w:pPr>
            <w:r>
              <w:rPr/>
              <w:t xml:space="preserve">POLIGONAL APRIMORADO</w:t>
            </w:r>
          </w:p>
        </w:tc>
      </w:tr>
      <w:tr>
        <w:trPr>
          <w:trHeight w:val="10" w:hRule="atLeast"/>
        </w:trPr>
        <w:tc>
          <w:tcPr/>
          <w:p>
            <w:pPr/>
            <w:r>
              <w:rPr>
                <w:sz w:val="18"/>
                <w:szCs w:val="18"/>
                <w:b w:val="1"/>
                <w:bCs w:val="1"/>
              </w:rPr>
              <w:t xml:space="preserve">Legenda:</w:t>
            </w:r>
          </w:p>
          <w:p>
            <w:pPr/>
            <w:r>
              <w:rPr>
                <w:sz w:val="16"/>
                <w:szCs w:val="16"/>
                <w:b w:val="0"/>
                <w:bCs w:val="0"/>
              </w:rPr>
              <w:t xml:space="preserve">CHOG Chumbo Ogival </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Projétil</w:t>
            </w:r>
          </w:p>
        </w:tc>
      </w:tr>
      <w:tr>
        <w:trPr>
          <w:trHeight w:val="10" w:hRule="atLeast"/>
        </w:trPr>
        <w:tc>
          <w:tcPr/>
          <w:p>
            <w:pPr>
              <w:jc w:val="center"/>
            </w:pPr>
            <w:r>
              <w:pict>
                <v:shape type="#_x0000_t75" style="width:220pt; height:110pt; margin-left:0pt; margin-top:0pt; mso-position-horizontal:left; mso-position-vertical:top; mso-position-horizontal-relative:char; mso-position-vertical-relative:line;">
                  <w10:wrap type="inline"/>
                  <v:imagedata r:id="rId8" o:title=""/>
                </v:shape>
              </w:pict>
            </w:r>
          </w:p>
        </w:tc>
        <w:tc>
          <w:tcPr/>
          <w:p>
            <w:pPr>
              <w:jc w:val="center"/>
            </w:pPr>
            <w:r>
              <w:pict>
                <v:shape type="#_x0000_t75" style="width:220pt; height:110pt; margin-left:0pt; margin-top:0pt; mso-position-horizontal:left; mso-position-vertical:top; mso-position-horizontal-relative:char; mso-position-vertical-relative:line;">
                  <w10:wrap type="inline"/>
                  <v:imagedata r:id="rId8" o:title=""/>
                </v:shape>
              </w:pict>
            </w:r>
          </w:p>
        </w:tc>
      </w:tr>
      <w:tr>
        <w:trPr>
          <w:trHeight w:val="1" w:hRule="atLeast"/>
        </w:trPr>
        <w:tc>
          <w:tcPr/>
          <w:p>
            <w:pPr>
              <w:jc w:val="center"/>
            </w:pPr>
            <w:r>
              <w:rPr>
                <w:b w:val="1"/>
                <w:bCs w:val="1"/>
              </w:rPr>
              <w:t xml:space="preserve">Projétil Base PQ 01</w:t>
            </w:r>
          </w:p>
        </w:tc>
        <w:tc>
          <w:tcPr/>
          <w:p>
            <w:pPr>
              <w:jc w:val="center"/>
            </w:pPr>
            <w:r>
              <w:rPr>
                <w:b w:val="1"/>
                <w:bCs w:val="1"/>
              </w:rPr>
              <w:t xml:space="preserve">Projétil Lateral PQ 01</w:t>
            </w:r>
          </w:p>
        </w:tc>
      </w:tr>
    </w:tbl>
    <w:p>
      <w:pPr>
        <w:pStyle w:val="justify"/>
      </w:pPr>
      <w:r>
        <w:rPr>
          <w:rFonts w:ascii="Arial" w:hAnsi="Arial" w:eastAsia="Arial" w:cs="Arial"/>
          <w:sz w:val="24"/>
          <w:szCs w:val="24"/>
          <w:b w:val="1"/>
          <w:bCs w:val="1"/>
        </w:rPr>
        <w:t xml:space="preserve">3.3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00" w:type="dxa"/>
        <w:gridCol w:w="1500" w:type="dxa"/>
        <w:gridCol w:w="1200" w:type="dxa"/>
        <w:gridCol w:w="1300" w:type="dxa"/>
        <w:gridCol w:w="820" w:type="dxa"/>
        <w:gridCol w:w="1200" w:type="dxa"/>
      </w:tblGrid>
      <w:tblPr>
        <w:tblStyle w:val="tabela"/>
      </w:tblPr>
      <w:tr>
        <w:trPr>
          <w:trHeight w:val="10" w:hRule="atLeast"/>
        </w:trPr>
        <w:tc>
          <w:tcPr>
            <w:shd w:val="clear" w:fill="d3d3d3"/>
          </w:tcPr>
          <w:p>
            <w:pPr>
              <w:jc w:val="center"/>
            </w:pPr>
            <w:r>
              <w:rPr>
                <w:b w:val="1"/>
                <w:bCs w:val="1"/>
              </w:rPr>
              <w:t xml:space="preserve"> TABELA 6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00" w:type="dxa"/>
          </w:tcPr>
          <w:p>
            <w:pPr>
              <w:jc w:val="center"/>
            </w:pPr>
            <w:r>
              <w:rPr>
                <w:b w:val="1"/>
                <w:bCs w:val="1"/>
              </w:rPr>
              <w:t xml:space="preserve">Marca</w:t>
            </w:r>
          </w:p>
        </w:tc>
        <w:tc>
          <w:tcPr>
            <w:tcW w:w="1500" w:type="dxa"/>
          </w:tcPr>
          <w:p>
            <w:pPr>
              <w:jc w:val="center"/>
            </w:pPr>
            <w:r>
              <w:rPr>
                <w:b w:val="1"/>
                <w:bCs w:val="1"/>
              </w:rPr>
              <w:t xml:space="preserve">Procedência</w:t>
            </w:r>
          </w:p>
        </w:tc>
        <w:tc>
          <w:tcPr>
            <w:tcW w:w="1200" w:type="dxa"/>
          </w:tcPr>
          <w:p>
            <w:pPr>
              <w:jc w:val="center"/>
            </w:pPr>
            <w:r>
              <w:rPr>
                <w:b w:val="1"/>
                <w:bCs w:val="1"/>
              </w:rPr>
              <w:t xml:space="preserve">Espoleta</w:t>
            </w:r>
          </w:p>
        </w:tc>
        <w:tc>
          <w:tcPr>
            <w:tcW w:w="1300" w:type="dxa"/>
          </w:tcPr>
          <w:p>
            <w:pPr>
              <w:jc w:val="center"/>
            </w:pPr>
            <w:r>
              <w:rPr>
                <w:b w:val="1"/>
                <w:bCs w:val="1"/>
              </w:rPr>
              <w:t xml:space="preserve">Estojo (Lote)</w:t>
            </w:r>
          </w:p>
        </w:tc>
        <w:tc>
          <w:tcPr>
            <w:tcW w:w="820" w:type="dxa"/>
          </w:tcPr>
          <w:p>
            <w:pPr>
              <w:jc w:val="center"/>
            </w:pPr>
            <w:r>
              <w:rPr>
                <w:b w:val="1"/>
                <w:bCs w:val="1"/>
              </w:rPr>
              <w:t xml:space="preserve">Projétil</w:t>
            </w:r>
          </w:p>
        </w:tc>
        <w:tc>
          <w:tcPr>
            <w:tcW w:w="120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10</w:t>
            </w:r>
          </w:p>
        </w:tc>
        <w:tc>
          <w:tcPr>
            <w:tcW w:w="1100" w:type="dxa"/>
          </w:tcPr>
          <w:p>
            <w:pPr>
              <w:jc w:val="center"/>
            </w:pPr>
            <w:r>
              <w:rPr/>
              <w:t xml:space="preserve">.17HMR</w:t>
            </w:r>
          </w:p>
        </w:tc>
        <w:tc>
          <w:tcPr>
            <w:tcW w:w="1100" w:type="dxa"/>
          </w:tcPr>
          <w:p>
            <w:pPr>
              <w:jc w:val="center"/>
            </w:pPr>
            <w:r>
              <w:rPr/>
              <w:t xml:space="preserve">BLAZER</w:t>
            </w:r>
          </w:p>
        </w:tc>
        <w:tc>
          <w:tcPr>
            <w:tcW w:w="1500" w:type="dxa"/>
          </w:tcPr>
          <w:p>
            <w:pPr>
              <w:jc w:val="center"/>
            </w:pPr>
            <w:r>
              <w:rPr/>
              <w:t xml:space="preserve">NORTE AMERICANA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CHPP</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CHPP  Chumbo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cartucho(s) item 1 encontrava(m)-se eficiente(s) para a realização de tiros.</w:t>
      </w:r>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Usuário Admin</w:t>
            </w:r>
          </w:p>
          <w:p>
            <w:pPr>
              <w:jc w:val="center"/>
            </w:pPr>
            <w:r>
              <w:rPr>
                <w:sz w:val="28"/>
                <w:szCs w:val="28"/>
                <w:b w:val="1"/>
                <w:bCs w:val="1"/>
              </w:rPr>
              <w:t xml:space="preserve">Perito(a) Oficial – Seção de Balística Forense</w:t>
            </w:r>
          </w:p>
          <w:p>
            <w:pPr>
              <w:jc w:val="center"/>
            </w:pPr>
            <w:r>
              <w:rPr>
                <w:sz w:val="28"/>
                <w:szCs w:val="28"/>
                <w:b w:val="1"/>
                <w:bCs w:val="1"/>
              </w:rPr>
              <w:t xml:space="preserve">UETC Umuarama – Polícia Científica do Paraná</w:t>
            </w:r>
          </w:p>
        </w:tc>
      </w:tr>
    </w:tbl>
    <w:sectPr>
      <w:headerReference w:type="default" r:id="rId9"/>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56456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2025-03-21T13:10:40+00:00</dcterms:created>
  <dcterms:modified xsi:type="dcterms:W3CDTF">2025-03-21T13:10:40+00:00</dcterms:modified>
</cp:coreProperties>
</file>

<file path=docProps/custom.xml><?xml version="1.0" encoding="utf-8"?>
<Properties xmlns="http://schemas.openxmlformats.org/officeDocument/2006/custom-properties" xmlns:vt="http://schemas.openxmlformats.org/officeDocument/2006/docPropsVTypes"/>
</file>