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dois dias do mês de janeiro do ano de dois mil e vinte e cinco, nesta cidade de Curitiba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Edgar Mallmann</w:t>
      </w:r>
      <w:r>
        <w:rPr>
          <w:rFonts w:ascii="Arial" w:hAnsi="Arial" w:eastAsia="Arial" w:cs="Arial"/>
          <w:sz w:val="24"/>
          <w:szCs w:val="24"/>
          <w:b w:val="0"/>
          <w:bCs w:val="0"/>
        </w:rPr>
        <w:t xml:space="preserve">, para proceder ao exame dos materiais abaixo discriminados recebidos nesta Seção em 23/08/2024</w:t>
      </w:r>
      <w:r>
        <w:rPr>
          <w:rFonts w:ascii="Arial" w:hAnsi="Arial" w:eastAsia="Arial" w:cs="Arial"/>
          <w:sz w:val="24"/>
          <w:szCs w:val="24"/>
          <w:b w:val="0"/>
          <w:bCs w:val="0"/>
        </w:rPr>
        <w:t xml:space="preserve"> a fim de ser atendida solicitação contida no Ofício nº 12873/2024, datado de 22/08/2024, oriundo da 2º CENTRO INTEGRADO DE ATENDIMENTO AO CIDADÃO - CENTRAL DE FLAGRANTES.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Envolvido</w:t>
            </w:r>
          </w:p>
        </w:tc>
        <w:tc>
          <w:tcPr>
            <w:tcW w:w="6000" w:type="dxa"/>
          </w:tcPr>
          <w:p>
            <w:pPr>
              <w:jc w:val="center"/>
            </w:pPr>
            <w:r>
              <w:rPr/>
              <w:t xml:space="preserve">MAYRA CRISTINA BUENO ALVES MARIANO</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CURITIBA</w:t>
            </w:r>
          </w:p>
        </w:tc>
      </w:tr>
      <w:tr>
        <w:trPr>
          <w:trHeight w:val="50" w:hRule="atLeast"/>
        </w:trPr>
        <w:tc>
          <w:tcPr>
            <w:tcW w:w="1000" w:type="dxa"/>
          </w:tcPr>
          <w:p>
            <w:pPr>
              <w:jc w:val="center"/>
            </w:pPr>
            <w:r>
              <w:rPr>
                <w:b w:val="1"/>
                <w:bCs w:val="1"/>
              </w:rPr>
              <w:t xml:space="preserve">Nº do IP ONLINE:</w:t>
            </w:r>
          </w:p>
        </w:tc>
        <w:tc>
          <w:tcPr>
            <w:tcW w:w="3050" w:type="dxa"/>
          </w:tcPr>
          <w:p>
            <w:pPr>
              <w:jc w:val="center"/>
            </w:pPr>
            <w:r>
              <w:rPr/>
              <w:t xml:space="preserve">214813/2024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2º CENTRO INTEGRADO DE ATENDIMENTO AO CIDADÃO - CENTRAL DE FLAGRANTES</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65416.41864</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3</w:t>
            </w:r>
          </w:p>
        </w:tc>
        <w:tc>
          <w:tcPr/>
          <w:p>
            <w:pPr>
              <w:jc w:val="center"/>
            </w:pPr>
            <w:r>
              <w:rPr/>
              <w:t xml:space="preserve">CARTUCHO</w:t>
            </w:r>
          </w:p>
        </w:tc>
        <w:tc>
          <w:tcPr/>
          <w:p>
            <w:pPr>
              <w:jc w:val="center"/>
            </w:pPr>
            <w:r>
              <w:rPr/>
              <w:t xml:space="preserve">CBC</w:t>
            </w:r>
          </w:p>
        </w:tc>
        <w:tc>
          <w:tcPr/>
          <w:p>
            <w:pPr>
              <w:jc w:val="center"/>
            </w:pPr>
            <w:r>
              <w:rPr/>
              <w:t xml:space="preserve">J230359081</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Embalagem 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Embalagem 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0. 1 -DA ARMA AF-A - TAURUS PT 917C – LACRE DE ENTRADA 65416.41864</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917C</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SDAFSDFASDFS</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10,9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DEZESSETE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13,8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BOM</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Vista lateral esquerda</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1"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3.1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três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6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3</w:t>
            </w:r>
          </w:p>
        </w:tc>
        <w:tc>
          <w:tcPr>
            <w:tcW w:w="1100" w:type="dxa"/>
          </w:tcPr>
          <w:p>
            <w:pPr>
              <w:jc w:val="center"/>
            </w:pPr>
            <w:r>
              <w:rPr/>
              <w:t xml:space="preserve">9 x19 mm Luger</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ETOG</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ETOG Encamisado Total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7 Tomada(s) fotográfica(s) Cartucho(s) Lacre J230359081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12" o:title=""/>
                </v:shape>
              </w:pict>
            </w:r>
          </w:p>
          <w:p>
            <w:pPr>
              <w:jc w:val="center"/>
            </w:pPr>
            <w:r>
              <w:rPr>
                <w:b w:val="1"/>
                <w:bCs w:val="1"/>
              </w:rPr>
              <w:t xml:space="preserve">Base-Cartucho(s) calibre 9 x19 mm Luger</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3" o:title=""/>
                </v:shape>
              </w:pict>
            </w:r>
          </w:p>
          <w:p>
            <w:pPr>
              <w:jc w:val="center"/>
            </w:pPr>
            <w:r>
              <w:rPr>
                <w:b w:val="1"/>
                <w:bCs w:val="1"/>
              </w:rPr>
              <w:t xml:space="preserve">Lateral-Cartucho(s) calibre 9 x19 mm Luger</w:t>
            </w:r>
          </w:p>
        </w:tc>
      </w:tr>
    </w:tbl>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cartuchos item 2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Edgar Mallmann</w:t>
            </w:r>
          </w:p>
          <w:p>
            <w:pPr>
              <w:jc w:val="center"/>
            </w:pPr>
            <w:r>
              <w:rPr>
                <w:sz w:val="28"/>
                <w:szCs w:val="28"/>
                <w:b w:val="1"/>
                <w:bCs w:val="1"/>
              </w:rPr>
              <w:t xml:space="preserve">Perito(a) Criminal – Seção de Balística Forense</w:t>
            </w:r>
          </w:p>
          <w:p>
            <w:pPr>
              <w:jc w:val="center"/>
            </w:pPr>
            <w:r>
              <w:rPr>
                <w:sz w:val="28"/>
                <w:szCs w:val="28"/>
                <w:b w:val="1"/>
                <w:bCs w:val="1"/>
              </w:rPr>
              <w:t xml:space="preserve">UETC Curitiba – Polícia Científica do Paraná</w:t>
            </w:r>
          </w:p>
        </w:tc>
      </w:tr>
    </w:tbl>
    <w:sectPr>
      <w:headerReference w:type="default" r:id="rId14"/>
      <w:footerReference w:type="default" r:id="rId15"/>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99.144/2024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png"/><Relationship Id="rId13" Type="http://schemas.openxmlformats.org/officeDocument/2006/relationships/image" Target="media/section_image7.png"/><Relationship Id="rId14" Type="http://schemas.openxmlformats.org/officeDocument/2006/relationships/header" Target="header1.xml"/><Relationship Id="rId1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2025-01-22T14:17:31+00:00</dcterms:created>
  <dcterms:modified xsi:type="dcterms:W3CDTF">2025-01-22T14:17:31+00:00</dcterms:modified>
</cp:coreProperties>
</file>

<file path=docProps/custom.xml><?xml version="1.0" encoding="utf-8"?>
<Properties xmlns="http://schemas.openxmlformats.org/officeDocument/2006/custom-properties" xmlns:vt="http://schemas.openxmlformats.org/officeDocument/2006/docPropsVTypes"/>
</file>