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cinco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19/01/2023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999999"/>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Nome da vítima</w:t>
            </w:r>
          </w:p>
        </w:tc>
        <w:tc>
          <w:tcPr>
            <w:tcW w:w="2000" w:type="dxa"/>
          </w:tcPr>
          <w:p>
            <w:pPr>
              <w:jc w:val="center"/>
            </w:pPr>
            <w:r>
              <w:rPr/>
              <w:t xml:space="preserve">iouioiuo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19/01/2023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b w:val="1"/>
                <w:bCs w:val="1"/>
              </w:rPr>
              <w:t xml:space="preserve">BO</w:t>
            </w:r>
          </w:p>
        </w:tc>
        <w:tc>
          <w:tcPr>
            <w:tcW w:w="1000" w:type="dxa"/>
          </w:tcPr>
          <w:p>
            <w:pPr>
              <w:jc w:val="center"/>
            </w:pPr>
            <w:r>
              <w:rPr>
                <w:b w:val="1"/>
                <w:bCs w:val="1"/>
              </w:rPr>
              <w:t xml:space="preserve">Nº do IP:</w:t>
            </w:r>
          </w:p>
        </w:tc>
        <w:tc>
          <w:tcPr>
            <w:tcW w:w="3050" w:type="dxa"/>
          </w:tcPr>
          <w:p>
            <w:pPr>
              <w:jc w:val="center"/>
            </w:pPr>
            <w:r>
              <w:rPr/>
              <w:t xml:space="preserve">6666</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999999"/>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Armas</w:t>
            </w:r>
          </w:p>
        </w:tc>
        <w:tc>
          <w:tcPr/>
          <w:p>
            <w:pPr>
              <w:jc w:val="center"/>
            </w:pPr>
            <w:r>
              <w:rPr/>
              <w:t xml:space="preserve">1</w:t>
            </w:r>
          </w:p>
        </w:tc>
        <w:tc>
          <w:tcPr/>
          <w:p>
            <w:pPr>
              <w:jc w:val="center"/>
            </w:pPr>
            <w:r>
              <w:rPr/>
              <w:t xml:space="preserve">Garrucha</w:t>
            </w:r>
          </w:p>
        </w:tc>
        <w:tc>
          <w:tcPr/>
          <w:p>
            <w:pPr>
              <w:jc w:val="center"/>
            </w:pPr>
            <w:r>
              <w:rPr/>
              <w:t xml:space="preserve">Beretta 44444</w:t>
            </w:r>
          </w:p>
        </w:tc>
        <w:tc>
          <w:tcPr/>
          <w:p>
            <w:pPr>
              <w:jc w:val="center"/>
            </w:pPr>
            <w:r>
              <w:rPr/>
              <w:t xml:space="preserve">12312</w:t>
            </w:r>
          </w:p>
        </w:tc>
      </w:tr>
    </w:tbl>
    <w:p>
      <w:pPr/>
      <w:r>
        <w:rPr/>
        <w:t xml:space="preserve"/>
      </w:r>
    </w:p>
    <w:tbl>
      <w:tblGrid>
        <w:gridCol/>
        <w:gridCol/>
      </w:tblGrid>
      <w:tblPr>
        <w:tblStyle w:val="tabela2img"/>
      </w:tblPr>
      <w:tr>
        <w:trPr>
          <w:trHeight w:val="10" w:hRule="atLeast"/>
          <w:cantSplit w:val="1"/>
        </w:trPr>
        <w:tc>
          <w:tcPr>
            <w:shd w:val="clear" w:fill="999999"/>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
      <w:pPr>
        <w:pStyle w:val="justify"/>
      </w:pPr>
      <w:r>
        <w:rPr>
          <w:rFonts w:ascii="Arial" w:hAnsi="Arial" w:eastAsia="Arial" w:cs="Arial"/>
          <w:sz w:val="24"/>
          <w:szCs w:val="24"/>
          <w:b w:val="1"/>
          <w:bCs w:val="1"/>
        </w:rPr>
        <w:t xml:space="preserve">6. DO EXAME</w:t>
      </w:r>
    </w:p>
    <w:p>
      <w:pPr>
        <w:pStyle w:val="justify"/>
      </w:pPr>
      <w:r>
        <w:rPr>
          <w:rFonts w:ascii="Arial" w:hAnsi="Arial" w:eastAsia="Arial" w:cs="Arial"/>
          <w:sz w:val="24"/>
          <w:szCs w:val="24"/>
          <w:b w:val="1"/>
          <w:bCs w:val="1"/>
        </w:rPr>
        <w:t xml:space="preserve">6. 1 DA ARMA AF-A - Beretta 44444 – Lacre 23213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999999"/>
          </w:tcPr>
          <w:p>
            <w:pPr>
              <w:jc w:val="center"/>
            </w:pPr>
            <w:r>
              <w:rPr>
                <w:b w:val="1"/>
                <w:bCs w:val="1"/>
              </w:rPr>
              <w:t xml:space="preserve">TABELA 3 – Descrição da Garrucha Lacre Nº23213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44444</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.99</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Sem número de série aparente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Sinistrógiro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lançado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duplo(ação simples +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Emborrachado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total1,231</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w:t>
      </w:r>
      <w:r>
        <w:rPr>
          <w:rFonts w:ascii="Arial" w:hAnsi="Arial" w:eastAsia="Arial" w:cs="Arial"/>
          <w:sz w:val="24"/>
          <w:szCs w:val="24"/>
          <w:b w:val="0"/>
          <w:bCs w:val="0"/>
          <w:u w:val="single"/>
        </w:rPr>
        <w:t xml:space="preserve"> a arma eficiente para a realização de tiros.</w:t>
      </w:r>
    </w:p>
    <w:p/>
    <w:p>
      <w:pPr/>
      <w:r>
        <w:rPr>
          <w:rFonts w:ascii="Arial" w:hAnsi="Arial" w:eastAsia="Arial" w:cs="Arial"/>
          <w:sz w:val="24"/>
          <w:szCs w:val="24"/>
          <w:b w:val="1"/>
          <w:bCs w:val="1"/>
        </w:rPr>
        <w:t xml:space="preserve">c) Coleta de Padrões Balísticos:</w:t>
      </w:r>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e/ou inclusão no Banco Nacional de Perfis Balísticos, conforme descrito no Relatório de Coleta de Padrão nº 00.000/2022.</w:t>
      </w:r>
    </w:p>
    <w:p/>
    <w:tbl>
      <w:tblGrid>
        <w:gridCol/>
      </w:tblGrid>
      <w:tblPr>
        <w:tblStyle w:val="tabela2img"/>
      </w:tblPr>
      <w:tr>
        <w:trPr>
          <w:trHeight w:val="10" w:hRule="atLeast"/>
          <w:cantSplit w:val="1"/>
        </w:trPr>
        <w:tc>
          <w:tcPr>
            <w:shd w:val="clear" w:fill="999999"/>
          </w:tcPr>
          <w:p>
            <w:pPr>
              <w:jc w:val="center"/>
            </w:pPr>
            <w:r>
              <w:rPr>
                <w:b w:val="1"/>
                <w:bCs w:val="1"/>
              </w:rPr>
              <w:t xml:space="preserve"> Tomadas fotográficas Garrucha</w:t>
            </w:r>
          </w:p>
        </w:tc>
      </w:tr>
      <w:tr>
        <w:trPr>
          <w:trHeight w:val="10" w:hRule="atLeast"/>
        </w:trPr>
      </w:tr>
    </w:tbl>
    <w:p>
      <w:pPr>
        <w:pStyle w:val="justify"/>
      </w:pPr>
      <w:r>
        <w:rPr>
          <w:rFonts w:ascii="Arial" w:hAnsi="Arial" w:eastAsia="Arial" w:cs="Arial"/>
          <w:sz w:val="24"/>
          <w:szCs w:val="24"/>
          <w:b w:val="1"/>
          <w:bCs w:val="1"/>
        </w:rPr>
        <w:t xml:space="preserve">Conclusão:</w:t>
      </w:r>
    </w:p>
    <w:p>
      <w:pPr>
        <w:pStyle w:val="justify"/>
      </w:pPr>
      <w:r>
        <w:rPr>
          <w:rFonts w:ascii="Arial" w:hAnsi="Arial" w:eastAsia="Arial" w:cs="Arial"/>
          <w:sz w:val="24"/>
          <w:szCs w:val="24"/>
          <w:b w:val="0"/>
          <w:bCs w:val="0"/>
        </w:rPr>
        <w:t xml:space="preserve">Concluídos os exames descritos neste laudo, constatou-se que armas e cartuchos recebidos encontravam-se eficientes para a realização de tiros.</w:t>
      </w:r>
    </w:p>
    <w:p/>
    <w:p>
      <w:pPr>
        <w:pStyle w:val="justify"/>
      </w:pPr>
      <w:r>
        <w:rPr>
          <w:rFonts w:ascii="Arial" w:hAnsi="Arial" w:eastAsia="Arial" w:cs="Arial"/>
          <w:sz w:val="24"/>
          <w:szCs w:val="24"/>
          <w:b w:val="1"/>
          <w:bCs w:val="1"/>
        </w:rPr>
        <w:t xml:space="preserve">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23213 Arma AF-A, (Estojos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tc>
      </w:tr>
      <w:tr>
        <w:trPr/>
        <w:tc>
          <w:tcPr/>
          <w:p>
            <w:pPr>
              <w:jc w:val="center"/>
            </w:pPr>
            <w:r>
              <w:rPr>
                <w:sz w:val="28"/>
                <w:szCs w:val="28"/>
                <w:b w:val="1"/>
                <w:bCs w:val="1"/>
              </w:rPr>
              <w:t xml:space="preserve">Perito Criminal – Seção de Balística Forense</w:t>
            </w:r>
          </w:p>
        </w:tc>
      </w:tr>
      <w:tr>
        <w:trPr/>
        <w:tc>
          <w:tcPr/>
          <w:p>
            <w:pPr>
              <w:jc w:val="center"/>
            </w:pPr>
            <w:r>
              <w:rPr>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1213/2023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2023-01-18T15:57:03+00:00</dcterms:created>
  <dcterms:modified xsi:type="dcterms:W3CDTF">2023-01-18T15:57:03+00:00</dcterms:modified>
</cp:coreProperties>
</file>

<file path=docProps/custom.xml><?xml version="1.0" encoding="utf-8"?>
<Properties xmlns="http://schemas.openxmlformats.org/officeDocument/2006/custom-properties" xmlns:vt="http://schemas.openxmlformats.org/officeDocument/2006/docPropsVTypes"/>
</file>