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06/03/2023</w:t>
      </w:r>
      <w:r>
        <w:rPr>
          <w:rFonts w:ascii="Arial" w:hAnsi="Arial" w:eastAsia="Arial" w:cs="Arial"/>
          <w:sz w:val="24"/>
          <w:szCs w:val="24"/>
          <w:b w:val="0"/>
          <w:bCs w:val="0"/>
        </w:rPr>
        <w:t xml:space="preserve"> a fim de ser atendida solicitação contida no Ofício nº 3123123, datado de 06/03/2023, oriundo da 23453453453453.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gilberto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01/03/2023</w:t>
            </w:r>
          </w:p>
        </w:tc>
        <w:tc>
          <w:tcPr>
            <w:tcW w:w="1000" w:type="dxa"/>
          </w:tcPr>
          <w:p>
            <w:pPr>
              <w:jc w:val="center"/>
            </w:pPr>
            <w:r>
              <w:rPr>
                <w:b w:val="1"/>
                <w:bCs w:val="1"/>
              </w:rPr>
              <w:t xml:space="preserve">Local:</w:t>
            </w:r>
          </w:p>
        </w:tc>
        <w:tc>
          <w:tcPr>
            <w:tcW w:w="3050" w:type="dxa"/>
          </w:tcPr>
          <w:p>
            <w:pPr>
              <w:jc w:val="center"/>
            </w:pPr>
            <w:r>
              <w:rPr/>
              <w:t xml:space="preserve">São José dos Pinhais / Braga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312312312</w:t>
            </w:r>
          </w:p>
        </w:tc>
        <w:tc>
          <w:tcPr>
            <w:tcW w:w="1000" w:type="dxa"/>
          </w:tcPr>
          <w:p>
            <w:pPr>
              <w:jc w:val="center"/>
            </w:pPr>
            <w:r>
              <w:rPr>
                <w:b w:val="1"/>
                <w:bCs w:val="1"/>
              </w:rPr>
              <w:t xml:space="preserve">Nº do IP:</w:t>
            </w:r>
          </w:p>
        </w:tc>
        <w:tc>
          <w:tcPr>
            <w:tcW w:w="3050" w:type="dxa"/>
          </w:tcPr>
          <w:p>
            <w:pPr>
              <w:jc w:val="center"/>
            </w:pPr>
            <w:r>
              <w:rPr/>
              <w:t xml:space="preserve">123123434</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23453453453453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123123</w:t>
            </w:r>
          </w:p>
        </w:tc>
      </w:tr>
      <w:tr>
        <w:trPr>
          <w:trHeight w:val="10" w:hRule="atLeast"/>
          <w:cantSplit w:val="1"/>
        </w:trPr>
        <w:tc>
          <w:tcPr/>
          <w:p>
            <w:pPr>
              <w:jc w:val="center"/>
            </w:pPr>
            <w:r>
              <w:rPr/>
              <w:t xml:space="preserve">2</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123123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(123123)</w:t>
            </w:r>
          </w:p>
        </w:tc>
        <w:tc>
          <w:tcPr/>
          <w:p>
            <w:pPr>
              <w:jc w:val="center"/>
            </w:pPr>
            <w:r>
              <w:rPr/>
              <w:t xml:space="preserve">CHOG</w:t>
            </w:r>
          </w:p>
        </w:tc>
        <w:tc>
          <w:tcPr/>
          <w:p>
            <w:pPr>
              <w:jc w:val="center"/>
            </w:pPr>
            <w:r>
              <w:rPr/>
              <w:t xml:space="preserve">percutido e não deflagrado / 13kkkhkhg</w:t>
            </w:r>
          </w:p>
        </w:tc>
      </w:tr>
      <w:tr>
        <w:trPr>
          <w:trHeight w:val="10" w:hRule="atLeast"/>
        </w:trPr>
        <w:tc>
          <w:tcPr/>
          <w:p>
            <w:pPr/>
            <w:r>
              <w:rPr>
                <w:sz w:val="18"/>
                <w:szCs w:val="18"/>
                <w:b w:val="1"/>
                <w:bCs w:val="1"/>
              </w:rPr>
              <w:t xml:space="preserve">Legenda:</w:t>
            </w:r>
          </w:p>
          <w:p>
            <w:pPr/>
            <w:r>
              <w:rPr>
                <w:sz w:val="16"/>
                <w:szCs w:val="16"/>
                <w:b w:val="0"/>
                <w:bCs w:val="0"/>
              </w:rPr>
              <w:t xml:space="preserve">CHOG--Chumbo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123123</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d3d3d3"/>
          </w:tcPr>
          <w:p>
            <w:pPr>
              <w:jc w:val="center"/>
            </w:pPr>
            <w:r>
              <w:rPr>
                <w:b w:val="1"/>
                <w:bCs w:val="1"/>
              </w:rPr>
              <w:t xml:space="preserve"> TABELA 2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(123123)</w:t>
            </w:r>
          </w:p>
        </w:tc>
        <w:tc>
          <w:tcPr/>
          <w:p>
            <w:pPr>
              <w:jc w:val="center"/>
            </w:pPr>
            <w:r>
              <w:rPr/>
              <w:t xml:space="preserve">CHOG</w:t>
            </w:r>
          </w:p>
        </w:tc>
        <w:tc>
          <w:tcPr/>
          <w:p>
            <w:pPr>
              <w:jc w:val="center"/>
            </w:pPr>
            <w:r>
              <w:rPr/>
              <w:t xml:space="preserve">percutido e não deflagrado / 13kkkhkhg</w:t>
            </w:r>
          </w:p>
        </w:tc>
      </w:tr>
      <w:tr>
        <w:trPr>
          <w:trHeight w:val="10" w:hRule="atLeast"/>
        </w:trPr>
        <w:tc>
          <w:tcPr/>
          <w:p>
            <w:pPr/>
            <w:r>
              <w:rPr>
                <w:sz w:val="18"/>
                <w:szCs w:val="18"/>
                <w:b w:val="1"/>
                <w:bCs w:val="1"/>
              </w:rPr>
              <w:t xml:space="preserve">Legenda:</w:t>
            </w:r>
          </w:p>
          <w:p>
            <w:pPr/>
            <w:r>
              <w:rPr>
                <w:sz w:val="16"/>
                <w:szCs w:val="16"/>
                <w:b w:val="0"/>
                <w:bCs w:val="0"/>
              </w:rPr>
              <w:t xml:space="preserve">CHOG--Chumbo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123123</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eficiente para a realização de tiros.</w:t>
      </w:r>
    </w:p>
    <w:p>
      <w:pPr/>
      <w:r>
        <w:rPr>
          <w:rFonts w:ascii="Arial" w:hAnsi="Arial" w:eastAsia="Arial" w:cs="Arial"/>
          <w:sz w:val="24"/>
          <w:szCs w:val="24"/>
          <w:b w:val="0"/>
          <w:bCs w:val="0"/>
        </w:rPr>
        <w:t xml:space="preserve">•   Cartucho  item 2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12132/2013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2023-03-03T17:26:24+00:00</dcterms:created>
  <dcterms:modified xsi:type="dcterms:W3CDTF">2023-03-03T17:26:24+00:00</dcterms:modified>
</cp:coreProperties>
</file>

<file path=docProps/custom.xml><?xml version="1.0" encoding="utf-8"?>
<Properties xmlns="http://schemas.openxmlformats.org/officeDocument/2006/custom-properties" xmlns:vt="http://schemas.openxmlformats.org/officeDocument/2006/docPropsVTypes"/>
</file>