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br/>
      <w:r>
        <w:rPr>
          <w:rFonts w:ascii="Arial" w:hAnsi="Arial" w:eastAsia="Arial" w:cs="Arial"/>
          <w:sz w:val="24"/>
          <w:szCs w:val="24"/>
          <w:b w:val="1"/>
          <w:bCs w:val="1"/>
        </w:rPr>
        <w:t xml:space="preserve">(EXAME DE CONSTATAÇÃO DE VESTÍGIOS BALÍSTICOS)</w:t>
      </w:r>
    </w:p>
    <w:p>
      <w:pPr>
        <w:pStyle w:val="right"/>
      </w:pPr>
      <w:r>
        <w:rPr>
          <w:rFonts w:ascii="Arial" w:hAnsi="Arial" w:eastAsia="Arial" w:cs="Arial"/>
          <w:sz w:val="24"/>
          <w:szCs w:val="24"/>
          <w:b w:val="1"/>
          <w:bCs w:val="1"/>
        </w:rPr>
        <w:t xml:space="preserve">Código: B601 - CONSTATAÇÃO</w:t>
      </w:r>
    </w:p>
    <w:p/>
    <w:p>
      <w:pPr>
        <w:pStyle w:val="justify"/>
      </w:pPr>
      <w:r>
        <w:rPr>
          <w:rFonts w:ascii="Arial" w:hAnsi="Arial" w:eastAsia="Arial" w:cs="Arial"/>
          <w:sz w:val="24"/>
          <w:szCs w:val="24"/>
          <w:b w:val="0"/>
          <w:bCs w:val="0"/>
        </w:rPr>
        <w:t xml:space="preserve">Aos quinze dias do mês de março do ano de dois mil e vinte e três, nesta cidade de Guarapuava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 </w:t>
      </w:r>
      <w:r>
        <w:rPr>
          <w:rFonts w:ascii="Arial" w:hAnsi="Arial" w:eastAsia="Arial" w:cs="Arial"/>
          <w:sz w:val="24"/>
          <w:szCs w:val="24"/>
          <w:b w:val="0"/>
          <w:bCs w:val="0"/>
        </w:rPr>
        <w:t xml:space="preserve"> o Perito Criminal </w:t>
      </w:r>
      <w:r>
        <w:rPr>
          <w:rFonts w:ascii="Arial" w:hAnsi="Arial" w:eastAsia="Arial" w:cs="Arial"/>
          <w:sz w:val="24"/>
          <w:szCs w:val="24"/>
          <w:b w:val="1"/>
          <w:bCs w:val="1"/>
        </w:rPr>
        <w:t xml:space="preserve">Usuário Admin</w:t>
      </w:r>
      <w:r>
        <w:rPr>
          <w:rFonts w:ascii="Arial" w:hAnsi="Arial" w:eastAsia="Arial" w:cs="Arial"/>
          <w:sz w:val="24"/>
          <w:szCs w:val="24"/>
          <w:b w:val="0"/>
          <w:bCs w:val="0"/>
        </w:rPr>
        <w:t xml:space="preserve">, para proceder ao exame dos  materiais abaixo discriminados recebidos nesta Seção em 01/03/2023</w:t>
      </w:r>
      <w:r>
        <w:rPr>
          <w:rFonts w:ascii="Arial" w:hAnsi="Arial" w:eastAsia="Arial" w:cs="Arial"/>
          <w:sz w:val="24"/>
          <w:szCs w:val="24"/>
          <w:b w:val="0"/>
          <w:bCs w:val="0"/>
        </w:rPr>
        <w:t xml:space="preserve"> a fim de ser atendida solicitação contida no Ofício nº 312312, datado de 01/03/2023, oriundo da 23453453453453.</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constatação de calibre nominal, para instruir os autos da investigação policial abaixo descrita:</w:t>
      </w:r>
    </w:p>
    <w:p/>
    <w:tbl>
      <w:tblGrid>
        <w:gridCol w:w="3050" w:type="dxa"/>
        <w:gridCol w:w="2000" w:type="dxa"/>
        <w:gridCol w:w="1000" w:type="dxa"/>
        <w:gridCol w:w="305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1500" w:type="dxa"/>
          </w:tcPr>
          <w:p>
            <w:pPr>
              <w:jc w:val="center"/>
            </w:pPr>
            <w:r>
              <w:rPr>
                <w:b w:val="1"/>
                <w:bCs w:val="1"/>
              </w:rPr>
              <w:t xml:space="preserve">Nome da vítima</w:t>
            </w:r>
          </w:p>
        </w:tc>
        <w:tc>
          <w:tcPr>
            <w:tcW w:w="2000" w:type="dxa"/>
          </w:tcPr>
          <w:p>
            <w:pPr>
              <w:jc w:val="center"/>
            </w:pPr>
            <w:r>
              <w:rPr/>
              <w:t xml:space="preserve">gilberto</w:t>
            </w:r>
          </w:p>
        </w:tc>
      </w:tr>
      <w:tr>
        <w:trPr>
          <w:trHeight w:val="50" w:hRule="atLeast"/>
        </w:trPr>
        <w:tc>
          <w:tcPr>
            <w:tcW w:w="3050" w:type="dxa"/>
          </w:tcPr>
          <w:p>
            <w:pPr>
              <w:jc w:val="center"/>
            </w:pPr>
            <w:r>
              <w:rPr>
                <w:b w:val="1"/>
                <w:bCs w:val="1"/>
              </w:rPr>
              <w:t xml:space="preserve">Data da Ocorrência:</w:t>
            </w:r>
          </w:p>
        </w:tc>
        <w:tc>
          <w:tcPr>
            <w:tcW w:w="2000" w:type="dxa"/>
          </w:tcPr>
          <w:p>
            <w:pPr>
              <w:jc w:val="center"/>
            </w:pPr>
            <w:r>
              <w:rPr/>
              <w:t xml:space="preserve">02/03/2023</w:t>
            </w:r>
          </w:p>
        </w:tc>
        <w:tc>
          <w:tcPr>
            <w:tcW w:w="1000" w:type="dxa"/>
          </w:tcPr>
          <w:p>
            <w:pPr>
              <w:jc w:val="center"/>
            </w:pPr>
            <w:r>
              <w:rPr>
                <w:b w:val="1"/>
                <w:bCs w:val="1"/>
              </w:rPr>
              <w:t xml:space="preserve">Local:</w:t>
            </w:r>
          </w:p>
        </w:tc>
        <w:tc>
          <w:tcPr>
            <w:tcW w:w="3050" w:type="dxa"/>
          </w:tcPr>
          <w:p>
            <w:pPr>
              <w:jc w:val="center"/>
            </w:pPr>
            <w:r>
              <w:rPr/>
              <w:t xml:space="preserve">São José dos Pinhais / Braga</w:t>
            </w:r>
          </w:p>
        </w:tc>
      </w:tr>
      <w:tr>
        <w:trPr>
          <w:trHeight w:val="50" w:hRule="atLeast"/>
        </w:trPr>
        <w:tc>
          <w:tcPr>
            <w:tcW w:w="2000" w:type="dxa"/>
          </w:tcPr>
          <w:p>
            <w:pPr>
              <w:jc w:val="center"/>
            </w:pPr>
            <w:r>
              <w:rPr>
                <w:b w:val="1"/>
                <w:bCs w:val="1"/>
              </w:rPr>
              <w:t xml:space="preserve">Boletim de Ocorrência:</w:t>
            </w:r>
          </w:p>
        </w:tc>
        <w:tc>
          <w:tcPr>
            <w:tcW w:w="2500" w:type="dxa"/>
          </w:tcPr>
          <w:p>
            <w:pPr>
              <w:jc w:val="center"/>
            </w:pPr>
            <w:r>
              <w:rPr/>
              <w:t xml:space="preserve">456456</w:t>
            </w:r>
          </w:p>
        </w:tc>
        <w:tc>
          <w:tcPr>
            <w:tcW w:w="1000" w:type="dxa"/>
          </w:tcPr>
          <w:p>
            <w:pPr>
              <w:jc w:val="center"/>
            </w:pPr>
            <w:r>
              <w:rPr>
                <w:b w:val="1"/>
                <w:bCs w:val="1"/>
              </w:rPr>
              <w:t xml:space="preserve">Nº do IP:</w:t>
            </w:r>
          </w:p>
        </w:tc>
        <w:tc>
          <w:tcPr>
            <w:tcW w:w="3050" w:type="dxa"/>
          </w:tcPr>
          <w:p>
            <w:pPr>
              <w:jc w:val="center"/>
            </w:pPr>
            <w:r>
              <w:rPr/>
              <w:t xml:space="preserve">312312</w:t>
            </w:r>
          </w:p>
        </w:tc>
      </w:tr>
      <w:tr>
        <w:trPr>
          <w:trHeight w:val="50" w:hRule="atLeast"/>
        </w:trPr>
        <w:tc>
          <w:tcPr>
            <w:tcW w:w="2000" w:type="dxa"/>
          </w:tcPr>
          <w:p>
            <w:pPr>
              <w:jc w:val="center"/>
            </w:pPr>
            <w:r>
              <w:rPr>
                <w:b w:val="1"/>
                <w:bCs w:val="1"/>
              </w:rPr>
              <w:t xml:space="preserve">Unidade Policial:</w:t>
            </w:r>
          </w:p>
        </w:tc>
        <w:tc>
          <w:tcPr>
            <w:tcW w:w="3000" w:type="dxa"/>
          </w:tcPr>
          <w:p>
            <w:pPr>
              <w:jc w:val="center"/>
            </w:pPr>
            <w:r>
              <w:rPr/>
              <w:t xml:space="preserve">23453453453453</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este Instituto de Criminalística, em embalagens plásticas transparentes lacradas, conforme ofício recebido, o seguinte material:</w:t>
      </w:r>
    </w:p>
    <w:p/>
    <w:tbl>
      <w:tblGrid>
        <w:gridCol/>
        <w:gridCol/>
        <w:gridCol/>
        <w:gridCol/>
        <w:gridCol/>
        <w:gridCol/>
      </w:tblGrid>
      <w:tblPr>
        <w:tblStyle w:val="tabela"/>
      </w:tblPr>
      <w:tr>
        <w:trPr>
          <w:trHeight w:val="10" w:hRule="atLeast"/>
        </w:trPr>
        <w:tc>
          <w:tcPr>
            <w:shd w:val="clear" w:fill="d3d3d3"/>
          </w:tcPr>
          <w:p>
            <w:pPr>
              <w:jc w:val="center"/>
            </w:pPr>
            <w:r>
              <w:rPr>
                <w:b w:val="1"/>
                <w:bCs w:val="1"/>
              </w:rPr>
              <w:t xml:space="preserve">TABELA 2 – MATERIAL ENCAMINHADO A EXAME</w:t>
            </w:r>
          </w:p>
        </w:tc>
      </w:tr>
      <w:tr>
        <w:trPr>
          <w:trHeight w:val="10" w:hRule="atLeast"/>
        </w:trPr>
        <w:tc>
          <w:tcPr/>
          <w:p>
            <w:pPr>
              <w:jc w:val="center"/>
            </w:pPr>
            <w:r>
              <w:rPr>
                <w:b w:val="1"/>
                <w:bCs w:val="1"/>
              </w:rPr>
              <w:t xml:space="preserve">Item</w:t>
            </w:r>
          </w:p>
        </w:tc>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Dito no Ofício</w:t>
            </w:r>
          </w:p>
        </w:tc>
        <w:tc>
          <w:tcPr/>
          <w:p>
            <w:pPr>
              <w:jc w:val="center"/>
            </w:pPr>
            <w:r>
              <w:rPr>
                <w:b w:val="1"/>
                <w:bCs w:val="1"/>
              </w:rPr>
              <w:t xml:space="preserve">Lacre de Entrada</w:t>
            </w:r>
          </w:p>
        </w:tc>
      </w:tr>
      <w:tr>
        <w:trPr>
          <w:trHeight w:val="10" w:hRule="atLeast"/>
          <w:cantSplit w:val="1"/>
        </w:trPr>
        <w:tc>
          <w:tcPr/>
          <w:p>
            <w:pPr>
              <w:jc w:val="center"/>
            </w:pPr>
            <w:r>
              <w:rPr/>
              <w:t xml:space="preserve">1</w:t>
            </w:r>
          </w:p>
        </w:tc>
        <w:tc>
          <w:tcPr/>
          <w:p>
            <w:pPr>
              <w:jc w:val="center"/>
            </w:pPr>
            <w:r>
              <w:rPr/>
              <w:t xml:space="preserve">Munição</w:t>
            </w:r>
          </w:p>
        </w:tc>
        <w:tc>
          <w:tcPr/>
          <w:p>
            <w:pPr>
              <w:jc w:val="center"/>
            </w:pPr>
            <w:r>
              <w:rPr/>
              <w:t xml:space="preserve">23</w:t>
            </w:r>
          </w:p>
        </w:tc>
        <w:tc>
          <w:tcPr/>
          <w:p>
            <w:pPr>
              <w:jc w:val="center"/>
            </w:pPr>
            <w:r>
              <w:rPr/>
              <w:t xml:space="preserve">Cartucho</w:t>
            </w:r>
          </w:p>
        </w:tc>
        <w:tc>
          <w:tcPr/>
          <w:p>
            <w:pPr>
              <w:jc w:val="center"/>
            </w:pPr>
            <w:r>
              <w:rPr/>
              <w:t xml:space="preserve">Aguila</w:t>
            </w:r>
          </w:p>
        </w:tc>
        <w:tc>
          <w:tcPr/>
          <w:p>
            <w:pPr>
              <w:jc w:val="center"/>
            </w:pPr>
            <w:r>
              <w:rPr/>
              <w:t xml:space="preserve">12321</w:t>
            </w:r>
          </w:p>
        </w:tc>
      </w:tr>
      <w:tr>
        <w:trPr>
          <w:trHeight w:val="10" w:hRule="atLeast"/>
          <w:cantSplit w:val="1"/>
        </w:trPr>
        <w:tc>
          <w:tcPr/>
          <w:p>
            <w:pPr>
              <w:jc w:val="center"/>
            </w:pPr>
            <w:r>
              <w:rPr/>
              <w:t xml:space="preserve">2</w:t>
            </w:r>
          </w:p>
        </w:tc>
        <w:tc>
          <w:tcPr/>
          <w:p>
            <w:pPr>
              <w:jc w:val="center"/>
            </w:pPr>
            <w:r>
              <w:rPr/>
              <w:t xml:space="preserve">Munição</w:t>
            </w:r>
          </w:p>
        </w:tc>
        <w:tc>
          <w:tcPr/>
          <w:p>
            <w:pPr>
              <w:jc w:val="center"/>
            </w:pPr>
            <w:r>
              <w:rPr/>
              <w:t xml:space="preserve">3</w:t>
            </w:r>
          </w:p>
        </w:tc>
        <w:tc>
          <w:tcPr/>
          <w:p>
            <w:pPr>
              <w:jc w:val="center"/>
            </w:pPr>
            <w:r>
              <w:rPr/>
              <w:t xml:space="preserve">Estojo</w:t>
            </w:r>
          </w:p>
        </w:tc>
        <w:tc>
          <w:tcPr/>
          <w:p>
            <w:pPr>
              <w:jc w:val="center"/>
            </w:pPr>
            <w:r>
              <w:rPr/>
              <w:t xml:space="preserve">Aguila</w:t>
            </w:r>
          </w:p>
        </w:tc>
        <w:tc>
          <w:tcPr/>
          <w:p>
            <w:pPr>
              <w:jc w:val="center"/>
            </w:pPr>
            <w:r>
              <w:rPr/>
              <w:t xml:space="preserve">123123</w:t>
            </w:r>
          </w:p>
        </w:tc>
      </w:tr>
      <w:tr>
        <w:trPr>
          <w:trHeight w:val="10" w:hRule="atLeast"/>
          <w:cantSplit w:val="1"/>
        </w:trPr>
        <w:tc>
          <w:tcPr/>
          <w:p>
            <w:pPr>
              <w:jc w:val="center"/>
            </w:pPr>
            <w:r>
              <w:rPr/>
              <w:t xml:space="preserve">3</w:t>
            </w:r>
          </w:p>
        </w:tc>
        <w:tc>
          <w:tcPr/>
          <w:p>
            <w:pPr>
              <w:jc w:val="center"/>
            </w:pPr>
            <w:r>
              <w:rPr/>
              <w:t xml:space="preserve">Projetil</w:t>
            </w:r>
          </w:p>
        </w:tc>
        <w:tc>
          <w:tcPr/>
          <w:p>
            <w:pPr>
              <w:jc w:val="center"/>
            </w:pPr>
            <w:r>
              <w:rPr/>
              <w:t xml:space="preserve">2</w:t>
            </w:r>
          </w:p>
        </w:tc>
        <w:tc>
          <w:tcPr/>
          <w:p>
            <w:pPr>
              <w:jc w:val="center"/>
            </w:pPr>
            <w:r>
              <w:rPr/>
              <w:t xml:space="preserve">Camisa</w:t>
            </w:r>
          </w:p>
        </w:tc>
        <w:tc>
          <w:tcPr/>
          <w:p>
            <w:pPr>
              <w:jc w:val="center"/>
            </w:pPr>
            <w:r>
              <w:rPr/>
              <w:t xml:space="preserve">Projetil</w:t>
            </w:r>
          </w:p>
        </w:tc>
        <w:tc>
          <w:tcPr/>
          <w:p>
            <w:pPr>
              <w:jc w:val="center"/>
            </w:pPr>
            <w:r>
              <w:rPr/>
              <w:t xml:space="preserve">123123</w:t>
            </w:r>
          </w:p>
        </w:tc>
      </w:tr>
      <w:tr>
        <w:trPr>
          <w:trHeight w:val="10" w:hRule="atLeast"/>
          <w:cantSplit w:val="1"/>
        </w:trPr>
        <w:tc>
          <w:tcPr/>
          <w:p>
            <w:pPr>
              <w:jc w:val="center"/>
            </w:pPr>
            <w:r>
              <w:rPr/>
              <w:t xml:space="preserve">4</w:t>
            </w:r>
          </w:p>
        </w:tc>
        <w:tc>
          <w:tcPr/>
          <w:p>
            <w:pPr>
              <w:jc w:val="center"/>
            </w:pPr>
            <w:r>
              <w:rPr/>
              <w:t xml:space="preserve">Projetil</w:t>
            </w:r>
          </w:p>
        </w:tc>
        <w:tc>
          <w:tcPr/>
          <w:p>
            <w:pPr>
              <w:jc w:val="center"/>
            </w:pPr>
            <w:r>
              <w:rPr/>
              <w:t xml:space="preserve">2</w:t>
            </w:r>
          </w:p>
        </w:tc>
        <w:tc>
          <w:tcPr/>
          <w:p>
            <w:pPr>
              <w:jc w:val="center"/>
            </w:pPr>
            <w:r>
              <w:rPr/>
              <w:t xml:space="preserve">Projétil</w:t>
            </w:r>
          </w:p>
        </w:tc>
        <w:tc>
          <w:tcPr/>
          <w:p>
            <w:pPr>
              <w:jc w:val="center"/>
            </w:pPr>
            <w:r>
              <w:rPr/>
              <w:t xml:space="preserve">Projetil</w:t>
            </w:r>
          </w:p>
        </w:tc>
        <w:tc>
          <w:tcPr/>
          <w:p>
            <w:pPr>
              <w:jc w:val="center"/>
            </w:pPr>
            <w:r>
              <w:rPr/>
              <w:t xml:space="preserve">13123</w:t>
            </w:r>
          </w:p>
        </w:tc>
      </w:tr>
      <w:tr>
        <w:trPr>
          <w:trHeight w:val="10" w:hRule="atLeast"/>
          <w:cantSplit w:val="1"/>
        </w:trPr>
        <w:tc>
          <w:tcPr/>
          <w:p>
            <w:pPr>
              <w:jc w:val="center"/>
            </w:pPr>
            <w:r>
              <w:rPr/>
              <w:t xml:space="preserve">5</w:t>
            </w:r>
          </w:p>
        </w:tc>
        <w:tc>
          <w:tcPr/>
          <w:p>
            <w:pPr>
              <w:jc w:val="center"/>
            </w:pPr>
            <w:r>
              <w:rPr/>
              <w:t xml:space="preserve">Projetil</w:t>
            </w:r>
          </w:p>
        </w:tc>
        <w:tc>
          <w:tcPr/>
          <w:p>
            <w:pPr>
              <w:jc w:val="center"/>
            </w:pPr>
            <w:r>
              <w:rPr/>
              <w:t xml:space="preserve">2</w:t>
            </w:r>
          </w:p>
        </w:tc>
        <w:tc>
          <w:tcPr/>
          <w:p>
            <w:pPr>
              <w:jc w:val="center"/>
            </w:pPr>
            <w:r>
              <w:rPr/>
              <w:t xml:space="preserve">Projétil</w:t>
            </w:r>
          </w:p>
        </w:tc>
        <w:tc>
          <w:tcPr/>
          <w:p>
            <w:pPr>
              <w:jc w:val="center"/>
            </w:pPr>
            <w:r>
              <w:rPr/>
              <w:t xml:space="preserve">Projetil</w:t>
            </w:r>
          </w:p>
        </w:tc>
        <w:tc>
          <w:tcPr/>
          <w:p>
            <w:pPr>
              <w:jc w:val="center"/>
            </w:pPr>
            <w:r>
              <w:rPr/>
              <w:t xml:space="preserve">1312312</w:t>
            </w:r>
          </w:p>
        </w:tc>
      </w:tr>
      <w:tr>
        <w:trPr>
          <w:trHeight w:val="10" w:hRule="atLeast"/>
          <w:cantSplit w:val="1"/>
        </w:trPr>
        <w:tc>
          <w:tcPr/>
          <w:p>
            <w:pPr>
              <w:jc w:val="center"/>
            </w:pPr>
            <w:r>
              <w:rPr/>
              <w:t xml:space="preserve">6</w:t>
            </w:r>
          </w:p>
        </w:tc>
        <w:tc>
          <w:tcPr/>
          <w:p>
            <w:pPr>
              <w:jc w:val="center"/>
            </w:pPr>
            <w:r>
              <w:rPr/>
              <w:t xml:space="preserve">Projetil</w:t>
            </w:r>
          </w:p>
        </w:tc>
        <w:tc>
          <w:tcPr/>
          <w:p>
            <w:pPr>
              <w:jc w:val="center"/>
            </w:pPr>
            <w:r>
              <w:rPr/>
              <w:t xml:space="preserve">2</w:t>
            </w:r>
          </w:p>
        </w:tc>
        <w:tc>
          <w:tcPr/>
          <w:p>
            <w:pPr>
              <w:jc w:val="center"/>
            </w:pPr>
            <w:r>
              <w:rPr/>
              <w:t xml:space="preserve">Camisa</w:t>
            </w:r>
          </w:p>
        </w:tc>
        <w:tc>
          <w:tcPr/>
          <w:p>
            <w:pPr>
              <w:jc w:val="center"/>
            </w:pPr>
            <w:r>
              <w:rPr/>
              <w:t xml:space="preserve">Projetil</w:t>
            </w:r>
          </w:p>
        </w:tc>
        <w:tc>
          <w:tcPr/>
          <w:p>
            <w:pPr>
              <w:jc w:val="center"/>
            </w:pPr>
            <w:r>
              <w:rPr/>
              <w:t xml:space="preserve">12312</w:t>
            </w:r>
          </w:p>
        </w:tc>
      </w:tr>
      <w:tr>
        <w:trPr>
          <w:trHeight w:val="10" w:hRule="atLeast"/>
          <w:cantSplit w:val="1"/>
        </w:trPr>
        <w:tc>
          <w:tcPr/>
          <w:p>
            <w:pPr>
              <w:jc w:val="center"/>
            </w:pPr>
            <w:r>
              <w:rPr/>
              <w:t xml:space="preserve">7</w:t>
            </w:r>
          </w:p>
        </w:tc>
        <w:tc>
          <w:tcPr/>
          <w:p>
            <w:pPr>
              <w:jc w:val="center"/>
            </w:pPr>
            <w:r>
              <w:rPr/>
              <w:t xml:space="preserve">Projetil</w:t>
            </w:r>
          </w:p>
        </w:tc>
        <w:tc>
          <w:tcPr/>
          <w:p>
            <w:pPr>
              <w:jc w:val="center"/>
            </w:pPr>
            <w:r>
              <w:rPr/>
              <w:t xml:space="preserve">2</w:t>
            </w:r>
          </w:p>
        </w:tc>
        <w:tc>
          <w:tcPr/>
          <w:p>
            <w:pPr>
              <w:jc w:val="center"/>
            </w:pPr>
            <w:r>
              <w:rPr/>
              <w:t xml:space="preserve">Camisa</w:t>
            </w:r>
          </w:p>
        </w:tc>
        <w:tc>
          <w:tcPr/>
          <w:p>
            <w:pPr>
              <w:jc w:val="center"/>
            </w:pPr>
            <w:r>
              <w:rPr/>
              <w:t xml:space="preserve">Projetil</w:t>
            </w:r>
          </w:p>
        </w:tc>
        <w:tc>
          <w:tcPr/>
          <w:p>
            <w:pPr>
              <w:jc w:val="center"/>
            </w:pPr>
            <w:r>
              <w:rPr/>
              <w:t xml:space="preserve">12344</w:t>
            </w:r>
          </w:p>
        </w:tc>
      </w:tr>
      <w:tr>
        <w:trPr>
          <w:trHeight w:val="10" w:hRule="atLeast"/>
          <w:cantSplit w:val="1"/>
        </w:trPr>
        <w:tc>
          <w:tcPr/>
          <w:p>
            <w:pPr>
              <w:jc w:val="center"/>
            </w:pPr>
            <w:r>
              <w:rPr/>
              <w:t xml:space="preserve">8</w:t>
            </w:r>
          </w:p>
        </w:tc>
        <w:tc>
          <w:tcPr/>
          <w:p>
            <w:pPr>
              <w:jc w:val="center"/>
            </w:pPr>
            <w:r>
              <w:rPr/>
              <w:t xml:space="preserve">Projetil</w:t>
            </w:r>
          </w:p>
        </w:tc>
        <w:tc>
          <w:tcPr/>
          <w:p>
            <w:pPr>
              <w:jc w:val="center"/>
            </w:pPr>
            <w:r>
              <w:rPr/>
              <w:t xml:space="preserve">2</w:t>
            </w:r>
          </w:p>
        </w:tc>
        <w:tc>
          <w:tcPr/>
          <w:p>
            <w:pPr>
              <w:jc w:val="center"/>
            </w:pPr>
            <w:r>
              <w:rPr/>
              <w:t xml:space="preserve">Projétil</w:t>
            </w:r>
          </w:p>
        </w:tc>
        <w:tc>
          <w:tcPr/>
          <w:p>
            <w:pPr>
              <w:jc w:val="center"/>
            </w:pPr>
            <w:r>
              <w:rPr/>
              <w:t xml:space="preserve">Projetil</w:t>
            </w:r>
          </w:p>
        </w:tc>
        <w:tc>
          <w:tcPr/>
          <w:p>
            <w:pPr>
              <w:jc w:val="center"/>
            </w:pPr>
            <w:r>
              <w:rPr/>
              <w:t xml:space="preserve">123123</w:t>
            </w:r>
          </w:p>
        </w:tc>
      </w:tr>
    </w:tbl>
    <w:p>
      <w:pPr/>
      <w:r>
        <w:rPr/>
        <w:t xml:space="preserve"/>
      </w:r>
    </w:p>
    <w:p>
      <w:pPr>
        <w:pStyle w:val="justify"/>
      </w:pPr>
      <w:r>
        <w:rPr>
          <w:rFonts w:ascii="Arial" w:hAnsi="Arial" w:eastAsia="Arial" w:cs="Arial"/>
          <w:sz w:val="24"/>
          <w:szCs w:val="24"/>
          <w:b w:val="1"/>
          <w:bCs w:val="1"/>
        </w:rPr>
        <w:t xml:space="preserve">3. DO EXAME</w:t>
      </w:r>
    </w:p>
    <w:p>
      <w:pPr>
        <w:pStyle w:val="justify"/>
      </w:pPr>
      <w:r>
        <w:rPr>
          <w:rFonts w:ascii="Arial" w:hAnsi="Arial" w:eastAsia="Arial" w:cs="Arial"/>
          <w:sz w:val="24"/>
          <w:szCs w:val="24"/>
          <w:b w:val="1"/>
          <w:bCs w:val="1"/>
        </w:rPr>
        <w:t xml:space="preserve">3.1 DOS PROJÉTEIS:</w:t>
      </w:r>
    </w:p>
    <w:p>
      <w:pPr>
        <w:pStyle w:val="justify"/>
      </w:pPr>
      <w:r>
        <w:rPr>
          <w:rFonts w:ascii="Arial" w:hAnsi="Arial" w:eastAsia="Arial" w:cs="Arial"/>
          <w:sz w:val="24"/>
          <w:szCs w:val="24"/>
          <w:b w:val="0"/>
          <w:bCs w:val="0"/>
        </w:rPr>
        <w:t xml:space="preserve">Trata-se de projetil provenientes de munição própria para uso em armas de fogo, integralmente descritos no quadro a seguir:</w:t>
      </w:r>
    </w:p>
    <w:p/>
    <w:tbl>
      <w:tblGrid>
        <w:gridCol/>
        <w:gridCol/>
        <w:gridCol/>
        <w:gridCol/>
        <w:gridCol/>
        <w:gridCol/>
      </w:tblGrid>
      <w:tblPr>
        <w:tblStyle w:val="tabela"/>
      </w:tblPr>
      <w:tr>
        <w:trPr>
          <w:trHeight w:val="10" w:hRule="atLeast"/>
          <w:cantSplit w:val="1"/>
        </w:trPr>
        <w:tc>
          <w:tcPr>
            <w:shd w:val="clear" w:fill="d3d3d3"/>
          </w:tcPr>
          <w:p>
            <w:pPr>
              <w:jc w:val="center"/>
            </w:pPr>
            <w:r>
              <w:rPr>
                <w:b w:val="1"/>
                <w:bCs w:val="1"/>
              </w:rPr>
              <w:t xml:space="preserve"> TABELA 1 –  DESCRIÇÃO DOS PROJÉTEIS</w:t>
            </w:r>
          </w:p>
        </w:tc>
      </w:tr>
      <w:tr>
        <w:trPr>
          <w:trHeight w:val="10" w:hRule="atLeast"/>
        </w:trPr>
        <w:tc>
          <w:tcPr>
            <w:shd w:val="clear" w:fill="d3d3d3"/>
          </w:tcPr>
          <w:p>
            <w:pPr>
              <w:jc w:val="center"/>
            </w:pPr>
            <w:r>
              <w:rPr>
                <w:b w:val="1"/>
                <w:bCs w:val="1"/>
              </w:rPr>
              <w:t xml:space="preserve">Características</w:t>
            </w:r>
          </w:p>
        </w:tc>
        <w:tc>
          <w:tcPr>
            <w:shd w:val="clear" w:fill="d3d3d3"/>
          </w:tcPr>
          <w:p>
            <w:pPr>
              <w:jc w:val="center"/>
            </w:pPr>
            <w:r>
              <w:rPr/>
              <w:t xml:space="preserve">PQ 1</w:t>
            </w:r>
          </w:p>
        </w:tc>
        <w:tc>
          <w:tcPr>
            <w:shd w:val="clear" w:fill="d3d3d3"/>
          </w:tcPr>
          <w:p>
            <w:pPr>
              <w:jc w:val="center"/>
            </w:pPr>
            <w:r>
              <w:rPr/>
              <w:t xml:space="preserve">PQ 2</w:t>
            </w:r>
          </w:p>
        </w:tc>
        <w:tc>
          <w:tcPr>
            <w:shd w:val="clear" w:fill="d3d3d3"/>
          </w:tcPr>
          <w:p>
            <w:pPr>
              <w:jc w:val="center"/>
            </w:pPr>
            <w:r>
              <w:rPr/>
              <w:t xml:space="preserve">PQ 3</w:t>
            </w:r>
          </w:p>
        </w:tc>
        <w:tc>
          <w:tcPr>
            <w:shd w:val="clear" w:fill="d3d3d3"/>
          </w:tcPr>
          <w:p>
            <w:pPr>
              <w:jc w:val="center"/>
            </w:pPr>
            <w:r>
              <w:rPr/>
              <w:t xml:space="preserve">PQ 4</w:t>
            </w:r>
          </w:p>
        </w:tc>
        <w:tc>
          <w:tcPr>
            <w:shd w:val="clear" w:fill="d3d3d3"/>
          </w:tcPr>
          <w:p>
            <w:pPr>
              <w:jc w:val="center"/>
            </w:pPr>
            <w:r>
              <w:rPr/>
              <w:t xml:space="preserve">PQ 5</w:t>
            </w:r>
          </w:p>
        </w:tc>
      </w:tr>
      <w:tr>
        <w:trPr>
          <w:trHeight w:val="10" w:hRule="atLeast"/>
        </w:trPr>
        <w:tc>
          <w:tcPr/>
          <w:p>
            <w:pPr>
              <w:jc w:val="center"/>
            </w:pPr>
            <w:r>
              <w:rPr>
                <w:b w:val="1"/>
                <w:bCs w:val="1"/>
              </w:rPr>
              <w:t xml:space="preserve">Origem</w:t>
            </w:r>
          </w:p>
        </w:tc>
        <w:tc>
          <w:tcPr/>
          <w:p>
            <w:pPr>
              <w:jc w:val="center"/>
            </w:pPr>
            <w:r>
              <w:rPr/>
              <w:t xml:space="preserve">123yiu  / REP 13212/2031  / São José dos Pinhais</w:t>
            </w:r>
          </w:p>
        </w:tc>
        <w:tc>
          <w:tcPr/>
          <w:p>
            <w:pPr>
              <w:jc w:val="center"/>
            </w:pPr>
            <w:r>
              <w:rPr/>
              <w:t xml:space="preserve">123123  / REP 13123/2021  / 1323</w:t>
            </w:r>
          </w:p>
        </w:tc>
        <w:tc>
          <w:tcPr/>
          <w:p>
            <w:pPr>
              <w:jc w:val="center"/>
            </w:pPr>
            <w:r>
              <w:rPr/>
              <w:t xml:space="preserve">123123  / REP 12312/2031  / São José dos Pinhais</w:t>
            </w:r>
          </w:p>
        </w:tc>
        <w:tc>
          <w:tcPr/>
          <w:p>
            <w:pPr>
              <w:jc w:val="center"/>
            </w:pPr>
            <w:r>
              <w:rPr/>
              <w:t xml:space="preserve">123123  / REP 12312/2032  / São José dos Pinhais</w:t>
            </w:r>
          </w:p>
        </w:tc>
        <w:tc>
          <w:tcPr/>
          <w:p>
            <w:pPr>
              <w:jc w:val="center"/>
            </w:pPr>
            <w:r>
              <w:rPr/>
              <w:t xml:space="preserve">123yiu  / REP 12312/2032  / São José dos Pinhais</w:t>
            </w:r>
          </w:p>
        </w:tc>
      </w:tr>
      <w:tr>
        <w:trPr>
          <w:trHeight w:val="10" w:hRule="atLeast"/>
        </w:trPr>
        <w:tc>
          <w:tcPr/>
          <w:p>
            <w:pPr>
              <w:jc w:val="center"/>
            </w:pPr>
            <w:r>
              <w:rPr>
                <w:b w:val="1"/>
                <w:bCs w:val="1"/>
              </w:rPr>
              <w:t xml:space="preserve">Tipo</w:t>
            </w:r>
          </w:p>
        </w:tc>
        <w:tc>
          <w:tcPr/>
          <w:p>
            <w:pPr>
              <w:jc w:val="center"/>
            </w:pPr>
            <w:r>
              <w:rPr/>
              <w:t xml:space="preserve">Camisa</w:t>
            </w:r>
          </w:p>
        </w:tc>
        <w:tc>
          <w:tcPr/>
          <w:p>
            <w:pPr>
              <w:jc w:val="center"/>
            </w:pPr>
            <w:r>
              <w:rPr/>
              <w:t xml:space="preserve">Projétil</w:t>
            </w:r>
          </w:p>
        </w:tc>
        <w:tc>
          <w:tcPr/>
          <w:p>
            <w:pPr>
              <w:jc w:val="center"/>
            </w:pPr>
            <w:r>
              <w:rPr/>
              <w:t xml:space="preserve">Projétil</w:t>
            </w:r>
          </w:p>
        </w:tc>
        <w:tc>
          <w:tcPr/>
          <w:p>
            <w:pPr>
              <w:jc w:val="center"/>
            </w:pPr>
            <w:r>
              <w:rPr/>
              <w:t xml:space="preserve">Camisa</w:t>
            </w:r>
          </w:p>
        </w:tc>
        <w:tc>
          <w:tcPr/>
          <w:p>
            <w:pPr>
              <w:jc w:val="center"/>
            </w:pPr>
            <w:r>
              <w:rPr/>
              <w:t xml:space="preserve">Camisa</w:t>
            </w:r>
          </w:p>
        </w:tc>
      </w:tr>
      <w:tr>
        <w:trPr>
          <w:trHeight w:val="10" w:hRule="atLeast"/>
        </w:trPr>
        <w:tc>
          <w:tcPr/>
          <w:p>
            <w:pPr>
              <w:jc w:val="center"/>
            </w:pPr>
            <w:r>
              <w:rPr>
                <w:b w:val="1"/>
                <w:bCs w:val="1"/>
              </w:rPr>
              <w:t xml:space="preserve">Constituição e formato</w:t>
            </w:r>
          </w:p>
        </w:tc>
        <w:tc>
          <w:tcPr/>
          <w:p>
            <w:pPr>
              <w:jc w:val="center"/>
            </w:pPr>
            <w:r>
              <w:rPr/>
              <w:t xml:space="preserve">CHPP</w:t>
            </w:r>
          </w:p>
        </w:tc>
        <w:tc>
          <w:tcPr/>
          <w:p>
            <w:pPr>
              <w:jc w:val="center"/>
            </w:pPr>
            <w:r>
              <w:rPr/>
              <w:t xml:space="preserve">CHOG</w:t>
            </w:r>
          </w:p>
        </w:tc>
        <w:tc>
          <w:tcPr/>
          <w:p>
            <w:pPr>
              <w:jc w:val="center"/>
            </w:pPr>
            <w:r>
              <w:rPr/>
              <w:t xml:space="preserve">Balins CHTTT</w:t>
            </w:r>
          </w:p>
        </w:tc>
        <w:tc>
          <w:tcPr/>
          <w:p>
            <w:pPr>
              <w:jc w:val="center"/>
            </w:pPr>
            <w:r>
              <w:rPr/>
              <w:t xml:space="preserve">CHOG</w:t>
            </w:r>
          </w:p>
        </w:tc>
        <w:tc>
          <w:tcPr/>
          <w:p>
            <w:pPr>
              <w:jc w:val="center"/>
            </w:pPr>
            <w:r>
              <w:rPr/>
              <w:t xml:space="preserve">ETOG</w:t>
            </w:r>
          </w:p>
        </w:tc>
      </w:tr>
      <w:tr>
        <w:trPr>
          <w:trHeight w:val="10" w:hRule="atLeast"/>
        </w:trPr>
        <w:tc>
          <w:tcPr/>
          <w:p>
            <w:pPr>
              <w:jc w:val="center"/>
            </w:pPr>
            <w:r>
              <w:rPr>
                <w:b w:val="1"/>
                <w:bCs w:val="1"/>
              </w:rPr>
              <w:t xml:space="preserve">Massa (g)</w:t>
            </w:r>
          </w:p>
        </w:tc>
        <w:tc>
          <w:tcPr/>
          <w:p>
            <w:pPr>
              <w:jc w:val="center"/>
            </w:pPr>
            <w:r>
              <w:rPr/>
              <w:t xml:space="preserve">1,231</w:t>
            </w:r>
          </w:p>
        </w:tc>
        <w:tc>
          <w:tcPr/>
          <w:p>
            <w:pPr>
              <w:jc w:val="center"/>
            </w:pPr>
            <w:r>
              <w:rPr/>
              <w:t xml:space="preserve">1,231</w:t>
            </w:r>
          </w:p>
        </w:tc>
        <w:tc>
          <w:tcPr/>
          <w:p>
            <w:pPr>
              <w:jc w:val="center"/>
            </w:pPr>
            <w:r>
              <w:rPr/>
              <w:t xml:space="preserve">1,213</w:t>
            </w:r>
          </w:p>
        </w:tc>
        <w:tc>
          <w:tcPr/>
          <w:p>
            <w:pPr>
              <w:jc w:val="center"/>
            </w:pPr>
            <w:r>
              <w:rPr/>
              <w:t xml:space="preserve">1,321</w:t>
            </w:r>
          </w:p>
        </w:tc>
        <w:tc>
          <w:tcPr/>
          <w:p>
            <w:pPr>
              <w:jc w:val="center"/>
            </w:pPr>
            <w:r>
              <w:rPr/>
              <w:t xml:space="preserve">1,231</w:t>
            </w:r>
          </w:p>
        </w:tc>
      </w:tr>
      <w:tr>
        <w:trPr>
          <w:trHeight w:val="10" w:hRule="atLeast"/>
        </w:trPr>
        <w:tc>
          <w:tcPr/>
          <w:p>
            <w:pPr>
              <w:jc w:val="center"/>
            </w:pPr>
            <w:r>
              <w:rPr>
                <w:b w:val="1"/>
                <w:bCs w:val="1"/>
              </w:rPr>
              <w:t xml:space="preserve">Calibre real médio (mm)</w:t>
            </w:r>
          </w:p>
        </w:tc>
        <w:tc>
          <w:tcPr/>
          <w:p>
            <w:pPr>
              <w:jc w:val="center"/>
            </w:pPr>
            <w:r>
              <w:rPr/>
              <w:t xml:space="preserve">12</w:t>
            </w:r>
          </w:p>
        </w:tc>
        <w:tc>
          <w:tcPr/>
          <w:p>
            <w:pPr>
              <w:jc w:val="center"/>
            </w:pPr>
            <w:r>
              <w:rPr/>
              <w:t xml:space="preserve">12</w:t>
            </w:r>
          </w:p>
        </w:tc>
        <w:tc>
          <w:tcPr/>
          <w:p>
            <w:pPr>
              <w:jc w:val="center"/>
            </w:pPr>
            <w:r>
              <w:rPr/>
              <w:t xml:space="preserve">12</w:t>
            </w:r>
          </w:p>
        </w:tc>
        <w:tc>
          <w:tcPr/>
          <w:p>
            <w:pPr>
              <w:jc w:val="center"/>
            </w:pPr>
            <w:r>
              <w:rPr/>
              <w:t xml:space="preserve">12</w:t>
            </w:r>
          </w:p>
        </w:tc>
        <w:tc>
          <w:tcPr/>
          <w:p>
            <w:pPr>
              <w:jc w:val="center"/>
            </w:pPr>
            <w:r>
              <w:rPr/>
              <w:t xml:space="preserve">12</w:t>
            </w:r>
          </w:p>
        </w:tc>
      </w:tr>
      <w:tr>
        <w:trPr>
          <w:trHeight w:val="10" w:hRule="atLeast"/>
        </w:trPr>
        <w:tc>
          <w:tcPr/>
          <w:p>
            <w:pPr>
              <w:jc w:val="center"/>
            </w:pPr>
            <w:r>
              <w:rPr>
                <w:b w:val="1"/>
                <w:bCs w:val="1"/>
              </w:rPr>
              <w:t xml:space="preserve">Altura máxima (mm)</w:t>
            </w:r>
          </w:p>
        </w:tc>
        <w:tc>
          <w:tcPr/>
          <w:p>
            <w:pPr>
              <w:jc w:val="center"/>
            </w:pPr>
            <w:r>
              <w:rPr/>
              <w:t xml:space="preserve">1,231</w:t>
            </w:r>
          </w:p>
        </w:tc>
        <w:tc>
          <w:tcPr/>
          <w:p>
            <w:pPr>
              <w:jc w:val="center"/>
            </w:pPr>
            <w:r>
              <w:rPr/>
              <w:t xml:space="preserve">1,312</w:t>
            </w:r>
          </w:p>
        </w:tc>
        <w:tc>
          <w:tcPr/>
          <w:p>
            <w:pPr>
              <w:jc w:val="center"/>
            </w:pPr>
            <w:r>
              <w:rPr/>
              <w:t xml:space="preserve">1,231</w:t>
            </w:r>
          </w:p>
        </w:tc>
        <w:tc>
          <w:tcPr/>
          <w:p>
            <w:pPr>
              <w:jc w:val="center"/>
            </w:pPr>
            <w:r>
              <w:rPr/>
              <w:t xml:space="preserve">1,231</w:t>
            </w:r>
          </w:p>
        </w:tc>
        <w:tc>
          <w:tcPr/>
          <w:p>
            <w:pPr>
              <w:jc w:val="center"/>
            </w:pPr>
            <w:r>
              <w:rPr/>
              <w:t xml:space="preserve">1,231</w:t>
            </w:r>
          </w:p>
        </w:tc>
      </w:tr>
      <w:tr>
        <w:trPr>
          <w:trHeight w:val="10" w:hRule="atLeast"/>
        </w:trPr>
        <w:tc>
          <w:tcPr/>
          <w:p>
            <w:pPr>
              <w:jc w:val="center"/>
            </w:pPr>
            <w:r>
              <w:rPr>
                <w:b w:val="1"/>
                <w:bCs w:val="1"/>
              </w:rPr>
              <w:t xml:space="preserve">Provável calibre nominal</w:t>
            </w:r>
          </w:p>
        </w:tc>
        <w:tc>
          <w:tcPr/>
          <w:p>
            <w:pPr>
              <w:jc w:val="center"/>
            </w:pPr>
            <w:r>
              <w:rPr/>
              <w:t xml:space="preserve">12</w:t>
            </w:r>
          </w:p>
        </w:tc>
        <w:tc>
          <w:tcPr/>
          <w:p>
            <w:pPr>
              <w:jc w:val="center"/>
            </w:pPr>
            <w:r>
              <w:rPr/>
              <w:t xml:space="preserve">12</w:t>
            </w:r>
          </w:p>
        </w:tc>
        <w:tc>
          <w:tcPr/>
          <w:p>
            <w:pPr>
              <w:jc w:val="center"/>
            </w:pPr>
            <w:r>
              <w:rPr/>
              <w:t xml:space="preserve">12</w:t>
            </w:r>
          </w:p>
        </w:tc>
        <w:tc>
          <w:tcPr/>
          <w:p>
            <w:pPr>
              <w:jc w:val="center"/>
            </w:pPr>
            <w:r>
              <w:rPr/>
              <w:t xml:space="preserve">12</w:t>
            </w:r>
          </w:p>
        </w:tc>
        <w:tc>
          <w:tcPr/>
          <w:p>
            <w:pPr>
              <w:jc w:val="center"/>
            </w:pPr>
            <w:r>
              <w:rPr/>
              <w:t xml:space="preserve">12</w:t>
            </w:r>
          </w:p>
        </w:tc>
      </w:tr>
      <w:tr>
        <w:trPr>
          <w:trHeight w:val="10" w:hRule="atLeast"/>
        </w:trPr>
        <w:tc>
          <w:tcPr/>
          <w:p>
            <w:pPr>
              <w:jc w:val="center"/>
            </w:pPr>
            <w:r>
              <w:rPr>
                <w:b w:val="1"/>
                <w:bCs w:val="1"/>
              </w:rPr>
              <w:t xml:space="preserve">Cavados e Ressaltos</w:t>
            </w:r>
          </w:p>
        </w:tc>
        <w:tc>
          <w:tcPr/>
          <w:p>
            <w:pPr>
              <w:jc w:val="center"/>
            </w:pPr>
            <w:r>
              <w:rPr/>
              <w:t xml:space="preserve">2/2</w:t>
            </w:r>
          </w:p>
        </w:tc>
        <w:tc>
          <w:tcPr/>
          <w:p>
            <w:pPr>
              <w:jc w:val="center"/>
            </w:pPr>
            <w:r>
              <w:rPr/>
              <w:t xml:space="preserve">2/2</w:t>
            </w:r>
          </w:p>
        </w:tc>
        <w:tc>
          <w:tcPr/>
          <w:p>
            <w:pPr>
              <w:jc w:val="center"/>
            </w:pPr>
            <w:r>
              <w:rPr/>
              <w:t xml:space="preserve">2/2</w:t>
            </w:r>
          </w:p>
        </w:tc>
        <w:tc>
          <w:tcPr/>
          <w:p>
            <w:pPr>
              <w:jc w:val="center"/>
            </w:pPr>
            <w:r>
              <w:rPr/>
              <w:t xml:space="preserve">2/2</w:t>
            </w:r>
          </w:p>
        </w:tc>
        <w:tc>
          <w:tcPr/>
          <w:p>
            <w:pPr>
              <w:jc w:val="center"/>
            </w:pPr>
            <w:r>
              <w:rPr/>
              <w:t xml:space="preserve">2/2</w:t>
            </w:r>
          </w:p>
        </w:tc>
      </w:tr>
      <w:tr>
        <w:trPr>
          <w:trHeight w:val="10" w:hRule="atLeast"/>
        </w:trPr>
        <w:tc>
          <w:tcPr/>
          <w:p>
            <w:pPr>
              <w:jc w:val="center"/>
            </w:pPr>
            <w:r>
              <w:rPr>
                <w:b w:val="1"/>
                <w:bCs w:val="1"/>
              </w:rPr>
              <w:t xml:space="preserve">Raiamento e Orientação</w:t>
            </w:r>
          </w:p>
        </w:tc>
        <w:tc>
          <w:tcPr/>
          <w:p>
            <w:pPr>
              <w:jc w:val="center"/>
            </w:pPr>
            <w:r>
              <w:rPr/>
              <w:t xml:space="preserve">20 raias Dextrógiro</w:t>
            </w:r>
          </w:p>
        </w:tc>
        <w:tc>
          <w:tcPr/>
          <w:p>
            <w:pPr>
              <w:jc w:val="center"/>
            </w:pPr>
            <w:r>
              <w:rPr/>
              <w:t xml:space="preserve">2 raias Sinistrógiro</w:t>
            </w:r>
          </w:p>
        </w:tc>
        <w:tc>
          <w:tcPr/>
          <w:p>
            <w:pPr>
              <w:jc w:val="center"/>
            </w:pPr>
            <w:r>
              <w:rPr/>
              <w:t xml:space="preserve">12 raias Dextrógiro</w:t>
            </w:r>
          </w:p>
        </w:tc>
        <w:tc>
          <w:tcPr/>
          <w:p>
            <w:pPr>
              <w:jc w:val="center"/>
            </w:pPr>
            <w:r>
              <w:rPr/>
              <w:t xml:space="preserve">20 raias Danificado</w:t>
            </w:r>
          </w:p>
        </w:tc>
        <w:tc>
          <w:tcPr/>
          <w:p>
            <w:pPr>
              <w:jc w:val="center"/>
            </w:pPr>
            <w:r>
              <w:rPr/>
              <w:t xml:space="preserve">20 raias Sinistrógiro</w:t>
            </w:r>
          </w:p>
        </w:tc>
      </w:tr>
      <w:tr>
        <w:trPr>
          <w:trHeight w:val="10" w:hRule="atLeast"/>
        </w:trPr>
        <w:tc>
          <w:tcPr/>
          <w:p>
            <w:pPr>
              <w:jc w:val="center"/>
            </w:pPr>
            <w:r>
              <w:rPr>
                <w:b w:val="1"/>
                <w:bCs w:val="1"/>
              </w:rPr>
              <w:t xml:space="preserve">Tipo de Raiamento</w:t>
            </w:r>
          </w:p>
        </w:tc>
        <w:tc>
          <w:tcPr/>
          <w:p>
            <w:pPr>
              <w:jc w:val="center"/>
            </w:pPr>
            <w:r>
              <w:rPr/>
              <w:t xml:space="preserve">Poligonal</w:t>
            </w:r>
          </w:p>
        </w:tc>
        <w:tc>
          <w:tcPr/>
          <w:p>
            <w:pPr>
              <w:jc w:val="center"/>
            </w:pPr>
            <w:r>
              <w:rPr/>
              <w:t xml:space="preserve">Poligonal</w:t>
            </w:r>
          </w:p>
        </w:tc>
        <w:tc>
          <w:tcPr/>
          <w:p>
            <w:pPr>
              <w:jc w:val="center"/>
            </w:pPr>
            <w:r>
              <w:rPr/>
              <w:t xml:space="preserve">Poligonal</w:t>
            </w:r>
          </w:p>
        </w:tc>
        <w:tc>
          <w:tcPr/>
          <w:p>
            <w:pPr>
              <w:jc w:val="center"/>
            </w:pPr>
            <w:r>
              <w:rPr/>
              <w:t xml:space="preserve">Poligonal</w:t>
            </w:r>
          </w:p>
        </w:tc>
        <w:tc>
          <w:tcPr/>
          <w:p>
            <w:pPr>
              <w:jc w:val="center"/>
            </w:pPr>
            <w:r>
              <w:rPr/>
              <w:t xml:space="preserve">Não raiado</w:t>
            </w:r>
          </w:p>
        </w:tc>
      </w:tr>
      <w:tr>
        <w:trPr>
          <w:trHeight w:val="10" w:hRule="atLeast"/>
        </w:trPr>
        <w:tc>
          <w:tcPr/>
          <w:p>
            <w:pPr>
              <w:jc w:val="center"/>
            </w:pPr>
            <w:r>
              <w:rPr>
                <w:b w:val="1"/>
                <w:bCs w:val="1"/>
              </w:rPr>
              <w:t xml:space="preserve">Deformações Acidentais</w:t>
            </w:r>
          </w:p>
        </w:tc>
        <w:tc>
          <w:tcPr/>
          <w:p>
            <w:pPr>
              <w:jc w:val="center"/>
            </w:pPr>
            <w:r>
              <w:rPr/>
              <w:t xml:space="preserve">Grandes na ponta/ Leves na ponta</w:t>
            </w:r>
          </w:p>
        </w:tc>
        <w:tc>
          <w:tcPr/>
          <w:p>
            <w:pPr>
              <w:jc w:val="center"/>
            </w:pPr>
            <w:r>
              <w:rPr/>
              <w:t xml:space="preserve">Grandes na ponta/ Médias por toda extensão</w:t>
            </w:r>
          </w:p>
        </w:tc>
        <w:tc>
          <w:tcPr/>
          <w:p>
            <w:pPr>
              <w:jc w:val="center"/>
            </w:pPr>
            <w:r>
              <w:rPr/>
              <w:t xml:space="preserve">Grandes na ponta/ Grandes na base</w:t>
            </w:r>
          </w:p>
        </w:tc>
        <w:tc>
          <w:tcPr/>
          <w:p>
            <w:pPr>
              <w:jc w:val="center"/>
            </w:pPr>
            <w:r>
              <w:rPr/>
              <w:t xml:space="preserve">Grandes na ponta/ Leves na ponta</w:t>
            </w:r>
          </w:p>
        </w:tc>
        <w:tc>
          <w:tcPr/>
          <w:p>
            <w:pPr>
              <w:jc w:val="center"/>
            </w:pPr>
            <w:r>
              <w:rPr/>
              <w:t xml:space="preserve">Grandes na ponta/ Leves na ponta</w:t>
            </w:r>
          </w:p>
        </w:tc>
      </w:tr>
      <w:tr>
        <w:trPr>
          <w:trHeight w:val="10" w:hRule="atLeast"/>
        </w:trPr>
        <w:tc>
          <w:tcPr/>
          <w:p>
            <w:pPr>
              <w:jc w:val="center"/>
            </w:pPr>
            <w:r>
              <w:rPr>
                <w:b w:val="1"/>
                <w:bCs w:val="1"/>
              </w:rPr>
              <w:t xml:space="preserve">Aderências </w:t>
            </w:r>
          </w:p>
        </w:tc>
        <w:tc>
          <w:tcPr/>
          <w:p>
            <w:pPr>
              <w:jc w:val="center"/>
            </w:pPr>
            <w:r>
              <w:rPr/>
              <w:t xml:space="preserve"/>
            </w:r>
          </w:p>
        </w:tc>
        <w:tc>
          <w:tcPr/>
          <w:p>
            <w:pPr>
              <w:jc w:val="center"/>
            </w:pPr>
            <w:r>
              <w:rPr/>
              <w:t xml:space="preserve">TOD</w:t>
            </w:r>
          </w:p>
        </w:tc>
        <w:tc>
          <w:tcPr/>
          <w:p>
            <w:pPr>
              <w:jc w:val="center"/>
            </w:pPr>
            <w:r>
              <w:rPr/>
              <w:t xml:space="preserve">TOD</w:t>
            </w:r>
          </w:p>
        </w:tc>
        <w:tc>
          <w:tcPr/>
          <w:p>
            <w:pPr>
              <w:jc w:val="center"/>
            </w:pPr>
            <w:r>
              <w:rPr/>
              <w:t xml:space="preserve">SS</w:t>
            </w:r>
          </w:p>
        </w:tc>
        <w:tc>
          <w:tcPr/>
          <w:p>
            <w:pPr>
              <w:jc w:val="center"/>
            </w:pPr>
            <w:r>
              <w:rPr/>
              <w:t xml:space="preserve">NNI</w:t>
            </w:r>
          </w:p>
        </w:tc>
      </w:tr>
      <w:tr>
        <w:trPr>
          <w:trHeight w:val="10" w:hRule="atLeast"/>
        </w:trPr>
        <w:tc>
          <w:tcPr/>
          <w:p>
            <w:pPr/>
            <w:r>
              <w:rPr>
                <w:sz w:val="18"/>
                <w:szCs w:val="18"/>
                <w:b w:val="1"/>
                <w:bCs w:val="1"/>
              </w:rPr>
              <w:t xml:space="preserve">Legenda:</w:t>
            </w:r>
          </w:p>
          <w:p>
            <w:pPr/>
            <w:r>
              <w:rPr>
                <w:sz w:val="16"/>
                <w:szCs w:val="16"/>
                <w:b w:val="0"/>
                <w:bCs w:val="0"/>
              </w:rPr>
              <w:t xml:space="preserve">CHPP-Cumbo Ponta Plana</w:t>
            </w:r>
          </w:p>
          <w:p>
            <w:pPr/>
            <w:r>
              <w:rPr>
                <w:sz w:val="16"/>
                <w:szCs w:val="16"/>
                <w:b w:val="0"/>
                <w:bCs w:val="0"/>
              </w:rPr>
              <w:t xml:space="preserve">CHOG-Chumbo Ogival</w:t>
            </w:r>
          </w:p>
          <w:p>
            <w:pPr/>
            <w:r>
              <w:rPr>
                <w:sz w:val="16"/>
                <w:szCs w:val="16"/>
                <w:b w:val="0"/>
                <w:bCs w:val="0"/>
              </w:rPr>
              <w:t xml:space="preserve">Balins CHTTT-(Ø5,5mm)</w:t>
            </w:r>
          </w:p>
          <w:p>
            <w:pPr/>
            <w:r>
              <w:rPr>
                <w:sz w:val="16"/>
                <w:szCs w:val="16"/>
                <w:b w:val="0"/>
                <w:bCs w:val="0"/>
              </w:rPr>
              <w:t xml:space="preserve">CHOG-Chumbo Ogival</w:t>
            </w:r>
          </w:p>
          <w:p>
            <w:pPr/>
            <w:r>
              <w:rPr>
                <w:sz w:val="16"/>
                <w:szCs w:val="16"/>
                <w:b w:val="0"/>
                <w:bCs w:val="0"/>
              </w:rPr>
              <w:t xml:space="preserve">ETOG-Encamisado Total Ogival</w:t>
            </w:r>
          </w:p>
        </w:tc>
      </w:tr>
    </w:tbl>
    <w:p/>
    <w:p>
      <w:pPr>
        <w:pStyle w:val="justify"/>
      </w:pPr>
      <w:r>
        <w:rPr>
          <w:rFonts w:ascii="Arial" w:hAnsi="Arial" w:eastAsia="Arial" w:cs="Arial"/>
          <w:sz w:val="24"/>
          <w:szCs w:val="24"/>
          <w:b w:val="1"/>
          <w:bCs w:val="1"/>
        </w:rPr>
        <w:t xml:space="preserve">3.2 DOS PROJÉTEIS:</w:t>
      </w:r>
    </w:p>
    <w:p>
      <w:pPr>
        <w:pStyle w:val="justify"/>
      </w:pPr>
      <w:r>
        <w:rPr>
          <w:rFonts w:ascii="Arial" w:hAnsi="Arial" w:eastAsia="Arial" w:cs="Arial"/>
          <w:sz w:val="24"/>
          <w:szCs w:val="24"/>
          <w:b w:val="0"/>
          <w:bCs w:val="0"/>
        </w:rPr>
        <w:t xml:space="preserve">Trata-se de projetil provenientes de munição própria para uso em armas de fogo, integralmente descritos no quadro a seguir:</w:t>
      </w:r>
    </w:p>
    <w:p/>
    <w:tbl>
      <w:tblGrid>
        <w:gridCol/>
        <w:gridCol/>
      </w:tblGrid>
      <w:tblPr>
        <w:tblStyle w:val="tabela"/>
      </w:tblPr>
      <w:tr>
        <w:trPr>
          <w:trHeight w:val="10" w:hRule="atLeast"/>
          <w:cantSplit w:val="1"/>
        </w:trPr>
        <w:tc>
          <w:tcPr>
            <w:shd w:val="clear" w:fill="d3d3d3"/>
          </w:tcPr>
          <w:p>
            <w:pPr>
              <w:jc w:val="center"/>
            </w:pPr>
            <w:r>
              <w:rPr>
                <w:b w:val="1"/>
                <w:bCs w:val="1"/>
              </w:rPr>
              <w:t xml:space="preserve"> TABELA 2 –  DESCRIÇÃO DOS PROJÉTEIS</w:t>
            </w:r>
          </w:p>
        </w:tc>
      </w:tr>
      <w:tr>
        <w:trPr>
          <w:trHeight w:val="10" w:hRule="atLeast"/>
        </w:trPr>
        <w:tc>
          <w:tcPr>
            <w:shd w:val="clear" w:fill="d3d3d3"/>
          </w:tcPr>
          <w:p>
            <w:pPr>
              <w:jc w:val="center"/>
            </w:pPr>
            <w:r>
              <w:rPr>
                <w:b w:val="1"/>
                <w:bCs w:val="1"/>
              </w:rPr>
              <w:t xml:space="preserve">Características</w:t>
            </w:r>
          </w:p>
        </w:tc>
        <w:tc>
          <w:tcPr>
            <w:shd w:val="clear" w:fill="d3d3d3"/>
          </w:tcPr>
          <w:p>
            <w:pPr>
              <w:jc w:val="center"/>
            </w:pPr>
            <w:r>
              <w:rPr/>
              <w:t xml:space="preserve">PQ 6</w:t>
            </w:r>
          </w:p>
        </w:tc>
      </w:tr>
      <w:tr>
        <w:trPr>
          <w:trHeight w:val="10" w:hRule="atLeast"/>
        </w:trPr>
        <w:tc>
          <w:tcPr/>
          <w:p>
            <w:pPr>
              <w:jc w:val="center"/>
            </w:pPr>
            <w:r>
              <w:rPr>
                <w:b w:val="1"/>
                <w:bCs w:val="1"/>
              </w:rPr>
              <w:t xml:space="preserve">Origem</w:t>
            </w:r>
          </w:p>
        </w:tc>
        <w:tc>
          <w:tcPr/>
          <w:p>
            <w:pPr>
              <w:jc w:val="center"/>
            </w:pPr>
            <w:r>
              <w:rPr/>
              <w:t xml:space="preserve">123yiu  / REP 12312/2033  / São José dos Pinhais</w:t>
            </w:r>
          </w:p>
        </w:tc>
      </w:tr>
      <w:tr>
        <w:trPr>
          <w:trHeight w:val="10" w:hRule="atLeast"/>
        </w:trPr>
        <w:tc>
          <w:tcPr/>
          <w:p>
            <w:pPr>
              <w:jc w:val="center"/>
            </w:pPr>
            <w:r>
              <w:rPr>
                <w:b w:val="1"/>
                <w:bCs w:val="1"/>
              </w:rPr>
              <w:t xml:space="preserve">Tipo</w:t>
            </w:r>
          </w:p>
        </w:tc>
        <w:tc>
          <w:tcPr/>
          <w:p>
            <w:pPr>
              <w:jc w:val="center"/>
            </w:pPr>
            <w:r>
              <w:rPr/>
              <w:t xml:space="preserve">Projétil</w:t>
            </w:r>
          </w:p>
        </w:tc>
      </w:tr>
      <w:tr>
        <w:trPr>
          <w:trHeight w:val="10" w:hRule="atLeast"/>
        </w:trPr>
        <w:tc>
          <w:tcPr/>
          <w:p>
            <w:pPr>
              <w:jc w:val="center"/>
            </w:pPr>
            <w:r>
              <w:rPr>
                <w:b w:val="1"/>
                <w:bCs w:val="1"/>
              </w:rPr>
              <w:t xml:space="preserve">Constituição e formato</w:t>
            </w:r>
          </w:p>
        </w:tc>
        <w:tc>
          <w:tcPr/>
          <w:p>
            <w:pPr>
              <w:jc w:val="center"/>
            </w:pPr>
            <w:r>
              <w:rPr/>
              <w:t xml:space="preserve">ETOG</w:t>
            </w:r>
          </w:p>
        </w:tc>
      </w:tr>
      <w:tr>
        <w:trPr>
          <w:trHeight w:val="10" w:hRule="atLeast"/>
        </w:trPr>
        <w:tc>
          <w:tcPr/>
          <w:p>
            <w:pPr>
              <w:jc w:val="center"/>
            </w:pPr>
            <w:r>
              <w:rPr>
                <w:b w:val="1"/>
                <w:bCs w:val="1"/>
              </w:rPr>
              <w:t xml:space="preserve">Massa (g)</w:t>
            </w:r>
          </w:p>
        </w:tc>
        <w:tc>
          <w:tcPr/>
          <w:p>
            <w:pPr>
              <w:jc w:val="center"/>
            </w:pPr>
            <w:r>
              <w:rPr/>
              <w:t xml:space="preserve">1,231</w:t>
            </w:r>
          </w:p>
        </w:tc>
      </w:tr>
      <w:tr>
        <w:trPr>
          <w:trHeight w:val="10" w:hRule="atLeast"/>
        </w:trPr>
        <w:tc>
          <w:tcPr/>
          <w:p>
            <w:pPr>
              <w:jc w:val="center"/>
            </w:pPr>
            <w:r>
              <w:rPr>
                <w:b w:val="1"/>
                <w:bCs w:val="1"/>
              </w:rPr>
              <w:t xml:space="preserve">Calibre real médio (mm)</w:t>
            </w:r>
          </w:p>
        </w:tc>
        <w:tc>
          <w:tcPr/>
          <w:p>
            <w:pPr>
              <w:jc w:val="center"/>
            </w:pPr>
            <w:r>
              <w:rPr/>
              <w:t xml:space="preserve">3</w:t>
            </w:r>
          </w:p>
        </w:tc>
      </w:tr>
      <w:tr>
        <w:trPr>
          <w:trHeight w:val="10" w:hRule="atLeast"/>
        </w:trPr>
        <w:tc>
          <w:tcPr/>
          <w:p>
            <w:pPr>
              <w:jc w:val="center"/>
            </w:pPr>
            <w:r>
              <w:rPr>
                <w:b w:val="1"/>
                <w:bCs w:val="1"/>
              </w:rPr>
              <w:t xml:space="preserve">Altura máxima (mm)</w:t>
            </w:r>
          </w:p>
        </w:tc>
        <w:tc>
          <w:tcPr/>
          <w:p>
            <w:pPr>
              <w:jc w:val="center"/>
            </w:pPr>
            <w:r>
              <w:rPr/>
              <w:t xml:space="preserve">1,231</w:t>
            </w:r>
          </w:p>
        </w:tc>
      </w:tr>
      <w:tr>
        <w:trPr>
          <w:trHeight w:val="10" w:hRule="atLeast"/>
        </w:trPr>
        <w:tc>
          <w:tcPr/>
          <w:p>
            <w:pPr>
              <w:jc w:val="center"/>
            </w:pPr>
            <w:r>
              <w:rPr>
                <w:b w:val="1"/>
                <w:bCs w:val="1"/>
              </w:rPr>
              <w:t xml:space="preserve">Provável calibre nominal</w:t>
            </w:r>
          </w:p>
        </w:tc>
        <w:tc>
          <w:tcPr/>
          <w:p>
            <w:pPr>
              <w:jc w:val="center"/>
            </w:pPr>
            <w:r>
              <w:rPr/>
              <w:t xml:space="preserve">3</w:t>
            </w:r>
          </w:p>
        </w:tc>
      </w:tr>
      <w:tr>
        <w:trPr>
          <w:trHeight w:val="10" w:hRule="atLeast"/>
        </w:trPr>
        <w:tc>
          <w:tcPr/>
          <w:p>
            <w:pPr>
              <w:jc w:val="center"/>
            </w:pPr>
            <w:r>
              <w:rPr>
                <w:b w:val="1"/>
                <w:bCs w:val="1"/>
              </w:rPr>
              <w:t xml:space="preserve">Cavados e Ressaltos</w:t>
            </w:r>
          </w:p>
        </w:tc>
        <w:tc>
          <w:tcPr/>
          <w:p>
            <w:pPr>
              <w:jc w:val="center"/>
            </w:pPr>
            <w:r>
              <w:rPr/>
              <w:t xml:space="preserve">2/2</w:t>
            </w:r>
          </w:p>
        </w:tc>
      </w:tr>
      <w:tr>
        <w:trPr>
          <w:trHeight w:val="10" w:hRule="atLeast"/>
        </w:trPr>
        <w:tc>
          <w:tcPr/>
          <w:p>
            <w:pPr>
              <w:jc w:val="center"/>
            </w:pPr>
            <w:r>
              <w:rPr>
                <w:b w:val="1"/>
                <w:bCs w:val="1"/>
              </w:rPr>
              <w:t xml:space="preserve">Raiamento e Orientação</w:t>
            </w:r>
          </w:p>
        </w:tc>
        <w:tc>
          <w:tcPr/>
          <w:p>
            <w:pPr>
              <w:jc w:val="center"/>
            </w:pPr>
            <w:r>
              <w:rPr/>
              <w:t xml:space="preserve">2 raias Sinistrógiro</w:t>
            </w:r>
          </w:p>
        </w:tc>
      </w:tr>
      <w:tr>
        <w:trPr>
          <w:trHeight w:val="10" w:hRule="atLeast"/>
        </w:trPr>
        <w:tc>
          <w:tcPr/>
          <w:p>
            <w:pPr>
              <w:jc w:val="center"/>
            </w:pPr>
            <w:r>
              <w:rPr>
                <w:b w:val="1"/>
                <w:bCs w:val="1"/>
              </w:rPr>
              <w:t xml:space="preserve">Tipo de Raiamento</w:t>
            </w:r>
          </w:p>
        </w:tc>
        <w:tc>
          <w:tcPr/>
          <w:p>
            <w:pPr>
              <w:jc w:val="center"/>
            </w:pPr>
            <w:r>
              <w:rPr/>
              <w:t xml:space="preserve">Poligonal</w:t>
            </w:r>
          </w:p>
        </w:tc>
      </w:tr>
      <w:tr>
        <w:trPr>
          <w:trHeight w:val="10" w:hRule="atLeast"/>
        </w:trPr>
        <w:tc>
          <w:tcPr/>
          <w:p>
            <w:pPr>
              <w:jc w:val="center"/>
            </w:pPr>
            <w:r>
              <w:rPr>
                <w:b w:val="1"/>
                <w:bCs w:val="1"/>
              </w:rPr>
              <w:t xml:space="preserve">Deformações Acidentais</w:t>
            </w:r>
          </w:p>
        </w:tc>
        <w:tc>
          <w:tcPr/>
          <w:p>
            <w:pPr>
              <w:jc w:val="center"/>
            </w:pPr>
            <w:r>
              <w:rPr/>
              <w:t xml:space="preserve">Grandes na ponta/ Leves na ponta</w:t>
            </w:r>
          </w:p>
        </w:tc>
      </w:tr>
      <w:tr>
        <w:trPr>
          <w:trHeight w:val="10" w:hRule="atLeast"/>
        </w:trPr>
        <w:tc>
          <w:tcPr/>
          <w:p>
            <w:pPr>
              <w:jc w:val="center"/>
            </w:pPr>
            <w:r>
              <w:rPr>
                <w:b w:val="1"/>
                <w:bCs w:val="1"/>
              </w:rPr>
              <w:t xml:space="preserve">Aderências </w:t>
            </w:r>
          </w:p>
        </w:tc>
        <w:tc>
          <w:tcPr/>
          <w:p>
            <w:pPr>
              <w:jc w:val="center"/>
            </w:pPr>
            <w:r>
              <w:rPr/>
              <w:t xml:space="preserve">NDR</w:t>
            </w:r>
          </w:p>
        </w:tc>
      </w:tr>
      <w:tr>
        <w:trPr>
          <w:trHeight w:val="10" w:hRule="atLeast"/>
        </w:trPr>
        <w:tc>
          <w:tcPr/>
          <w:p>
            <w:pPr/>
            <w:r>
              <w:rPr>
                <w:sz w:val="18"/>
                <w:szCs w:val="18"/>
                <w:b w:val="1"/>
                <w:bCs w:val="1"/>
              </w:rPr>
              <w:t xml:space="preserve">Legenda:</w:t>
            </w:r>
          </w:p>
          <w:p>
            <w:pPr/>
            <w:r>
              <w:rPr>
                <w:sz w:val="16"/>
                <w:szCs w:val="16"/>
                <w:b w:val="0"/>
                <w:bCs w:val="0"/>
              </w:rPr>
              <w:t xml:space="preserve">ETOG-Encamisado Total Ogival</w:t>
            </w:r>
          </w:p>
        </w:tc>
      </w:tr>
    </w:tbl>
    <w:p/>
    <w:p>
      <w:pPr>
        <w:pStyle w:val="justify"/>
      </w:pPr>
      <w:r>
        <w:rPr>
          <w:rFonts w:ascii="Arial" w:hAnsi="Arial" w:eastAsia="Arial" w:cs="Arial"/>
          <w:sz w:val="24"/>
          <w:szCs w:val="24"/>
          <w:b w:val="1"/>
          <w:bCs w:val="1"/>
        </w:rPr>
        <w:t xml:space="preserve">3.3 DOS CARTUCHOS</w:t>
      </w:r>
    </w:p>
    <w:p>
      <w:pPr>
        <w:pStyle w:val="justify"/>
      </w:pPr>
      <w:r>
        <w:rPr>
          <w:rFonts w:ascii="Arial" w:hAnsi="Arial" w:eastAsia="Arial" w:cs="Arial"/>
          <w:sz w:val="24"/>
          <w:szCs w:val="24"/>
          <w:b w:val="0"/>
          <w:bCs w:val="0"/>
        </w:rPr>
        <w:t xml:space="preserve">Trata-se de  cartuchos provenientes de munição própria para uso em armas de fogo, integralmente descritos no quadro a seguir:</w:t>
      </w:r>
    </w:p>
    <w:p/>
    <w:tbl>
      <w:tblGrid>
        <w:gridCol w:w="600" w:type="dxa"/>
        <w:gridCol w:w="1250" w:type="dxa"/>
        <w:gridCol w:w="800" w:type="dxa"/>
        <w:gridCol w:w="1250" w:type="dxa"/>
        <w:gridCol w:w="1250" w:type="dxa"/>
        <w:gridCol w:w="1250" w:type="dxa"/>
        <w:gridCol w:w="1250" w:type="dxa"/>
        <w:gridCol w:w="1250" w:type="dxa"/>
      </w:tblGrid>
      <w:tblPr>
        <w:tblStyle w:val="tabela"/>
      </w:tblPr>
      <w:tr>
        <w:trPr>
          <w:trHeight w:val="10" w:hRule="atLeast"/>
          <w:cantSplit w:val="1"/>
        </w:trPr>
        <w:tc>
          <w:tcPr>
            <w:shd w:val="clear" w:fill="d3d3d3"/>
          </w:tcPr>
          <w:p>
            <w:pPr>
              <w:jc w:val="center"/>
            </w:pPr>
            <w:r>
              <w:rPr>
                <w:b w:val="1"/>
                <w:bCs w:val="1"/>
              </w:rPr>
              <w:t xml:space="preserve"> TABELA 3 – DESCRIÇÃO DOS CARTUCHOS</w:t>
            </w:r>
          </w:p>
        </w:tc>
      </w:tr>
      <w:tr>
        <w:trPr>
          <w:trHeight w:val="10" w:hRule="atLeast"/>
        </w:trPr>
        <w:tc>
          <w:tcPr>
            <w:tcW w:w="600" w:type="dxa"/>
          </w:tcPr>
          <w:p>
            <w:pPr>
              <w:jc w:val="center"/>
            </w:pPr>
            <w:r>
              <w:rPr>
                <w:b w:val="1"/>
                <w:bCs w:val="1"/>
              </w:rPr>
              <w:t xml:space="preserve">Qtd</w:t>
            </w:r>
          </w:p>
        </w:tc>
        <w:tc>
          <w:tcPr>
            <w:tcW w:w="1250" w:type="dxa"/>
          </w:tcPr>
          <w:p>
            <w:pPr>
              <w:jc w:val="center"/>
            </w:pPr>
            <w:r>
              <w:rPr>
                <w:b w:val="1"/>
                <w:bCs w:val="1"/>
              </w:rPr>
              <w:t xml:space="preserve">Calibre Nominal</w:t>
            </w:r>
          </w:p>
        </w:tc>
        <w:tc>
          <w:tcPr>
            <w:tcW w:w="800" w:type="dxa"/>
          </w:tcPr>
          <w:p>
            <w:pPr>
              <w:jc w:val="center"/>
            </w:pPr>
            <w:r>
              <w:rPr>
                <w:b w:val="1"/>
                <w:bCs w:val="1"/>
              </w:rPr>
              <w:t xml:space="preserve">Marca</w:t>
            </w:r>
          </w:p>
        </w:tc>
        <w:tc>
          <w:tcPr>
            <w:tcW w:w="1250" w:type="dxa"/>
          </w:tcPr>
          <w:p>
            <w:pPr>
              <w:jc w:val="center"/>
            </w:pPr>
            <w:r>
              <w:rPr>
                <w:b w:val="1"/>
                <w:bCs w:val="1"/>
              </w:rPr>
              <w:t xml:space="preserve">Procedência</w:t>
            </w:r>
          </w:p>
        </w:tc>
        <w:tc>
          <w:tcPr>
            <w:tcW w:w="1250" w:type="dxa"/>
          </w:tcPr>
          <w:p>
            <w:pPr>
              <w:jc w:val="center"/>
            </w:pPr>
            <w:r>
              <w:rPr>
                <w:b w:val="1"/>
                <w:bCs w:val="1"/>
              </w:rPr>
              <w:t xml:space="preserve">Espoleta</w:t>
            </w:r>
          </w:p>
        </w:tc>
        <w:tc>
          <w:tcPr>
            <w:tcW w:w="1250" w:type="dxa"/>
          </w:tcPr>
          <w:p>
            <w:pPr>
              <w:jc w:val="center"/>
            </w:pPr>
            <w:r>
              <w:rPr>
                <w:b w:val="1"/>
                <w:bCs w:val="1"/>
              </w:rPr>
              <w:t xml:space="preserve">Estojo Lote</w:t>
            </w:r>
          </w:p>
        </w:tc>
        <w:tc>
          <w:tcPr>
            <w:tcW w:w="1250" w:type="dxa"/>
          </w:tcPr>
          <w:p>
            <w:pPr>
              <w:jc w:val="center"/>
            </w:pPr>
            <w:r>
              <w:rPr>
                <w:b w:val="1"/>
                <w:bCs w:val="1"/>
              </w:rPr>
              <w:t xml:space="preserve">Projétil</w:t>
            </w:r>
          </w:p>
        </w:tc>
        <w:tc>
          <w:tcPr>
            <w:tcW w:w="1250" w:type="dxa"/>
          </w:tcPr>
          <w:p>
            <w:pPr>
              <w:jc w:val="center"/>
            </w:pPr>
            <w:r>
              <w:rPr>
                <w:b w:val="1"/>
                <w:bCs w:val="1"/>
              </w:rPr>
              <w:t xml:space="preserve">Condição Observação</w:t>
            </w:r>
          </w:p>
        </w:tc>
      </w:tr>
      <w:tr>
        <w:trPr>
          <w:trHeight w:val="10" w:hRule="atLeast"/>
        </w:trPr>
        <w:tc>
          <w:tcPr>
            <w:tcW w:w="600" w:type="dxa"/>
          </w:tcPr>
          <w:p>
            <w:pPr>
              <w:jc w:val="center"/>
            </w:pPr>
            <w:r>
              <w:rPr/>
              <w:t xml:space="preserve">23</w:t>
            </w:r>
          </w:p>
        </w:tc>
        <w:tc>
          <w:tcPr/>
          <w:p>
            <w:pPr>
              <w:jc w:val="center"/>
            </w:pPr>
            <w:r>
              <w:rPr/>
              <w:t xml:space="preserve">.22 Curto</w:t>
            </w:r>
          </w:p>
        </w:tc>
        <w:tc>
          <w:tcPr>
            <w:tcW w:w="800" w:type="dxa"/>
          </w:tcPr>
          <w:p>
            <w:pPr>
              <w:jc w:val="center"/>
            </w:pPr>
            <w:r>
              <w:rPr/>
              <w:t xml:space="preserve">Aguila</w:t>
            </w:r>
          </w:p>
        </w:tc>
        <w:tc>
          <w:tcPr/>
          <w:p>
            <w:pPr>
              <w:jc w:val="center"/>
            </w:pPr>
            <w:r>
              <w:rPr/>
              <w:t xml:space="preserve">Mexicana</w:t>
            </w:r>
          </w:p>
        </w:tc>
        <w:tc>
          <w:tcPr/>
          <w:p>
            <w:pPr>
              <w:jc w:val="center"/>
            </w:pPr>
            <w:r>
              <w:rPr/>
              <w:t xml:space="preserve">Latonada</w:t>
            </w:r>
          </w:p>
        </w:tc>
        <w:tc>
          <w:tcPr/>
          <w:p>
            <w:pPr>
              <w:jc w:val="center"/>
            </w:pPr>
            <w:r>
              <w:rPr/>
              <w:t xml:space="preserve">Latonado (123123)</w:t>
            </w:r>
          </w:p>
        </w:tc>
        <w:tc>
          <w:tcPr/>
          <w:p>
            <w:pPr>
              <w:jc w:val="center"/>
            </w:pPr>
            <w:r>
              <w:rPr/>
              <w:t xml:space="preserve">CHPP</w:t>
            </w:r>
          </w:p>
        </w:tc>
        <w:tc>
          <w:tcPr/>
          <w:p>
            <w:pPr>
              <w:jc w:val="center"/>
            </w:pPr>
            <w:r>
              <w:rPr/>
              <w:t xml:space="preserve">percutido e não deflagrado / 12312</w:t>
            </w:r>
          </w:p>
        </w:tc>
      </w:tr>
      <w:tr>
        <w:trPr>
          <w:trHeight w:val="10" w:hRule="atLeast"/>
        </w:trPr>
        <w:tc>
          <w:tcPr/>
          <w:p>
            <w:pPr/>
            <w:r>
              <w:rPr>
                <w:sz w:val="18"/>
                <w:szCs w:val="18"/>
                <w:b w:val="1"/>
                <w:bCs w:val="1"/>
              </w:rPr>
              <w:t xml:space="preserve">Legenda:</w:t>
            </w:r>
          </w:p>
          <w:p>
            <w:pPr/>
            <w:r>
              <w:rPr>
                <w:sz w:val="16"/>
                <w:szCs w:val="16"/>
                <w:b w:val="0"/>
                <w:bCs w:val="0"/>
              </w:rPr>
              <w:t xml:space="preserve">CHPP-Cumbo Ponta Plana</w:t>
            </w:r>
          </w:p>
        </w:tc>
      </w:tr>
    </w:tbl>
    <w:p/>
    <w:p>
      <w:pPr>
        <w:pStyle w:val="justify"/>
      </w:pPr>
      <w:r>
        <w:rPr>
          <w:rFonts w:ascii="Arial" w:hAnsi="Arial" w:eastAsia="Arial" w:cs="Arial"/>
          <w:sz w:val="24"/>
          <w:szCs w:val="24"/>
          <w:b w:val="0"/>
          <w:bCs w:val="0"/>
        </w:rPr>
        <w:t xml:space="preserve">Os cartuchos percutidos foram retornados à Central de Custódia, devidamente embalados com </w:t>
      </w:r>
      <w:r>
        <w:rPr>
          <w:rFonts w:ascii="Arial" w:hAnsi="Arial" w:eastAsia="Arial" w:cs="Arial"/>
          <w:sz w:val="24"/>
          <w:szCs w:val="24"/>
          <w:b w:val="1"/>
          <w:bCs w:val="1"/>
        </w:rPr>
        <w:t xml:space="preserve"> Lacre 123123</w:t>
      </w:r>
      <w:r>
        <w:rPr>
          <w:rFonts w:ascii="Arial" w:hAnsi="Arial" w:eastAsia="Arial" w:cs="Arial"/>
          <w:sz w:val="24"/>
          <w:szCs w:val="24"/>
          <w:b w:val="0"/>
          <w:bCs w:val="0"/>
        </w:rPr>
        <w:t xml:space="preserve">, preservando a integridade das marcas de percussão para futuros exames de comparação microbalística, prestando ainda  como prova material de tentativa de disparo de arma de fogo. </w:t>
      </w:r>
      <w:r>
        <w:rPr>
          <w:rFonts w:ascii="Arial" w:hAnsi="Arial" w:eastAsia="Arial" w:cs="Arial"/>
          <w:sz w:val="24"/>
          <w:szCs w:val="24"/>
          <w:b w:val="0"/>
          <w:bCs w:val="0"/>
        </w:rPr>
        <w:t xml:space="preserve">Buscando testar a eficiência dos cartuchos, o Perito submeteu-os ao teste de tiro, </w:t>
      </w:r>
      <w:r>
        <w:rPr>
          <w:rFonts w:ascii="Arial" w:hAnsi="Arial" w:eastAsia="Arial" w:cs="Arial"/>
          <w:sz w:val="24"/>
          <w:szCs w:val="24"/>
          <w:b w:val="0"/>
          <w:bCs w:val="0"/>
        </w:rPr>
        <w:t xml:space="preserve">usando arma fornecida por este Instituto</w:t>
      </w:r>
      <w:r>
        <w:rPr>
          <w:rFonts w:ascii="Arial" w:hAnsi="Arial" w:eastAsia="Arial" w:cs="Arial"/>
          <w:sz w:val="24"/>
          <w:szCs w:val="24"/>
          <w:b w:val="0"/>
          <w:bCs w:val="0"/>
        </w:rPr>
        <w:t xml:space="preserve"> e efetuando disparos. Foram observados os funcionamentos normais dos seus componentes, os quais deflagraram as respectivas cargas de projeção ao serem as espoletas percutidas por uma só vez. Os remanescentes foram devidamente descartados </w:t>
      </w:r>
      <w:r>
        <w:rPr>
          <w:rFonts w:ascii="Arial" w:hAnsi="Arial" w:eastAsia="Arial" w:cs="Arial"/>
          <w:sz w:val="24"/>
          <w:szCs w:val="24"/>
          <w:b w:val="0"/>
          <w:bCs w:val="0"/>
        </w:rPr>
        <w:t xml:space="preserve">e/ou utilizados no procedimento de coleta de padrão balístico abaixo citado. </w:t>
      </w:r>
      <w:r>
        <w:rPr>
          <w:rFonts w:ascii="Arial" w:hAnsi="Arial" w:eastAsia="Arial" w:cs="Arial"/>
          <w:sz w:val="24"/>
          <w:szCs w:val="24"/>
          <w:b w:val="0"/>
          <w:bCs w:val="0"/>
        </w:rPr>
        <w:t xml:space="preserve">Nestas condições, verificou-se estar a </w:t>
      </w:r>
      <w:r>
        <w:rPr>
          <w:rFonts w:ascii="Arial" w:hAnsi="Arial" w:eastAsia="Arial" w:cs="Arial"/>
          <w:sz w:val="24"/>
          <w:szCs w:val="24"/>
          <w:b w:val="1"/>
          <w:bCs w:val="1"/>
        </w:rPr>
        <w:t xml:space="preserve">munição eficiente para a realização de tiros.</w:t>
      </w:r>
    </w:p>
    <w:p/>
    <w:p/>
    <w:p>
      <w:pPr>
        <w:pStyle w:val="justify"/>
      </w:pPr>
      <w:r>
        <w:rPr>
          <w:rFonts w:ascii="Arial" w:hAnsi="Arial" w:eastAsia="Arial" w:cs="Arial"/>
          <w:sz w:val="24"/>
          <w:szCs w:val="24"/>
          <w:b w:val="1"/>
          <w:bCs w:val="1"/>
        </w:rPr>
        <w:t xml:space="preserve">3.3 DOS ESTOJOS</w:t>
      </w:r>
    </w:p>
    <w:p>
      <w:pPr>
        <w:pStyle w:val="justify"/>
      </w:pPr>
      <w:r>
        <w:rPr>
          <w:rFonts w:ascii="Arial" w:hAnsi="Arial" w:eastAsia="Arial" w:cs="Arial"/>
          <w:sz w:val="24"/>
          <w:szCs w:val="24"/>
          <w:b w:val="0"/>
          <w:bCs w:val="0"/>
        </w:rPr>
        <w:t xml:space="preserve">Trata-se de estojos provenientes de estojos próprios para uso em armas de fogo, percutido e não deflagrado , integralmente descritos no quadro a seguir:</w:t>
      </w:r>
    </w:p>
    <w:p/>
    <w:tbl>
      <w:tblGrid>
        <w:gridCol w:w="1400" w:type="dxa"/>
        <w:gridCol w:w="700" w:type="dxa"/>
        <w:gridCol w:w="1000" w:type="dxa"/>
        <w:gridCol w:w="1000" w:type="dxa"/>
        <w:gridCol w:w="1400" w:type="dxa"/>
        <w:gridCol w:w="1000" w:type="dxa"/>
        <w:gridCol w:w="1000" w:type="dxa"/>
        <w:gridCol w:w="1400" w:type="dxa"/>
      </w:tblGrid>
      <w:tblPr>
        <w:tblStyle w:val="tabela"/>
      </w:tblPr>
      <w:tr>
        <w:trPr>
          <w:trHeight w:val="10" w:hRule="atLeast"/>
          <w:cantSplit w:val="1"/>
        </w:trPr>
        <w:tc>
          <w:tcPr>
            <w:shd w:val="clear" w:fill="D3D3D3"/>
          </w:tcPr>
          <w:p>
            <w:pPr>
              <w:jc w:val="center"/>
            </w:pPr>
            <w:r>
              <w:rPr>
                <w:b w:val="1"/>
                <w:bCs w:val="1"/>
              </w:rPr>
              <w:t xml:space="preserve"> TABELA 3 – DESCRIÇÃO DOS ESTOJOS</w:t>
            </w:r>
          </w:p>
        </w:tc>
      </w:tr>
      <w:tr>
        <w:trPr/>
        <w:tc>
          <w:tcPr>
            <w:tcW w:w="1400" w:type="dxa"/>
          </w:tcPr>
          <w:p>
            <w:pPr>
              <w:jc w:val="center"/>
            </w:pPr>
            <w:r>
              <w:rPr>
                <w:b w:val="1"/>
                <w:bCs w:val="1"/>
              </w:rPr>
              <w:t xml:space="preserve">Identificação</w:t>
            </w:r>
          </w:p>
        </w:tc>
        <w:tc>
          <w:tcPr>
            <w:tcW w:w="700" w:type="dxa"/>
          </w:tcPr>
          <w:p>
            <w:pPr>
              <w:jc w:val="center"/>
            </w:pPr>
            <w:r>
              <w:rPr>
                <w:b w:val="1"/>
                <w:bCs w:val="1"/>
              </w:rPr>
              <w:t xml:space="preserve">Qtd</w:t>
            </w:r>
          </w:p>
        </w:tc>
        <w:tc>
          <w:tcPr>
            <w:tcW w:w="1000" w:type="dxa"/>
          </w:tcPr>
          <w:p>
            <w:pPr>
              <w:jc w:val="center"/>
            </w:pPr>
            <w:r>
              <w:rPr>
                <w:b w:val="1"/>
                <w:bCs w:val="1"/>
              </w:rPr>
              <w:t xml:space="preserve">Calibre Nominal</w:t>
            </w:r>
          </w:p>
        </w:tc>
        <w:tc>
          <w:tcPr>
            <w:tcW w:w="1000" w:type="dxa"/>
          </w:tcPr>
          <w:p>
            <w:pPr>
              <w:jc w:val="center"/>
            </w:pPr>
            <w:r>
              <w:rPr>
                <w:b w:val="1"/>
                <w:bCs w:val="1"/>
              </w:rPr>
              <w:t xml:space="preserve">Marca</w:t>
            </w:r>
          </w:p>
        </w:tc>
        <w:tc>
          <w:tcPr>
            <w:tcW w:w="1400" w:type="dxa"/>
          </w:tcPr>
          <w:p>
            <w:pPr>
              <w:jc w:val="center"/>
            </w:pPr>
            <w:r>
              <w:rPr>
                <w:b w:val="1"/>
                <w:bCs w:val="1"/>
              </w:rPr>
              <w:t xml:space="preserve">Procedência</w:t>
            </w:r>
          </w:p>
        </w:tc>
        <w:tc>
          <w:tcPr>
            <w:tcW w:w="1000" w:type="dxa"/>
          </w:tcPr>
          <w:p>
            <w:pPr>
              <w:jc w:val="center"/>
            </w:pPr>
            <w:r>
              <w:rPr>
                <w:b w:val="1"/>
                <w:bCs w:val="1"/>
              </w:rPr>
              <w:t xml:space="preserve">Espoleta</w:t>
            </w:r>
          </w:p>
        </w:tc>
        <w:tc>
          <w:tcPr>
            <w:tcW w:w="1000" w:type="dxa"/>
          </w:tcPr>
          <w:p>
            <w:pPr>
              <w:jc w:val="center"/>
            </w:pPr>
            <w:r>
              <w:rPr>
                <w:b w:val="1"/>
                <w:bCs w:val="1"/>
              </w:rPr>
              <w:t xml:space="preserve">Estojo Lote</w:t>
            </w:r>
          </w:p>
        </w:tc>
        <w:tc>
          <w:tcPr>
            <w:tcW w:w="1400" w:type="dxa"/>
          </w:tcPr>
          <w:p>
            <w:pPr>
              <w:jc w:val="center"/>
            </w:pPr>
            <w:r>
              <w:rPr>
                <w:b w:val="1"/>
                <w:bCs w:val="1"/>
              </w:rPr>
              <w:t xml:space="preserve">Observação</w:t>
            </w:r>
          </w:p>
        </w:tc>
      </w:tr>
      <w:tr>
        <w:trPr>
          <w:trHeight w:val="10" w:hRule="atLeast"/>
        </w:trPr>
        <w:tc>
          <w:tcPr/>
          <w:p>
            <w:pPr/>
            <w:r>
              <w:rPr/>
              <w:t xml:space="preserve">EQ 3</w:t>
            </w:r>
          </w:p>
        </w:tc>
        <w:tc>
          <w:tcPr>
            <w:tcW w:w="600" w:type="dxa"/>
          </w:tcPr>
          <w:p>
            <w:pPr>
              <w:jc w:val="center"/>
            </w:pPr>
            <w:r>
              <w:rPr/>
              <w:t xml:space="preserve">3</w:t>
            </w:r>
          </w:p>
        </w:tc>
        <w:tc>
          <w:tcPr/>
          <w:p>
            <w:pPr>
              <w:jc w:val="center"/>
            </w:pPr>
            <w:r>
              <w:rPr/>
              <w:t xml:space="preserve">.22LR</w:t>
            </w:r>
          </w:p>
        </w:tc>
        <w:tc>
          <w:tcPr>
            <w:tcW w:w="800" w:type="dxa"/>
          </w:tcPr>
          <w:p>
            <w:pPr>
              <w:jc w:val="center"/>
            </w:pPr>
            <w:r>
              <w:rPr/>
              <w:t xml:space="preserve">Aguila</w:t>
            </w:r>
          </w:p>
        </w:tc>
        <w:tc>
          <w:tcPr/>
          <w:p>
            <w:pPr>
              <w:jc w:val="center"/>
            </w:pPr>
            <w:r>
              <w:rPr/>
              <w:t xml:space="preserve">Mexicana</w:t>
            </w:r>
          </w:p>
        </w:tc>
        <w:tc>
          <w:tcPr/>
          <w:p>
            <w:pPr>
              <w:jc w:val="center"/>
            </w:pPr>
            <w:r>
              <w:rPr/>
              <w:t xml:space="preserve">Aço</w:t>
            </w:r>
          </w:p>
        </w:tc>
        <w:tc>
          <w:tcPr/>
          <w:p>
            <w:pPr>
              <w:jc w:val="center"/>
            </w:pPr>
            <w:r>
              <w:rPr/>
              <w:t xml:space="preserve">Aço  (123123)</w:t>
            </w:r>
          </w:p>
        </w:tc>
        <w:tc>
          <w:tcPr/>
          <w:p>
            <w:pPr>
              <w:jc w:val="center"/>
            </w:pPr>
            <w:r>
              <w:rPr/>
              <w:t xml:space="preserve">percutido e não deflagrado / 213123</w:t>
            </w:r>
          </w:p>
        </w:tc>
      </w:tr>
    </w:tbl>
    <w:p/>
    <w:p/>
    <w:p>
      <w:pPr>
        <w:pStyle w:val="justify"/>
      </w:pPr>
      <w:r>
        <w:rPr>
          <w:rFonts w:ascii="Arial" w:hAnsi="Arial" w:eastAsia="Arial" w:cs="Arial"/>
          <w:sz w:val="24"/>
          <w:szCs w:val="24"/>
          <w:b w:val="0"/>
          <w:bCs w:val="0"/>
        </w:rPr>
        <w:t xml:space="preserve">Os </w:t>
      </w:r>
      <w:r>
        <w:rPr>
          <w:rFonts w:ascii="Arial" w:hAnsi="Arial" w:eastAsia="Arial" w:cs="Arial"/>
          <w:sz w:val="24"/>
          <w:szCs w:val="24"/>
          <w:b w:val="1"/>
          <w:bCs w:val="1"/>
          <w:u w:val="single"/>
        </w:rPr>
        <w:t xml:space="preserve"> estojos percutido e não deflagrado</w:t>
      </w:r>
      <w:r>
        <w:rPr>
          <w:rFonts w:ascii="Arial" w:hAnsi="Arial" w:eastAsia="Arial" w:cs="Arial"/>
          <w:sz w:val="24"/>
          <w:szCs w:val="24"/>
          <w:b w:val="0"/>
          <w:bCs w:val="0"/>
        </w:rPr>
        <w:t xml:space="preserve"> foram retornados à Central de Custódia, devidamente embalados, garantindo a integridade das marcas de percussão para futuros exames de comparação microbalística, prestando ainda  como </w:t>
      </w:r>
      <w:r>
        <w:rPr>
          <w:rFonts w:ascii="Arial" w:hAnsi="Arial" w:eastAsia="Arial" w:cs="Arial"/>
          <w:sz w:val="24"/>
          <w:szCs w:val="24"/>
          <w:b w:val="1"/>
          <w:bCs w:val="1"/>
          <w:u w:val="single"/>
        </w:rPr>
        <w:t xml:space="preserve">prova material de disparo de arma de fogo. </w:t>
      </w:r>
    </w:p>
    <w:p/>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w:t>
      </w:r>
    </w:p>
    <w:p>
      <w:pPr/>
      <w:r>
        <w:rPr>
          <w:rFonts w:ascii="Arial" w:hAnsi="Arial" w:eastAsia="Arial" w:cs="Arial"/>
          <w:sz w:val="24"/>
          <w:szCs w:val="24"/>
          <w:b w:val="0"/>
          <w:bCs w:val="0"/>
        </w:rPr>
        <w:t xml:space="preserve">•   Cartucho  item 1 encontra-se eficiente para a realização de tiros.</w:t>
      </w:r>
    </w:p>
    <w:p/>
    <w:p>
      <w:pPr>
        <w:pStyle w:val="justify"/>
      </w:pPr>
      <w:r>
        <w:rPr>
          <w:rFonts w:ascii="Arial" w:hAnsi="Arial" w:eastAsia="Arial" w:cs="Arial"/>
          <w:sz w:val="24"/>
          <w:szCs w:val="24"/>
          <w:b w:val="1"/>
          <w:bCs w:val="1"/>
        </w:rPr>
        <w:t xml:space="preserve">5. 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lacres(Estojos recebidos deflagrados), conforme requerido pelos artigos 158-A a 158-F do Código de Processo Penal (Lei nº 13.964/2019), e encaminhado para a Central de Custódia da Polícia Científica do Paraná.</w:t>
      </w:r>
    </w:p>
    <w:p/>
    <w:p>
      <w:pPr>
        <w:pStyle w:val="justify"/>
      </w:pPr>
      <w:r>
        <w:rPr>
          <w:rFonts w:ascii="Arial" w:hAnsi="Arial" w:eastAsia="Arial" w:cs="Arial"/>
          <w:sz w:val="24"/>
          <w:szCs w:val="24"/>
          <w:b w:val="1"/>
          <w:bCs w:val="1"/>
        </w:rPr>
        <w:t xml:space="preserve">6. ENCERRAMENTO: </w:t>
      </w:r>
    </w:p>
    <w:p>
      <w:pPr>
        <w:pStyle w:val="justify"/>
      </w:pPr>
      <w:r>
        <w:rPr>
          <w:rFonts w:ascii="Arial" w:hAnsi="Arial" w:eastAsia="Arial" w:cs="Arial"/>
          <w:sz w:val="24"/>
          <w:szCs w:val="24"/>
          <w:b w:val="0"/>
          <w:bCs w:val="0"/>
        </w:rPr>
        <w:t xml:space="preserve">Este laudo foi redigido pelo Perito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 Perito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blPr>
        <w:tblStyle w:val="tabela"/>
      </w:tblPr>
      <w:tr>
        <w:trPr/>
        <w:tc>
          <w:tcPr/>
          <w:p>
            <w:pPr>
              <w:jc w:val="center"/>
            </w:pPr>
            <w:r>
              <w:rPr>
                <w:sz w:val="28"/>
                <w:szCs w:val="28"/>
                <w:b w:val="1"/>
                <w:bCs w:val="1"/>
              </w:rPr>
              <w:t xml:space="preserve">Usuário Admin</w:t>
            </w:r>
          </w:p>
          <w:p>
            <w:pPr>
              <w:jc w:val="center"/>
            </w:pPr>
            <w:r>
              <w:rPr>
                <w:sz w:val="28"/>
                <w:szCs w:val="28"/>
                <w:b w:val="1"/>
                <w:bCs w:val="1"/>
              </w:rPr>
              <w:t xml:space="preserve">Perito Criminal – Seção de Balística Forense</w:t>
            </w:r>
          </w:p>
          <w:p>
            <w:pPr>
              <w:jc w:val="center"/>
            </w:pPr>
            <w:r>
              <w:rPr>
                <w:sz w:val="28"/>
                <w:szCs w:val="28"/>
                <w:b w:val="1"/>
                <w:bCs w:val="1"/>
              </w:rPr>
              <w:t xml:space="preserve">UETC Visconde – Polícia Científica do Paraná</w:t>
            </w:r>
          </w:p>
        </w:tc>
      </w:tr>
    </w:tbl>
    <w:sectPr>
      <w:headerReference w:type="default" r:id="rId7"/>
      <w:footerReference w:type="default" r:id="rId8"/>
      <w:pgSz w:orient="portrait" w:w="11905.511811023622" w:h="16837.79527559055"/>
      <w:pgMar w:top="1440" w:right="1133.8582677165352" w:bottom="0" w:left="1700.787401574803" w:header="1547.7165354330707" w:footer="2267.7165354330705"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type id="_x0000_t32" coordsize="21600,21600" o:spt="32" o:oned="t" path="m,l21600,21600e" filled="f">
          <v:path arrowok="t" fillok="f" o:connecttype="none"/>
          <o:lock v:ext="edit" shapetype="t"/>
        </v:shapetype>
        <v:shape id="_x0000_s1001" type="#_x0000_t32" style="width:445pt; height:60pt; margin-left:500pt; margin-top:-500pt; position:relative; mso-position-horizontal:left; mso-position-vertical:top; mso-position-horizontal-relative:char; mso-position-vertical-relative:line;">
          <w10:wrap type="inline"/>
          <v:strok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12312/2032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2023-03-01T15:17:23+00:00</dcterms:created>
  <dcterms:modified xsi:type="dcterms:W3CDTF">2023-03-01T15:17:23+00:00</dcterms:modified>
</cp:coreProperties>
</file>

<file path=docProps/custom.xml><?xml version="1.0" encoding="utf-8"?>
<Properties xmlns="http://schemas.openxmlformats.org/officeDocument/2006/custom-properties" xmlns:vt="http://schemas.openxmlformats.org/officeDocument/2006/docPropsVTypes"/>
</file>