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16/01/2023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16/01/2023</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yuytutyu</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r>
              <w:rPr/>
              <w:t xml:space="preserve">???</w:t>
            </w:r>
          </w:p>
        </w:tc>
        <w:tc>
          <w:tcPr/>
          <w:p>
            <w:pPr>
              <w:jc w:val="center"/>
            </w:pPr>
            <w:r>
              <w:rPr/>
              <w:t xml:space="preserve">aço</w:t>
            </w:r>
          </w:p>
        </w:tc>
        <w:tc>
          <w:tcPr/>
          <w:p>
            <w:pPr>
              <w:jc w:val="center"/>
            </w:pPr>
            <w:r>
              <w:rPr/>
              <w:t xml:space="preserve">aço</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latonado</w:t>
            </w:r>
          </w:p>
        </w:tc>
        <w:tc>
          <w:tcPr/>
          <w:p>
            <w:pPr>
              <w:jc w:val="center"/>
            </w:pPr>
            <w:r>
              <w:rPr/>
              <w:t xml:space="preserve">latonada</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fgdfgsdfg</w:t>
            </w:r>
          </w:p>
        </w:tc>
      </w:tr>
    </w:tbl>
    <w:p/>
    <w:p>
      <w:pPr>
        <w:pStyle w:val="justify"/>
      </w:pPr>
      <w:r>
        <w:rPr>
          <w:rFonts w:ascii="Arial" w:hAnsi="Arial" w:eastAsia="Arial" w:cs="Arial"/>
          <w:sz w:val="24"/>
          <w:szCs w:val="24"/>
          <w:b w:val="0"/>
          <w:bCs w:val="0"/>
        </w:rPr>
        <w:t xml:space="preserve">Os cartuchos percutidos foram retornados à Central de Custódia, devidamente embalados,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r>
              <w:rPr/>
              <w:t xml:space="preserve">???</w:t>
            </w:r>
          </w:p>
        </w:tc>
        <w:tc>
          <w:tcPr/>
          <w:p>
            <w:pPr>
              <w:jc w:val="center"/>
            </w:pPr>
            <w:r>
              <w:rPr/>
              <w:t xml:space="preserve">aço</w:t>
            </w:r>
          </w:p>
        </w:tc>
        <w:tc>
          <w:tcPr/>
          <w:p>
            <w:pPr>
              <w:jc w:val="center"/>
            </w:pPr>
            <w:r>
              <w:rPr/>
              <w:t xml:space="preserve">aço</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latonado</w:t>
            </w:r>
          </w:p>
        </w:tc>
        <w:tc>
          <w:tcPr/>
          <w:p>
            <w:pPr>
              <w:jc w:val="center"/>
            </w:pPr>
            <w:r>
              <w:rPr/>
              <w:t xml:space="preserve">latonada</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fgdfgsdfg</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r>
              <w:rPr/>
              <w:t xml:space="preserve">???</w:t>
            </w:r>
          </w:p>
        </w:tc>
        <w:tc>
          <w:tcPr/>
          <w:p>
            <w:pPr>
              <w:jc w:val="center"/>
            </w:pPr>
            <w:r>
              <w:rPr/>
              <w:t xml:space="preserve">aço</w:t>
            </w:r>
          </w:p>
        </w:tc>
        <w:tc>
          <w:tcPr/>
          <w:p>
            <w:pPr>
              <w:jc w:val="center"/>
            </w:pPr>
            <w:r>
              <w:rPr/>
              <w:t xml:space="preserve">aço</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latonado</w:t>
            </w:r>
          </w:p>
        </w:tc>
        <w:tc>
          <w:tcPr/>
          <w:p>
            <w:pPr>
              <w:jc w:val="center"/>
            </w:pPr>
            <w:r>
              <w:rPr/>
              <w:t xml:space="preserve">latonada</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fgdfgsdfg</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fgdfgsdfg</w:t>
            </w:r>
          </w:p>
        </w:tc>
      </w:tr>
    </w:tbl>
    <w:p/>
    <w:p>
      <w:pPr>
        <w:pStyle w:val="justify"/>
      </w:pPr>
      <w:r>
        <w:rPr>
          <w:rFonts w:ascii="Arial" w:hAnsi="Arial" w:eastAsia="Arial" w:cs="Arial"/>
          <w:sz w:val="24"/>
          <w:szCs w:val="24"/>
          <w:b w:val="0"/>
          <w:bCs w:val="0"/>
        </w:rPr>
        <w:t xml:space="preserve">Os cartuchos percutidos foram retornados à Central de Custódia, devidamente embalados,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54253/2023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2023-01-12T12:45:29+00:00</dcterms:created>
  <dcterms:modified xsi:type="dcterms:W3CDTF">2023-01-12T12:45:29+00:00</dcterms:modified>
</cp:coreProperties>
</file>

<file path=docProps/custom.xml><?xml version="1.0" encoding="utf-8"?>
<Properties xmlns="http://schemas.openxmlformats.org/officeDocument/2006/custom-properties" xmlns:vt="http://schemas.openxmlformats.org/officeDocument/2006/docPropsVTypes"/>
</file>