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p>
    <w:p>
      <w:pPr>
        <w:pStyle w:val="center"/>
      </w:pPr>
      <w:r>
        <w:rPr>
          <w:rFonts w:ascii="Arial" w:hAnsi="Arial" w:eastAsia="Arial" w:cs="Arial"/>
          <w:sz w:val="24"/>
          <w:szCs w:val="24"/>
          <w:b w:val="1"/>
          <w:bCs w:val="1"/>
        </w:rPr>
        <w:t xml:space="preserve">(EXAME DE CONSTATAÇÃO DE VESTÍGIOS BALÍSTICOS)</w:t>
      </w:r>
    </w:p>
    <w:p>
      <w:pPr>
        <w:pStyle w:val="right"/>
      </w:pPr>
      <w:r>
        <w:rPr>
          <w:rFonts w:ascii="Arial" w:hAnsi="Arial" w:eastAsia="Arial" w:cs="Arial"/>
          <w:sz w:val="24"/>
          <w:szCs w:val="24"/>
          <w:b w:val="1"/>
          <w:bCs w:val="1"/>
        </w:rPr>
        <w:t xml:space="preserve">Código: B601 - CONSTATAÇÃO</w:t>
      </w:r>
    </w:p>
    <w:p/>
    <w:p>
      <w:pPr>
        <w:pStyle w:val="justify"/>
      </w:pPr>
      <w:r>
        <w:rPr>
          <w:rFonts w:ascii="Arial" w:hAnsi="Arial" w:eastAsia="Arial" w:cs="Arial"/>
          <w:sz w:val="24"/>
          <w:szCs w:val="24"/>
          <w:b w:val="0"/>
          <w:bCs w:val="0"/>
        </w:rPr>
        <w:t xml:space="preserve">Aos vinte e oito dias do mês de dezembro do ano de dois mil e vinte e dois,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vestígios balísticos abaixo discriminados, recebidos nesta Seção em 21/12/2022</w:t>
      </w:r>
      <w:r>
        <w:rPr>
          <w:rFonts w:ascii="Arial" w:hAnsi="Arial" w:eastAsia="Arial" w:cs="Arial"/>
          <w:sz w:val="24"/>
          <w:szCs w:val="24"/>
          <w:b w:val="0"/>
          <w:bCs w:val="0"/>
        </w:rPr>
        <w:t xml:space="preserve"> em complemento aos exames de local de morte e/ou necrópsia em que tais vestígios foram coletados.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constatação de calibre nominal, para instruir os autos da investigação policial abaixo descrita:</w:t>
      </w:r>
    </w:p>
    <w:tbl>
      <w:tblGrid>
        <w:gridCol w:w="3050" w:type="dxa"/>
        <w:gridCol w:w="2000" w:type="dxa"/>
        <w:gridCol w:w="1000" w:type="dxa"/>
        <w:gridCol w:w="3050" w:type="dxa"/>
      </w:tblGrid>
      <w:tblPr>
        <w:tblStyle w:val="tabela"/>
      </w:tblPr>
      <w:tr>
        <w:trPr>
          <w:trHeight w:val="50" w:hRule="atLeast"/>
        </w:trPr>
        <w:tc>
          <w:tcPr>
            <w:tcW w:w="5" w:type="dxa"/>
            <w:shd w:val="clear" w:fill="999999"/>
          </w:tcPr>
          <w:p>
            <w:pPr>
              <w:jc w:val="center"/>
            </w:pPr>
            <w:r>
              <w:rPr>
                <w:b w:val="1"/>
                <w:bCs w:val="1"/>
              </w:rPr>
              <w:t xml:space="preserve">TABELA ? – DADOS DA INVESTIGAÇÃO</w:t>
            </w:r>
          </w:p>
        </w:tc>
      </w:tr>
      <w:tr>
        <w:trPr>
          <w:trHeight w:val="50" w:hRule="atLeast"/>
        </w:trPr>
        <w:tc>
          <w:tcPr>
            <w:tcW w:w="1000" w:type="dxa"/>
          </w:tcPr>
          <w:p>
            <w:pPr>
              <w:jc w:val="center"/>
            </w:pPr>
            <w:r>
              <w:rPr>
                <w:b w:val="1"/>
                <w:bCs w:val="1"/>
              </w:rPr>
              <w:t xml:space="preserve">Em poder de:</w:t>
            </w:r>
          </w:p>
        </w:tc>
        <w:tc>
          <w:tcPr>
            <w:tcW w:w="2000" w:type="dxa"/>
          </w:tcPr>
          <w:p>
            <w:pPr/>
            <w:r>
              <w:rPr/>
              <w:t xml:space="preserve"/>
            </w:r>
          </w:p>
        </w:tc>
      </w:tr>
      <w:tr>
        <w:trPr>
          <w:trHeight w:val="50" w:hRule="atLeast"/>
        </w:trPr>
        <w:tc>
          <w:tcPr>
            <w:tcW w:w="3050" w:type="dxa"/>
          </w:tcPr>
          <w:p>
            <w:pPr>
              <w:jc w:val="center"/>
            </w:pPr>
            <w:r>
              <w:rPr>
                <w:b w:val="1"/>
                <w:bCs w:val="1"/>
              </w:rPr>
              <w:t xml:space="preserve">Data da Ocorrência:</w:t>
            </w:r>
          </w:p>
        </w:tc>
        <w:tc>
          <w:tcPr>
            <w:tcW w:w="2000" w:type="dxa"/>
          </w:tcPr>
          <w:p>
            <w:pPr/>
            <w:r>
              <w:rPr/>
              <w:t xml:space="preserve">21/12/2022</w:t>
            </w:r>
          </w:p>
        </w:tc>
        <w:tc>
          <w:tcPr>
            <w:tcW w:w="1000" w:type="dxa"/>
          </w:tcPr>
          <w:p>
            <w:pPr>
              <w:jc w:val="center"/>
            </w:pPr>
            <w:r>
              <w:rPr>
                <w:b w:val="1"/>
                <w:bCs w:val="1"/>
              </w:rPr>
              <w:t xml:space="preserve">Local:</w:t>
            </w:r>
          </w:p>
        </w:tc>
        <w:tc>
          <w:tcPr>
            <w:tcW w:w="3050" w:type="dxa"/>
          </w:tcPr>
          <w:p>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r>
              <w:rPr/>
              <w:t xml:space="preserve"/>
            </w:r>
          </w:p>
        </w:tc>
        <w:tc>
          <w:tcPr>
            <w:tcW w:w="1000" w:type="dxa"/>
          </w:tcPr>
          <w:p>
            <w:pPr>
              <w:jc w:val="center"/>
            </w:pPr>
            <w:r>
              <w:rPr>
                <w:b w:val="1"/>
                <w:bCs w:val="1"/>
              </w:rPr>
              <w:t xml:space="preserve">Nº do IP:</w:t>
            </w:r>
          </w:p>
        </w:tc>
        <w:tc>
          <w:tcPr>
            <w:tcW w:w="3050" w:type="dxa"/>
          </w:tcPr>
          <w:p>
            <w:pPr/>
            <w:r>
              <w:rPr/>
              <w:t xml:space="preserve"/>
            </w:r>
          </w:p>
        </w:tc>
      </w:tr>
      <w:tr>
        <w:trPr>
          <w:trHeight w:val="50" w:hRule="atLeast"/>
        </w:trPr>
        <w:tc>
          <w:tcPr>
            <w:tcW w:w="2000" w:type="dxa"/>
          </w:tcPr>
          <w:p>
            <w:pPr>
              <w:jc w:val="center"/>
            </w:pPr>
            <w:r>
              <w:rPr>
                <w:b w:val="1"/>
                <w:bCs w:val="1"/>
              </w:rPr>
              <w:t xml:space="preserve">Unidade Policial:</w:t>
            </w:r>
          </w:p>
        </w:tc>
        <w:tc>
          <w:tcPr>
            <w:tcW w:w="3000" w:type="dxa"/>
          </w:tcPr>
          <w:p>
            <w:pPr/>
            <w:r>
              <w:rPr/>
              <w:t xml:space="preserve">45645645645</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tbl>
      <w:tblGrid>
        <w:gridCol/>
        <w:gridCol/>
        <w:gridCol/>
        <w:gridCol/>
        <w:gridCol/>
        <w:gridCol/>
        <w:gridCol/>
      </w:tblGrid>
      <w:tblPr>
        <w:tblStyle w:val="tabela"/>
      </w:tblPr>
      <w:tr>
        <w:trPr>
          <w:trHeight w:val="10" w:hRule="atLeast"/>
        </w:trPr>
        <w:tc>
          <w:tcPr>
            <w:shd w:val="clear" w:fill="999999"/>
          </w:tcPr>
          <w:p>
            <w:pPr>
              <w:jc w:val="center"/>
            </w:pPr>
            <w:r>
              <w:rPr>
                <w:b w:val="1"/>
                <w:bCs w:val="1"/>
              </w:rPr>
              <w:t xml:space="preserve">TABELA ?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Tipo</w:t>
            </w:r>
          </w:p>
        </w:tc>
        <w:tc>
          <w:tcPr/>
          <w:p>
            <w:pPr>
              <w:jc w:val="center"/>
            </w:pPr>
            <w:r>
              <w:rPr>
                <w:b w:val="1"/>
                <w:bCs w:val="1"/>
              </w:rPr>
              <w:t xml:space="preserve">Qtde</w:t>
            </w:r>
          </w:p>
        </w:tc>
        <w:tc>
          <w:tcPr/>
          <w:p>
            <w:pPr>
              <w:jc w:val="center"/>
            </w:pPr>
            <w:r>
              <w:rPr>
                <w:b w:val="1"/>
                <w:bCs w:val="1"/>
              </w:rPr>
              <w:t xml:space="preserve">Origem</w:t>
            </w:r>
          </w:p>
        </w:tc>
        <w:tc>
          <w:tcPr/>
          <w:p>
            <w:pPr>
              <w:jc w:val="center"/>
            </w:pPr>
            <w:r>
              <w:rPr>
                <w:b w:val="1"/>
                <w:bCs w:val="1"/>
              </w:rPr>
              <w:t xml:space="preserve">Nº Exame Coleta</w:t>
            </w:r>
          </w:p>
        </w:tc>
        <w:tc>
          <w:tcPr/>
          <w:p>
            <w:pPr>
              <w:jc w:val="center"/>
            </w:pPr>
            <w:r>
              <w:rPr>
                <w:b w:val="1"/>
                <w:bCs w:val="1"/>
              </w:rPr>
              <w:t xml:space="preserve">N° Requisição</w:t>
            </w:r>
          </w:p>
        </w:tc>
        <w:tc>
          <w:tcPr/>
          <w:p>
            <w:pPr>
              <w:jc w:val="center"/>
            </w:pPr>
            <w:r>
              <w:rPr>
                <w:b w:val="1"/>
                <w:bCs w:val="1"/>
              </w:rPr>
              <w:t xml:space="preserve">Lacre</w:t>
            </w:r>
          </w:p>
        </w:tc>
      </w:tr>
      <w:tr>
        <w:trPr>
          <w:trHeight w:val="10" w:hRule="atLeast"/>
        </w:trPr>
        <w:tc>
          <w:tcPr/>
          <w:p>
            <w:pPr/>
            <w:r>
              <w:rPr/>
              <w:t xml:space="preserve">1</w:t>
            </w:r>
          </w:p>
        </w:tc>
        <w:tc>
          <w:tcPr/>
          <w:p>
            <w:pPr/>
            <w:r>
              <w:rPr/>
              <w:t xml:space="preserve">Garrucha</w:t>
            </w:r>
          </w:p>
        </w:tc>
        <w:tc>
          <w:tcPr/>
          <w:p>
            <w:pPr/>
            <w:r>
              <w:rPr/>
              <w:t xml:space="preserve">1</w:t>
            </w:r>
          </w:p>
        </w:tc>
        <w:tc>
          <w:tcPr/>
          <w:p>
            <w:pPr/>
            <w:r>
              <w:rPr/>
              <w:t xml:space="preserve">???</w:t>
            </w:r>
          </w:p>
        </w:tc>
        <w:tc>
          <w:tcPr/>
          <w:p>
            <w:pPr/>
            <w:r>
              <w:rPr/>
              <w:t xml:space="preserve">545454/2022</w:t>
            </w:r>
          </w:p>
        </w:tc>
        <w:tc>
          <w:tcPr/>
          <w:p>
            <w:pPr/>
            <w:r>
              <w:rPr/>
              <w:t xml:space="preserve">23213</w:t>
            </w:r>
          </w:p>
        </w:tc>
      </w:tr>
      <w:tr>
        <w:trPr>
          <w:trHeight w:val="10" w:hRule="atLeast"/>
        </w:trPr>
        <w:tc>
          <w:tcPr/>
          <w:p>
            <w:pPr/>
            <w:r>
              <w:rPr/>
              <w:t xml:space="preserve">2</w:t>
            </w:r>
          </w:p>
        </w:tc>
        <w:tc>
          <w:tcPr/>
          <w:p>
            <w:pPr/>
            <w:r>
              <w:rPr/>
              <w:t xml:space="preserve">cartucho</w:t>
            </w:r>
          </w:p>
        </w:tc>
        <w:tc>
          <w:tcPr/>
          <w:p>
            <w:pPr/>
            <w:r>
              <w:rPr/>
              <w:t xml:space="preserve">20</w:t>
            </w:r>
          </w:p>
        </w:tc>
        <w:tc>
          <w:tcPr/>
          <w:p>
            <w:pPr/>
            <w:r>
              <w:rPr/>
              <w:t xml:space="preserve">????</w:t>
            </w:r>
          </w:p>
        </w:tc>
        <w:tc>
          <w:tcPr/>
          <w:p>
            <w:pPr/>
            <w:r>
              <w:rPr/>
              <w:t xml:space="preserve">545454/2022</w:t>
            </w:r>
          </w:p>
        </w:tc>
        <w:tc>
          <w:tcPr/>
          <w:p>
            <w:pPr/>
            <w:r>
              <w:rPr/>
              <w:t xml:space="preserve">23213</w:t>
            </w:r>
          </w:p>
        </w:tc>
      </w:tr>
    </w:tbl>
    <w:p>
      <w:pPr/>
      <w:r>
        <w:rPr/>
        <w:t xml:space="preserve"/>
      </w:r>
    </w:p>
    <w:tbl>
      <w:tblGrid>
        <w:gridCol/>
        <w:gridCol/>
      </w:tblGrid>
      <w:tblPr>
        <w:tblStyle w:val="tabela2img"/>
      </w:tblPr>
      <w:tr>
        <w:trPr>
          <w:trHeight w:val="10" w:hRule="atLeast"/>
        </w:trPr>
        <w:tc>
          <w:tcPr>
            <w:shd w:val="clear" w:fill="999999"/>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1- Cartuchos calibre .22 Curto:</w:t>
      </w:r>
      <w:r>
        <w:rPr>
          <w:rFonts w:ascii="Arial" w:hAnsi="Arial" w:eastAsia="Arial" w:cs="Arial"/>
          <w:sz w:val="24"/>
          <w:szCs w:val="24"/>
          <w:b w:val="0"/>
          <w:bCs w:val="0"/>
        </w:rPr>
        <w:t xml:space="preserve"> Trata-se de vinte cartuchos intactos da marca Aguila e calibre nominal .22 Curto, constituídos de estojo niquelado, com projétil niquelada e chpp.</w:t>
      </w:r>
    </w:p>
    <w:p>
      <w:pPr>
        <w:pStyle w:val="justify"/>
      </w:pPr>
      <w:r>
        <w:rPr>
          <w:rFonts w:ascii="Arial" w:hAnsi="Arial" w:eastAsia="Arial" w:cs="Arial"/>
          <w:sz w:val="24"/>
          <w:szCs w:val="24"/>
          <w:b w:val="0"/>
          <w:bCs w:val="0"/>
          <w:u w:val="single"/>
        </w:rPr>
        <w:t xml:space="preserve"/>
      </w:r>
    </w:p>
    <w:p>
      <w:pPr>
        <w:pStyle w:val="justify"/>
      </w:pPr>
      <w:r>
        <w:rPr>
          <w:rFonts w:ascii="Arial" w:hAnsi="Arial" w:eastAsia="Arial" w:cs="Arial"/>
          <w:sz w:val="24"/>
          <w:szCs w:val="24"/>
          <w:b w:val="1"/>
          <w:bCs w:val="1"/>
        </w:rPr>
        <w:t xml:space="preserve"/>
      </w:r>
    </w:p>
    <w:p>
      <w:pPr>
        <w:pStyle w:val="justify"/>
      </w:pPr>
      <w:r>
        <w:rPr>
          <w:rFonts w:ascii="Arial" w:hAnsi="Arial" w:eastAsia="Arial" w:cs="Arial"/>
          <w:sz w:val="24"/>
          <w:szCs w:val="24"/>
          <w:b w:val="1"/>
          <w:bCs w:val="1"/>
        </w:rPr>
        <w:t xml:space="preserve"/>
      </w:r>
    </w:p>
    <w:p/>
    <w:p>
      <w:pPr>
        <w:pStyle w:val="justify"/>
      </w:pPr>
      <w:r>
        <w:rPr>
          <w:rFonts w:ascii="Arial" w:hAnsi="Arial" w:eastAsia="Arial" w:cs="Arial"/>
          <w:sz w:val="24"/>
          <w:szCs w:val="24"/>
          <w:b w:val="1"/>
          <w:bCs w:val="1"/>
        </w:rPr>
        <w:t xml:space="preserve">DA ARMA AF-B - Bersa 5464566 – Lacre 423434</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rPr>
        <w:tc>
          <w:tcPr>
            <w:tcW w:w="5050" w:type="dxa"/>
            <w:shd w:val="clear" w:fill="999999"/>
          </w:tcPr>
          <w:p>
            <w:pPr>
              <w:jc w:val="center"/>
            </w:pPr>
            <w:r>
              <w:rPr>
                <w:b w:val="1"/>
                <w:bCs w:val="1"/>
              </w:rPr>
              <w:t xml:space="preserve">TABELA 3 – Descrição da Garrucha Lacre Nº423434</w:t>
            </w:r>
          </w:p>
        </w:tc>
      </w:tr>
      <w:tr>
        <w:trPr>
          <w:trHeight w:val="50" w:hRule="atLeast"/>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r>
              <w:rPr/>
              <w:t xml:space="preserve">Bersa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r>
              <w:rPr/>
              <w:t xml:space="preserve">5464566</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r>
              <w:rPr/>
              <w:t xml:space="preserve">.40</w:t>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r>
              <w:rPr/>
              <w:t xml:space="preserve">sem número de série aparente</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r>
              <w:rPr/>
              <w:t xml:space="preserve"/>
            </w:r>
          </w:p>
        </w:tc>
      </w:tr>
      <w:tr>
        <w:trPr>
          <w:trHeight w:val="50" w:hRule="atLeast"/>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r>
              <w:rPr/>
              <w:t xml:space="preserve">retrocarga</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r>
              <w:rPr/>
              <w:t xml:space="preserve">xxxxxxxxx</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r>
              <w:rPr/>
              <w:t xml:space="preserve">um</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r>
              <w:rPr/>
              <w:t xml:space="preserve">1,232</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Diâmetro da boca do cano:</w:t>
            </w:r>
          </w:p>
        </w:tc>
        <w:tc>
          <w:tcPr>
            <w:tcW w:w="5050" w:type="dxa"/>
          </w:tcPr>
          <w:p>
            <w:pPr/>
            <w:r>
              <w:rPr/>
              <w:t xml:space="preserve">1,232</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r>
              <w:rPr/>
              <w:t xml:space="preserve">20</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r>
              <w:rPr/>
              <w:t xml:space="preserve">dextrógiro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r>
              <w:rPr/>
              <w:t xml:space="preserve"/>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r>
              <w:rPr/>
              <w:t xml:space="preserve"/>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r>
              <w:rPr/>
              <w:t xml:space="preserve"/>
            </w:r>
          </w:p>
        </w:tc>
      </w:tr>
      <w:tr>
        <w:trPr>
          <w:trHeight w:val="50" w:hRule="atLeast"/>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r>
              <w:rPr/>
              <w:t xml:space="preserve">indireta com cão oculto</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r>
              <w:rPr/>
              <w:t xml:space="preserve">ação simples</w:t>
            </w:r>
          </w:p>
        </w:tc>
      </w:tr>
      <w:tr>
        <w:trPr>
          <w:trHeight w:val="50" w:hRule="atLeast"/>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r>
              <w:rPr/>
              <w:t xml:space="preserve">chifre</w:t>
            </w:r>
          </w:p>
        </w:tc>
      </w:tr>
      <w:tr>
        <w:trPr>
          <w:trHeight w:val="50" w:hRule="atLeast"/>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r>
              <w:rPr/>
              <w:t xml:space="preserve">desprovido</w:t>
            </w:r>
          </w:p>
        </w:tc>
      </w:tr>
      <w:tr>
        <w:trPr>
          <w:trHeight w:val="50" w:hRule="atLeast"/>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r>
              <w:rPr/>
              <w:t xml:space="preserve">comprimento total1,231</w:t>
            </w:r>
          </w:p>
        </w:tc>
      </w:tr>
      <w:tr>
        <w:trPr>
          <w:trHeight w:val="50" w:hRule="atLeast"/>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w:t>
      </w:r>
      <w:r>
        <w:rPr>
          <w:rFonts w:ascii="Arial" w:hAnsi="Arial" w:eastAsia="Arial" w:cs="Arial"/>
          <w:sz w:val="24"/>
          <w:szCs w:val="24"/>
          <w:b w:val="0"/>
          <w:bCs w:val="0"/>
          <w:u w:val="single"/>
        </w:rPr>
        <w:t xml:space="preserve"> a arma eficiente para a realização de tiros.</w:t>
      </w:r>
    </w:p>
    <w:p>
      <w:pPr/>
      <w:r>
        <w:rPr>
          <w:rFonts w:ascii="Arial" w:hAnsi="Arial" w:eastAsia="Arial" w:cs="Arial"/>
          <w:sz w:val="24"/>
          <w:szCs w:val="24"/>
          <w:b w:val="1"/>
          <w:bCs w:val="1"/>
        </w:rPr>
        <w:t xml:space="preserve">c) Coleta de Padrões Balísticos:</w:t>
      </w:r>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e/ou inclusão no Banco Nacional de Perfis Balísticos, conforme descrito no Relatório de Coleta de Padrão nº 00.000/2022.</w:t>
      </w:r>
    </w:p>
    <w:p/>
    <w:tbl>
      <w:tblGrid>
        <w:gridCol/>
        <w:gridCol/>
      </w:tblGrid>
      <w:tblPr>
        <w:tblStyle w:val="tabela2img"/>
      </w:tblPr>
      <w:tr>
        <w:trPr>
          <w:trHeight w:val="10" w:hRule="atLeast"/>
        </w:trPr>
        <w:tc>
          <w:tcPr>
            <w:shd w:val="clear" w:fill="999999"/>
          </w:tcPr>
          <w:p>
            <w:pPr>
              <w:jc w:val="center"/>
            </w:pPr>
            <w:r>
              <w:rPr>
                <w:b w:val="1"/>
                <w:bCs w:val="1"/>
              </w:rPr>
              <w:t xml:space="preserve"> Tomadas fotográficas da Garrucha</w:t>
            </w:r>
          </w:p>
        </w:tc>
      </w:tr>
      <w:tr>
        <w:trPr>
          <w:trHeight w:val="10" w:hRule="atLeast"/>
        </w:trPr>
        <w:tc>
          <w:tcPr/>
          <w:p>
            <w:pPr>
              <w:jc w:val="center"/>
            </w:pPr>
            <w:r>
              <w:pict>
                <v:shape type="#_x0000_t75" style="width:300pt; height:300pt; margin-left:0pt; margin-top:0pt; mso-position-horizontal:left; mso-position-vertical:top; mso-position-horizontal-relative:char; mso-position-vertical-relative:line;">
                  <w10:wrap type="inline"/>
                  <v:imagedata r:id="rId7" o:title=""/>
                </v:shape>
              </w:pic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r>
    </w:tbl>
    <w:p/>
    <w:p>
      <w:pPr>
        <w:pStyle w:val="justify"/>
      </w:pPr>
      <w:r>
        <w:rPr>
          <w:rFonts w:ascii="Arial" w:hAnsi="Arial" w:eastAsia="Arial" w:cs="Arial"/>
          <w:sz w:val="24"/>
          <w:szCs w:val="24"/>
          <w:b w:val="1"/>
          <w:bCs w:val="1"/>
        </w:rPr>
        <w:t xml:space="preserve">Conclusão:</w:t>
      </w:r>
    </w:p>
    <w:p>
      <w:pPr>
        <w:pStyle w:val="justify"/>
      </w:pPr>
      <w:r>
        <w:rPr>
          <w:rFonts w:ascii="Arial" w:hAnsi="Arial" w:eastAsia="Arial" w:cs="Arial"/>
          <w:sz w:val="24"/>
          <w:szCs w:val="24"/>
          <w:b w:val="0"/>
          <w:bCs w:val="0"/>
        </w:rPr>
        <w:t xml:space="preserve">Concluídos os exames descritos neste laudo, constatou-se que armas e cartuchos recebidos encontravam-se eficientes para a realização de tiros.</w:t>
      </w:r>
    </w:p>
    <w:p/>
    <w:p>
      <w:pPr>
        <w:pStyle w:val="justify"/>
      </w:pPr>
      <w:r>
        <w:rPr>
          <w:rFonts w:ascii="Arial" w:hAnsi="Arial" w:eastAsia="Arial" w:cs="Arial"/>
          <w:sz w:val="24"/>
          <w:szCs w:val="24"/>
          <w:b w:val="1"/>
          <w:bCs w:val="1"/>
        </w:rPr>
        <w:t xml:space="preserve">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423434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Encerramento:</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rFonts w:ascii="italic" w:hAnsi="italic" w:eastAsia="italic" w:cs="italic"/>
                <w:sz w:val="28"/>
                <w:szCs w:val="28"/>
                <w:b w:val="1"/>
                <w:bCs w:val="1"/>
              </w:rPr>
              <w:t xml:space="preserve">Usuário Admin</w:t>
            </w:r>
          </w:p>
        </w:tc>
      </w:tr>
      <w:tr>
        <w:trPr/>
        <w:tc>
          <w:tcPr/>
          <w:p>
            <w:pPr>
              <w:jc w:val="center"/>
            </w:pPr>
            <w:r>
              <w:rPr>
                <w:rFonts w:ascii="italic" w:hAnsi="italic" w:eastAsia="italic" w:cs="italic"/>
                <w:sz w:val="28"/>
                <w:szCs w:val="28"/>
                <w:b w:val="1"/>
                <w:bCs w:val="1"/>
              </w:rPr>
              <w:t xml:space="preserve">Perito Criminal – Seção de Balística Forense</w:t>
            </w:r>
          </w:p>
        </w:tc>
      </w:tr>
      <w:tr>
        <w:trPr/>
        <w:tc>
          <w:tcPr/>
          <w:p>
            <w:pPr>
              <w:jc w:val="center"/>
            </w:pPr>
            <w:r>
              <w:rPr>
                <w:rFonts w:ascii="italic" w:hAnsi="italic" w:eastAsia="italic" w:cs="italic"/>
                <w:sz w:val="28"/>
                <w:szCs w:val="28"/>
                <w:b w:val="1"/>
                <w:bCs w:val="1"/>
              </w:rPr>
              <w:t xml:space="preserve">UETC Visconde – Polícia Científica do Paraná</w:t>
            </w:r>
          </w:p>
        </w:tc>
      </w:tr>
    </w:tbl>
    <w:sectPr>
      <w:headerReference w:type="default" r:id="rId8"/>
      <w:footerReference w:type="default" r:id="rId9"/>
      <w:pgSz w:orient="portrait" w:w="11905.511811023622" w:h="16837.79527559055"/>
      <w:pgMar w:top="1440" w:right="1133.8582677165352" w:bottom="0" w:left="1700.787401574803" w:header="1547.7165354330707" w:footer="198.42519685039366"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545454/2022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header" Target="header1.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2023-01-02T15:13:30+00:00</dcterms:created>
  <dcterms:modified xsi:type="dcterms:W3CDTF">2023-01-02T15:13:30+00:00</dcterms:modified>
</cp:coreProperties>
</file>

<file path=docProps/custom.xml><?xml version="1.0" encoding="utf-8"?>
<Properties xmlns="http://schemas.openxmlformats.org/officeDocument/2006/custom-properties" xmlns:vt="http://schemas.openxmlformats.org/officeDocument/2006/docPropsVTypes"/>
</file>