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oito dias do mês de fevereiro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01/02/2023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Rael de Camargo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06/02/2023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jlkjkjkjkljhklhjkljhkk</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Armas</w:t>
            </w:r>
          </w:p>
        </w:tc>
        <w:tc>
          <w:tcPr/>
          <w:p>
            <w:pPr>
              <w:jc w:val="center"/>
            </w:pPr>
            <w:r>
              <w:rPr/>
              <w:t xml:space="preserve">1</w:t>
            </w:r>
          </w:p>
        </w:tc>
        <w:tc>
          <w:tcPr/>
          <w:p>
            <w:pPr>
              <w:jc w:val="center"/>
            </w:pPr>
            <w:r>
              <w:rPr/>
              <w:t xml:space="preserve">Carabina</w:t>
            </w:r>
          </w:p>
        </w:tc>
        <w:tc>
          <w:tcPr/>
          <w:p>
            <w:pPr>
              <w:jc w:val="center"/>
            </w:pPr>
            <w:r>
              <w:rPr/>
              <w:t xml:space="preserve">Beretta 4654</w:t>
            </w:r>
          </w:p>
        </w:tc>
        <w:tc>
          <w:tcPr/>
          <w:p>
            <w:pPr>
              <w:jc w:val="center"/>
            </w:pPr>
            <w:r>
              <w:rPr/>
              <w:t xml:space="preserve">1245</w:t>
            </w:r>
          </w:p>
        </w:tc>
      </w:tr>
      <w:tr>
        <w:trPr>
          <w:trHeight w:val="10" w:hRule="atLeast"/>
        </w:trPr>
        <w:tc>
          <w:tcPr/>
          <w:p>
            <w:pPr>
              <w:jc w:val="center"/>
            </w:pPr>
            <w:r>
              <w:rPr/>
              <w:t xml:space="preserve">2</w:t>
            </w:r>
          </w:p>
        </w:tc>
        <w:tc>
          <w:tcPr/>
          <w:p>
            <w:pPr>
              <w:jc w:val="center"/>
            </w:pPr>
            <w:r>
              <w:rPr/>
              <w:t xml:space="preserve">Armas</w:t>
            </w:r>
          </w:p>
        </w:tc>
        <w:tc>
          <w:tcPr/>
          <w:p>
            <w:pPr>
              <w:jc w:val="center"/>
            </w:pPr>
            <w:r>
              <w:rPr/>
              <w:t xml:space="preserve">1</w:t>
            </w:r>
          </w:p>
        </w:tc>
        <w:tc>
          <w:tcPr/>
          <w:p>
            <w:pPr>
              <w:jc w:val="center"/>
            </w:pPr>
            <w:r>
              <w:rPr/>
              <w:t xml:space="preserve">Revólver</w:t>
            </w:r>
          </w:p>
        </w:tc>
        <w:tc>
          <w:tcPr/>
          <w:p>
            <w:pPr>
              <w:jc w:val="center"/>
            </w:pPr>
            <w:r>
              <w:rPr/>
              <w:t xml:space="preserve">CBC 456456</w:t>
            </w:r>
          </w:p>
        </w:tc>
        <w:tc>
          <w:tcPr/>
          <w:p>
            <w:pPr>
              <w:jc w:val="center"/>
            </w:pPr>
            <w:r>
              <w:rPr/>
              <w:t xml:space="preserve">123123</w:t>
            </w:r>
          </w:p>
        </w:tc>
      </w:tr>
      <w:tr>
        <w:trPr>
          <w:trHeight w:val="10" w:hRule="atLeast"/>
        </w:trPr>
        <w:tc>
          <w:tcPr/>
          <w:p>
            <w:pPr>
              <w:jc w:val="center"/>
            </w:pPr>
            <w:r>
              <w:rPr/>
              <w:t xml:space="preserve">3</w:t>
            </w:r>
          </w:p>
        </w:tc>
        <w:tc>
          <w:tcPr/>
          <w:p>
            <w:pPr>
              <w:jc w:val="center"/>
            </w:pPr>
            <w:r>
              <w:rPr/>
              <w:t xml:space="preserve">Armas</w:t>
            </w:r>
          </w:p>
        </w:tc>
        <w:tc>
          <w:tcPr/>
          <w:p>
            <w:pPr>
              <w:jc w:val="center"/>
            </w:pPr>
            <w:r>
              <w:rPr/>
              <w:t xml:space="preserve">1</w:t>
            </w:r>
          </w:p>
        </w:tc>
        <w:tc>
          <w:tcPr/>
          <w:p>
            <w:pPr>
              <w:jc w:val="center"/>
            </w:pPr>
            <w:r>
              <w:rPr/>
              <w:t xml:space="preserve">Garrucha</w:t>
            </w:r>
          </w:p>
        </w:tc>
        <w:tc>
          <w:tcPr/>
          <w:p>
            <w:pPr>
              <w:jc w:val="center"/>
            </w:pPr>
            <w:r>
              <w:rPr/>
              <w:t xml:space="preserve">Glock 54353</w:t>
            </w:r>
          </w:p>
        </w:tc>
        <w:tc>
          <w:tcPr/>
          <w:p>
            <w:pPr>
              <w:jc w:val="center"/>
            </w:pPr>
            <w:r>
              <w:rPr/>
              <w:t xml:space="preserve">1235</w:t>
            </w:r>
          </w:p>
        </w:tc>
      </w:tr>
      <w:tr>
        <w:trPr>
          <w:trHeight w:val="10" w:hRule="atLeast"/>
        </w:trPr>
        <w:tc>
          <w:tcPr/>
          <w:p>
            <w:pPr>
              <w:jc w:val="center"/>
            </w:pPr>
            <w:r>
              <w:rPr/>
              <w:t xml:space="preserve">4</w:t>
            </w:r>
          </w:p>
        </w:tc>
        <w:tc>
          <w:tcPr/>
          <w:p>
            <w:pPr>
              <w:jc w:val="center"/>
            </w:pPr>
            <w:r>
              <w:rPr/>
              <w:t xml:space="preserve">Muniçoes</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D789</w:t>
            </w:r>
          </w:p>
        </w:tc>
      </w:tr>
      <w:tr>
        <w:trPr>
          <w:trHeight w:val="10" w:hRule="atLeast"/>
        </w:trPr>
        <w:tc>
          <w:tcPr/>
          <w:p>
            <w:pPr>
              <w:jc w:val="center"/>
            </w:pPr>
            <w:r>
              <w:rPr/>
              <w:t xml:space="preserve">5</w:t>
            </w:r>
          </w:p>
        </w:tc>
        <w:tc>
          <w:tcPr/>
          <w:p>
            <w:pPr>
              <w:jc w:val="center"/>
            </w:pPr>
            <w:r>
              <w:rPr/>
              <w:t xml:space="preserve">Muniçoes</w:t>
            </w:r>
          </w:p>
        </w:tc>
        <w:tc>
          <w:tcPr/>
          <w:p>
            <w:pPr>
              <w:jc w:val="center"/>
            </w:pPr>
            <w:r>
              <w:rPr/>
              <w:t xml:space="preserve">20</w:t>
            </w:r>
          </w:p>
        </w:tc>
        <w:tc>
          <w:tcPr/>
          <w:p>
            <w:pPr>
              <w:jc w:val="center"/>
            </w:pPr>
            <w:r>
              <w:rPr/>
              <w:t xml:space="preserve">Cartucho</w:t>
            </w:r>
          </w:p>
        </w:tc>
        <w:tc>
          <w:tcPr/>
          <w:p>
            <w:pPr>
              <w:jc w:val="center"/>
            </w:pPr>
            <w:r>
              <w:rPr/>
              <w:t xml:space="preserve">CBC</w:t>
            </w:r>
          </w:p>
        </w:tc>
        <w:tc>
          <w:tcPr/>
          <w:p>
            <w:pPr>
              <w:jc w:val="center"/>
            </w:pPr>
            <w:r>
              <w:rPr/>
              <w:t xml:space="preserve">9849</w:t>
            </w:r>
          </w:p>
        </w:tc>
      </w:tr>
      <w:tr>
        <w:trPr>
          <w:trHeight w:val="10" w:hRule="atLeast"/>
        </w:trPr>
        <w:tc>
          <w:tcPr/>
          <w:p>
            <w:pPr>
              <w:jc w:val="center"/>
            </w:pPr>
            <w:r>
              <w:rPr/>
              <w:t xml:space="preserve">6</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Projetil</w:t>
            </w:r>
          </w:p>
        </w:tc>
        <w:tc>
          <w:tcPr/>
          <w:p>
            <w:pPr>
              <w:jc w:val="center"/>
            </w:pPr>
            <w:r>
              <w:rPr/>
              <w:t xml:space="preserve">23123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PROJÉTEIS:</w:t>
      </w:r>
    </w:p>
    <w:p>
      <w:pPr>
        <w:pStyle w:val="justify"/>
      </w:pPr>
      <w:r>
        <w:rPr>
          <w:rFonts w:ascii="Arial" w:hAnsi="Arial" w:eastAsia="Arial" w:cs="Arial"/>
          <w:sz w:val="24"/>
          <w:szCs w:val="24"/>
          <w:b w:val="0"/>
          <w:bCs w:val="0"/>
        </w:rPr>
        <w:t xml:space="preserve">Trata-se de  projéteis provenientes de munição própria para uso em armas de fogo, integralmente descritos no quadro a seguir:</w:t>
      </w:r>
    </w:p>
    <w:p/>
    <w:tbl>
      <w:tblGrid>
        <w:gridCol/>
        <w:gridCol/>
      </w:tblGrid>
      <w:tblPr>
        <w:tblStyle w:val="tabela"/>
      </w:tblPr>
      <w:tr>
        <w:trPr>
          <w:trHeight w:val="10" w:hRule="atLeast"/>
          <w:cantSplit w:val="1"/>
        </w:trPr>
        <w:tc>
          <w:tcPr>
            <w:shd w:val="clear" w:fill="d3d3d3"/>
          </w:tcPr>
          <w:p>
            <w:pPr>
              <w:jc w:val="center"/>
            </w:pPr>
            <w:r>
              <w:rPr>
                <w:b w:val="1"/>
                <w:bCs w:val="1"/>
              </w:rPr>
              <w:t xml:space="preserve"> TABELA 1 –  DESCRIÇÃO DOS PROJÉTEIS</w:t>
            </w:r>
          </w:p>
        </w:tc>
      </w:tr>
      <w:tr>
        <w:trPr>
          <w:trHeight w:val="10" w:hRule="atLeast"/>
        </w:trPr>
        <w:tc>
          <w:tcPr>
            <w:shd w:val="clear" w:fill="d3d3d3"/>
          </w:tcPr>
          <w:p>
            <w:pPr>
              <w:jc w:val="center"/>
            </w:pPr>
            <w:r>
              <w:rPr>
                <w:b w:val="1"/>
                <w:bCs w:val="1"/>
              </w:rPr>
              <w:t xml:space="preserve">Características</w:t>
            </w:r>
          </w:p>
        </w:tc>
        <w:tc>
          <w:tcPr>
            <w:shd w:val="clear" w:fill="d3d3d3"/>
          </w:tcPr>
          <w:p>
            <w:pPr>
              <w:jc w:val="center"/>
            </w:pPr>
            <w:r>
              <w:rPr/>
              <w:t xml:space="preserve">PQ 1</w:t>
            </w:r>
          </w:p>
        </w:tc>
      </w:tr>
      <w:tr>
        <w:trPr>
          <w:trHeight w:val="10" w:hRule="atLeast"/>
        </w:trPr>
        <w:tc>
          <w:tcPr/>
          <w:p>
            <w:pPr>
              <w:jc w:val="center"/>
            </w:pPr>
            <w:r>
              <w:rPr>
                <w:b w:val="1"/>
                <w:bCs w:val="1"/>
              </w:rPr>
              <w:t xml:space="preserve">Origem</w:t>
            </w:r>
          </w:p>
        </w:tc>
        <w:tc>
          <w:tcPr/>
          <w:p>
            <w:pPr>
              <w:jc w:val="center"/>
            </w:pPr>
            <w:r>
              <w:rPr/>
              <w:t xml:space="preserve">cfgdf  / REP 31231/2022  / Curitiba</w:t>
            </w:r>
          </w:p>
        </w:tc>
      </w:tr>
      <w:tr>
        <w:trPr>
          <w:trHeight w:val="10" w:hRule="atLeast"/>
        </w:trPr>
        <w:tc>
          <w:tcPr/>
          <w:p>
            <w:pPr>
              <w:jc w:val="center"/>
            </w:pPr>
            <w:r>
              <w:rPr>
                <w:b w:val="1"/>
                <w:bCs w:val="1"/>
              </w:rPr>
              <w:t xml:space="preserve">Tipo</w:t>
            </w:r>
          </w:p>
        </w:tc>
        <w:tc>
          <w:tcPr/>
          <w:p>
            <w:pPr>
              <w:jc w:val="center"/>
            </w:pPr>
            <w:r>
              <w:rPr/>
              <w:t xml:space="preserve">Projétil</w:t>
            </w:r>
          </w:p>
        </w:tc>
      </w:tr>
      <w:tr>
        <w:trPr>
          <w:trHeight w:val="10" w:hRule="atLeast"/>
        </w:trPr>
        <w:tc>
          <w:tcPr/>
          <w:p>
            <w:pPr>
              <w:jc w:val="center"/>
            </w:pPr>
            <w:r>
              <w:rPr>
                <w:b w:val="1"/>
                <w:bCs w:val="1"/>
              </w:rPr>
              <w:t xml:space="preserve">Constituição e formato</w:t>
            </w:r>
          </w:p>
        </w:tc>
        <w:tc>
          <w:tcPr/>
          <w:p>
            <w:pPr>
              <w:jc w:val="center"/>
            </w:pPr>
            <w:r>
              <w:rPr/>
              <w:t xml:space="preserve">CHOG</w:t>
            </w:r>
          </w:p>
        </w:tc>
      </w:tr>
      <w:tr>
        <w:trPr>
          <w:trHeight w:val="10" w:hRule="atLeast"/>
        </w:trPr>
        <w:tc>
          <w:tcPr/>
          <w:p>
            <w:pPr>
              <w:jc w:val="center"/>
            </w:pPr>
            <w:r>
              <w:rPr>
                <w:b w:val="1"/>
                <w:bCs w:val="1"/>
              </w:rPr>
              <w:t xml:space="preserve">Massa (g)</w:t>
            </w:r>
          </w:p>
        </w:tc>
        <w:tc>
          <w:tcPr/>
          <w:p>
            <w:pPr>
              <w:jc w:val="center"/>
            </w:pPr>
            <w:r>
              <w:rPr/>
              <w:t xml:space="preserve">1,224</w:t>
            </w:r>
          </w:p>
        </w:tc>
      </w:tr>
      <w:tr>
        <w:trPr>
          <w:trHeight w:val="10" w:hRule="atLeast"/>
        </w:trPr>
        <w:tc>
          <w:tcPr/>
          <w:p>
            <w:pPr>
              <w:jc w:val="center"/>
            </w:pPr>
            <w:r>
              <w:rPr>
                <w:b w:val="1"/>
                <w:bCs w:val="1"/>
              </w:rPr>
              <w:t xml:space="preserve">Calibre real médio (mm)</w:t>
            </w:r>
          </w:p>
        </w:tc>
        <w:tc>
          <w:tcPr/>
          <w:p>
            <w:pPr>
              <w:jc w:val="center"/>
            </w:pPr>
            <w:r>
              <w:rPr/>
              <w:t xml:space="preserve">12</w:t>
            </w:r>
          </w:p>
        </w:tc>
      </w:tr>
      <w:tr>
        <w:trPr>
          <w:trHeight w:val="10" w:hRule="atLeast"/>
        </w:trPr>
        <w:tc>
          <w:tcPr/>
          <w:p>
            <w:pPr>
              <w:jc w:val="center"/>
            </w:pPr>
            <w:r>
              <w:rPr>
                <w:b w:val="1"/>
                <w:bCs w:val="1"/>
              </w:rPr>
              <w:t xml:space="preserve">Altura máxima (mm)</w:t>
            </w:r>
          </w:p>
        </w:tc>
        <w:tc>
          <w:tcPr/>
          <w:p>
            <w:pPr>
              <w:jc w:val="center"/>
            </w:pPr>
            <w:r>
              <w:rPr/>
              <w:t xml:space="preserve">2,132</w:t>
            </w:r>
          </w:p>
        </w:tc>
      </w:tr>
      <w:tr>
        <w:trPr>
          <w:trHeight w:val="10" w:hRule="atLeast"/>
        </w:trPr>
        <w:tc>
          <w:tcPr/>
          <w:p>
            <w:pPr>
              <w:jc w:val="center"/>
            </w:pPr>
            <w:r>
              <w:rPr>
                <w:b w:val="1"/>
                <w:bCs w:val="1"/>
              </w:rPr>
              <w:t xml:space="preserve">Provável calibre nominal</w:t>
            </w:r>
          </w:p>
        </w:tc>
        <w:tc>
          <w:tcPr/>
          <w:p>
            <w:pPr>
              <w:jc w:val="center"/>
            </w:pPr>
            <w:r>
              <w:rPr/>
              <w:t xml:space="preserve">12</w:t>
            </w:r>
          </w:p>
        </w:tc>
      </w:tr>
      <w:tr>
        <w:trPr>
          <w:trHeight w:val="10" w:hRule="atLeast"/>
        </w:trPr>
        <w:tc>
          <w:tcPr/>
          <w:p>
            <w:pPr>
              <w:jc w:val="center"/>
            </w:pPr>
            <w:r>
              <w:rPr>
                <w:b w:val="1"/>
                <w:bCs w:val="1"/>
              </w:rPr>
              <w:t xml:space="preserve">Cavados e Ressaltos</w:t>
            </w:r>
          </w:p>
        </w:tc>
        <w:tc>
          <w:tcPr/>
          <w:p>
            <w:pPr>
              <w:jc w:val="center"/>
            </w:pPr>
            <w:r>
              <w:rPr/>
              <w:t xml:space="preserve">12/ 12</w:t>
            </w:r>
          </w:p>
        </w:tc>
      </w:tr>
      <w:tr>
        <w:trPr>
          <w:trHeight w:val="10" w:hRule="atLeast"/>
        </w:trPr>
        <w:tc>
          <w:tcPr/>
          <w:p>
            <w:pPr>
              <w:jc w:val="center"/>
            </w:pPr>
            <w:r>
              <w:rPr>
                <w:b w:val="1"/>
                <w:bCs w:val="1"/>
              </w:rPr>
              <w:t xml:space="preserve">Raiamento e Orientação</w:t>
            </w:r>
          </w:p>
        </w:tc>
        <w:tc>
          <w:tcPr/>
          <w:p>
            <w:pPr>
              <w:jc w:val="center"/>
            </w:pPr>
            <w:r>
              <w:rPr/>
              <w:t xml:space="preserve">20 raias Dextrógiro</w:t>
            </w:r>
          </w:p>
        </w:tc>
      </w:tr>
      <w:tr>
        <w:trPr>
          <w:trHeight w:val="10" w:hRule="atLeast"/>
        </w:trPr>
        <w:tc>
          <w:tcPr/>
          <w:p>
            <w:pPr>
              <w:jc w:val="center"/>
            </w:pPr>
            <w:r>
              <w:rPr>
                <w:b w:val="1"/>
                <w:bCs w:val="1"/>
              </w:rPr>
              <w:t xml:space="preserve">Tipo de Raiamento</w:t>
            </w:r>
          </w:p>
        </w:tc>
        <w:tc>
          <w:tcPr/>
          <w:p>
            <w:pPr>
              <w:jc w:val="center"/>
            </w:pPr>
            <w:r>
              <w:rPr/>
              <w:t xml:space="preserve">Convencional</w:t>
            </w:r>
          </w:p>
        </w:tc>
      </w:tr>
      <w:tr>
        <w:trPr>
          <w:trHeight w:val="10" w:hRule="atLeast"/>
        </w:trPr>
        <w:tc>
          <w:tcPr/>
          <w:p>
            <w:pPr>
              <w:jc w:val="center"/>
            </w:pPr>
            <w:r>
              <w:rPr>
                <w:b w:val="1"/>
                <w:bCs w:val="1"/>
              </w:rPr>
              <w:t xml:space="preserve">Deformações Acidentais</w:t>
            </w:r>
          </w:p>
        </w:tc>
        <w:tc>
          <w:tcPr/>
          <w:p>
            <w:pPr>
              <w:jc w:val="center"/>
            </w:pPr>
            <w:r>
              <w:rPr/>
              <w:t xml:space="preserve">Grandes na ponta/ Leves na ponta</w:t>
            </w:r>
          </w:p>
        </w:tc>
      </w:tr>
      <w:tr>
        <w:trPr>
          <w:trHeight w:val="10" w:hRule="atLeast"/>
        </w:trPr>
        <w:tc>
          <w:tcPr/>
          <w:p>
            <w:pPr>
              <w:jc w:val="center"/>
            </w:pPr>
            <w:r>
              <w:rPr>
                <w:b w:val="1"/>
                <w:bCs w:val="1"/>
              </w:rPr>
              <w:t xml:space="preserve">Aderências </w:t>
            </w:r>
          </w:p>
        </w:tc>
        <w:tc>
          <w:tcPr/>
          <w:p>
            <w:pPr>
              <w:jc w:val="center"/>
            </w:pPr>
            <w:r>
              <w:rPr/>
              <w:t xml:space="preserve">CALIÇA</w:t>
            </w:r>
          </w:p>
        </w:tc>
      </w:tr>
    </w:tbl>
    <w:p/>
    <w:p/>
    <w:p>
      <w:pPr>
        <w:pStyle w:val="justify"/>
      </w:pPr>
      <w:r>
        <w:rPr>
          <w:rFonts w:ascii="Arial" w:hAnsi="Arial" w:eastAsia="Arial" w:cs="Arial"/>
          <w:sz w:val="24"/>
          <w:szCs w:val="24"/>
          <w:b w:val="1"/>
          <w:bCs w:val="1"/>
        </w:rPr>
        <w:t xml:space="preserve">3.2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2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Latonado (123456)</w:t>
            </w:r>
          </w:p>
        </w:tc>
        <w:tc>
          <w:tcPr/>
          <w:p>
            <w:pPr>
              <w:jc w:val="center"/>
            </w:pPr>
            <w:r>
              <w:rPr/>
              <w:t xml:space="preserve">CHPP</w:t>
            </w:r>
          </w:p>
        </w:tc>
        <w:tc>
          <w:tcPr/>
          <w:p>
            <w:pPr>
              <w:jc w:val="center"/>
            </w:pPr>
            <w:r>
              <w:rPr/>
              <w:t xml:space="preserve">intacto / sem observacao</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
      <w:pPr>
        <w:pStyle w:val="justify"/>
      </w:pPr>
      <w:r>
        <w:rPr>
          <w:rFonts w:ascii="Arial" w:hAnsi="Arial" w:eastAsia="Arial" w:cs="Arial"/>
          <w:sz w:val="24"/>
          <w:szCs w:val="24"/>
          <w:b w:val="1"/>
          <w:bCs w:val="1"/>
        </w:rPr>
        <w:t xml:space="preserve">3.3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3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CBC</w:t>
            </w:r>
          </w:p>
        </w:tc>
        <w:tc>
          <w:tcPr/>
          <w:p>
            <w:pPr>
              <w:jc w:val="center"/>
            </w:pPr>
            <w:r>
              <w:rPr/>
              <w:t xml:space="preserve">Brasileira</w:t>
            </w:r>
          </w:p>
        </w:tc>
        <w:tc>
          <w:tcPr/>
          <w:p>
            <w:pPr>
              <w:jc w:val="center"/>
            </w:pPr>
            <w:r>
              <w:rPr/>
              <w:t xml:space="preserve">Niquelada</w:t>
            </w:r>
          </w:p>
        </w:tc>
        <w:tc>
          <w:tcPr/>
          <w:p>
            <w:pPr>
              <w:jc w:val="center"/>
            </w:pPr>
            <w:r>
              <w:rPr/>
              <w:t xml:space="preserve">Niquelado (787484)</w:t>
            </w:r>
          </w:p>
        </w:tc>
        <w:tc>
          <w:tcPr/>
          <w:p>
            <w:pPr>
              <w:jc w:val="center"/>
            </w:pPr>
            <w:r>
              <w:rPr/>
              <w:t xml:space="preserve">EXPO</w:t>
            </w:r>
          </w:p>
        </w:tc>
        <w:tc>
          <w:tcPr/>
          <w:p>
            <w:pPr>
              <w:jc w:val="center"/>
            </w:pPr>
            <w:r>
              <w:rPr/>
              <w:t xml:space="preserve">intacto / sem observacao</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
    <w:p>
      <w:pPr>
        <w:pStyle w:val="justify"/>
      </w:pPr>
      <w:r>
        <w:rPr>
          <w:rFonts w:ascii="Arial" w:hAnsi="Arial" w:eastAsia="Arial" w:cs="Arial"/>
          <w:sz w:val="24"/>
          <w:szCs w:val="24"/>
          <w:b w:val="1"/>
          <w:bCs w:val="1"/>
        </w:rPr>
        <w:t xml:space="preserve">3. 4 DA ARMA AF-D - Beretta 4654 – Lacre 354343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Carabina Lacre Nº354343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4654</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456456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XXXXXXXXXXXXXXXXXXXXXXXX</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Niquelado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1,111mm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
      <w:pPr>
        <w:pStyle w:val="justify"/>
      </w:pPr>
      <w:r>
        <w:rPr>
          <w:rFonts w:ascii="Arial" w:hAnsi="Arial" w:eastAsia="Arial" w:cs="Arial"/>
          <w:sz w:val="24"/>
          <w:szCs w:val="24"/>
          <w:b w:val="1"/>
          <w:bCs w:val="1"/>
        </w:rPr>
        <w:t xml:space="preserve">3. 5 DA ARMA AF-E - CBC 456456 – Lacre 3123213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Revólver Lacre Nº3123213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CBC</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456456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.32S&amp;WL</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456456</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456456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baixo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1,111mm Altura 1,111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Submetida esta arma de fogo a prova de disparo foi observado o funcionamento dos seus mecanismos, porém a mesma não percutiu eficientemente os estojos a fim de deflagrar a munição, não estando apta para realização de disparos, podendo ainda ser utilizada como instrumento contundente e/ou de intimidação.</w:t>
      </w:r>
    </w:p>
    <w:p/>
    <w:p/>
    <w:p/>
    <w:p>
      <w:pPr>
        <w:pStyle w:val="justify"/>
      </w:pPr>
      <w:r>
        <w:rPr>
          <w:rFonts w:ascii="Arial" w:hAnsi="Arial" w:eastAsia="Arial" w:cs="Arial"/>
          <w:sz w:val="24"/>
          <w:szCs w:val="24"/>
          <w:b w:val="1"/>
          <w:bCs w:val="1"/>
        </w:rPr>
        <w:t xml:space="preserve">3. 6 DA ARMA AF-F - Glock 54353 – Lacre 453543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Garrucha Lacre Nº453543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Glock</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54353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Austriaca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XXXXXXXXXXXXXXXXXXXXXXXX</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1,111mm Altura 1,111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 armas com Lacre 354343, 453543 e cartucho com Lacre D789 recebido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354343 Arma AF-A,  nº 3123213 Arma AF-B,  nº 453543 Arma AF-C,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9"/>
      <w:footerReference w:type="default" r:id="rId10"/>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84484/2023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2023-02-03T17:50:11+00:00</dcterms:created>
  <dcterms:modified xsi:type="dcterms:W3CDTF">2023-02-03T17:50:11+00:00</dcterms:modified>
</cp:coreProperties>
</file>

<file path=docProps/custom.xml><?xml version="1.0" encoding="utf-8"?>
<Properties xmlns="http://schemas.openxmlformats.org/officeDocument/2006/custom-properties" xmlns:vt="http://schemas.openxmlformats.org/officeDocument/2006/docPropsVTypes"/>
</file>