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7E2" w:rsidRPr="00E0628D" w:rsidRDefault="00E0628D" w:rsidP="00E0628D">
      <w:pPr>
        <w:jc w:val="center"/>
        <w:rPr>
          <w:sz w:val="40"/>
        </w:rPr>
      </w:pPr>
      <w:r w:rsidRPr="00E0628D">
        <w:rPr>
          <w:sz w:val="40"/>
        </w:rPr>
        <w:t>Documento de Arquitectura de Software</w:t>
      </w:r>
    </w:p>
    <w:p w:rsidR="00E0628D" w:rsidRPr="00E0628D" w:rsidRDefault="00E0628D" w:rsidP="00E0628D">
      <w:pPr>
        <w:jc w:val="center"/>
        <w:rPr>
          <w:sz w:val="40"/>
        </w:rPr>
      </w:pPr>
      <w:r w:rsidRPr="00E0628D">
        <w:rPr>
          <w:sz w:val="40"/>
        </w:rPr>
        <w:t>IEEE-1471-2000</w:t>
      </w:r>
    </w:p>
    <w:p w:rsidR="00E0628D" w:rsidRDefault="00E0628D"/>
    <w:p w:rsidR="00E0628D" w:rsidRPr="00E0628D" w:rsidRDefault="00E0628D">
      <w:pPr>
        <w:pBdr>
          <w:bottom w:val="single" w:sz="12" w:space="1" w:color="auto"/>
        </w:pBdr>
        <w:rPr>
          <w:b/>
          <w:sz w:val="24"/>
        </w:rPr>
      </w:pPr>
      <w:r w:rsidRPr="00E0628D">
        <w:rPr>
          <w:b/>
          <w:sz w:val="24"/>
        </w:rPr>
        <w:t>Control del documento</w:t>
      </w:r>
    </w:p>
    <w:p w:rsidR="00E0628D" w:rsidRDefault="00E0628D"/>
    <w:p w:rsidR="00E0628D" w:rsidRPr="00E0628D" w:rsidRDefault="00E0628D" w:rsidP="00E0628D">
      <w:pPr>
        <w:ind w:left="2410"/>
        <w:rPr>
          <w:sz w:val="28"/>
          <w:lang w:val="en-US"/>
        </w:rPr>
      </w:pPr>
      <w:r w:rsidRPr="00E0628D">
        <w:rPr>
          <w:sz w:val="28"/>
          <w:lang w:val="en-US"/>
        </w:rPr>
        <w:t>Proyecto</w:t>
      </w:r>
    </w:p>
    <w:p w:rsidR="00E0628D" w:rsidRPr="00E0628D" w:rsidRDefault="00E0628D" w:rsidP="00E0628D">
      <w:pPr>
        <w:ind w:left="2410"/>
        <w:rPr>
          <w:lang w:val="en-US"/>
        </w:rPr>
      </w:pPr>
      <w:r w:rsidRPr="00E0628D">
        <w:rPr>
          <w:lang w:val="en-US"/>
        </w:rPr>
        <w:t>CRB - Control Room Booking</w:t>
      </w:r>
    </w:p>
    <w:p w:rsidR="00E0628D" w:rsidRPr="00E0628D" w:rsidRDefault="00E0628D" w:rsidP="00E0628D">
      <w:pPr>
        <w:ind w:left="2410"/>
        <w:rPr>
          <w:sz w:val="28"/>
          <w:lang w:val="en-US"/>
        </w:rPr>
      </w:pPr>
      <w:r w:rsidRPr="00E0628D">
        <w:rPr>
          <w:sz w:val="28"/>
        </w:rPr>
        <w:t>Título</w:t>
      </w:r>
    </w:p>
    <w:p w:rsidR="00E0628D" w:rsidRPr="00E0628D" w:rsidRDefault="00E0628D" w:rsidP="00E0628D">
      <w:pPr>
        <w:ind w:left="2410"/>
      </w:pPr>
      <w:r w:rsidRPr="00E0628D">
        <w:t>Arquitectura del Sistema – [CRB v1.0  al 28/09/2019]</w:t>
      </w:r>
    </w:p>
    <w:p w:rsidR="00E0628D" w:rsidRPr="00E0628D" w:rsidRDefault="00E0628D" w:rsidP="00E0628D">
      <w:pPr>
        <w:ind w:left="2410"/>
        <w:rPr>
          <w:sz w:val="28"/>
        </w:rPr>
      </w:pPr>
      <w:r w:rsidRPr="00E0628D">
        <w:rPr>
          <w:sz w:val="28"/>
        </w:rPr>
        <w:t>Generado por</w:t>
      </w:r>
    </w:p>
    <w:p w:rsidR="00E0628D" w:rsidRPr="00E0628D" w:rsidRDefault="00E0628D" w:rsidP="00E0628D">
      <w:pPr>
        <w:spacing w:after="0"/>
        <w:ind w:left="2410"/>
      </w:pPr>
      <w:r w:rsidRPr="00E0628D">
        <w:t>ISC Alicia Linares Ramírez</w:t>
      </w:r>
    </w:p>
    <w:p w:rsidR="00E0628D" w:rsidRPr="00E0628D" w:rsidRDefault="00E0628D" w:rsidP="00E0628D">
      <w:pPr>
        <w:spacing w:after="0"/>
        <w:ind w:left="2410"/>
      </w:pPr>
      <w:r w:rsidRPr="00E0628D">
        <w:t>ISC Rodrigo Govea Mariano</w:t>
      </w:r>
    </w:p>
    <w:p w:rsidR="00E0628D" w:rsidRPr="00E0628D" w:rsidRDefault="00E0628D" w:rsidP="00E0628D">
      <w:pPr>
        <w:spacing w:after="0"/>
        <w:ind w:left="2410"/>
      </w:pPr>
      <w:r w:rsidRPr="00E0628D">
        <w:t>ISC José Salvador Rodríguez Coyt</w:t>
      </w:r>
    </w:p>
    <w:p w:rsidR="00E0628D" w:rsidRPr="00E0628D" w:rsidRDefault="00E0628D" w:rsidP="00E0628D">
      <w:pPr>
        <w:spacing w:after="0"/>
        <w:ind w:left="2410"/>
      </w:pPr>
      <w:r w:rsidRPr="00E0628D">
        <w:t xml:space="preserve">LI Alfonso Ochoa </w:t>
      </w:r>
      <w:proofErr w:type="spellStart"/>
      <w:r w:rsidRPr="00E0628D">
        <w:t>Legorreta</w:t>
      </w:r>
      <w:proofErr w:type="spellEnd"/>
    </w:p>
    <w:p w:rsidR="00E0628D" w:rsidRPr="00E0628D" w:rsidRDefault="00E0628D" w:rsidP="00E0628D">
      <w:pPr>
        <w:spacing w:after="0"/>
        <w:ind w:left="2410"/>
      </w:pPr>
    </w:p>
    <w:p w:rsidR="00E0628D" w:rsidRPr="00E0628D" w:rsidRDefault="00E0628D" w:rsidP="00E0628D">
      <w:pPr>
        <w:spacing w:after="0"/>
        <w:ind w:left="2410"/>
        <w:rPr>
          <w:sz w:val="28"/>
        </w:rPr>
      </w:pPr>
      <w:r w:rsidRPr="00E0628D">
        <w:rPr>
          <w:sz w:val="28"/>
        </w:rPr>
        <w:t>Aprobado por</w:t>
      </w:r>
    </w:p>
    <w:p w:rsidR="00E0628D" w:rsidRDefault="00E0628D">
      <w:r>
        <w:br w:type="page"/>
      </w:r>
    </w:p>
    <w:p w:rsidR="00E0628D" w:rsidRPr="00400C86" w:rsidRDefault="003A15B6" w:rsidP="003A15B6">
      <w:pPr>
        <w:pStyle w:val="Prrafodelista"/>
        <w:numPr>
          <w:ilvl w:val="0"/>
          <w:numId w:val="2"/>
        </w:numPr>
        <w:rPr>
          <w:rStyle w:val="Referenciasutil"/>
          <w:rFonts w:ascii="Arial" w:hAnsi="Arial" w:cs="Arial"/>
          <w:sz w:val="28"/>
          <w:szCs w:val="28"/>
        </w:rPr>
      </w:pPr>
      <w:r w:rsidRPr="00400C86">
        <w:rPr>
          <w:rStyle w:val="Referenciasutil"/>
          <w:rFonts w:ascii="Arial" w:hAnsi="Arial" w:cs="Arial"/>
          <w:sz w:val="28"/>
          <w:szCs w:val="28"/>
        </w:rPr>
        <w:lastRenderedPageBreak/>
        <w:t>Introducción</w:t>
      </w:r>
    </w:p>
    <w:p w:rsidR="00400C86" w:rsidRPr="00400C86" w:rsidRDefault="00400C86" w:rsidP="00400C86">
      <w:pPr>
        <w:rPr>
          <w:rStyle w:val="Referenciasutil"/>
          <w:rFonts w:ascii="Arial" w:hAnsi="Arial" w:cs="Arial"/>
        </w:rPr>
      </w:pPr>
    </w:p>
    <w:p w:rsidR="00400C86" w:rsidRDefault="00400C86" w:rsidP="003A15B6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</w:rPr>
      </w:pPr>
      <w:r>
        <w:rPr>
          <w:rStyle w:val="Referenciasutil"/>
          <w:rFonts w:ascii="Arial" w:hAnsi="Arial" w:cs="Arial"/>
        </w:rPr>
        <w:t>Antecedentes</w:t>
      </w:r>
    </w:p>
    <w:p w:rsidR="00400C86" w:rsidRPr="008D269F" w:rsidRDefault="00400C86" w:rsidP="008D269F">
      <w:pPr>
        <w:ind w:firstLine="360"/>
        <w:jc w:val="both"/>
        <w:rPr>
          <w:rFonts w:ascii="Arial" w:hAnsi="Arial" w:cs="Arial"/>
        </w:rPr>
      </w:pPr>
      <w:r w:rsidRPr="008D269F">
        <w:rPr>
          <w:rFonts w:ascii="Arial" w:hAnsi="Arial" w:cs="Arial"/>
        </w:rPr>
        <w:t>El Instituto Tecnológico de Estudios Superiores de Zamora, cuenta con aulas y laboratorios de cómputo adecuados para la impartición de clases del área de las Tecnologías de la Información, dichos laboratorios son utilizados por los alumnos y profesores diariamente, por lo que se requiere un registro del uso de los equipos de cómputo del centro, además no se cuenta con un control de los accesos, o bien, un sistema para ver cuáles computadoras están ocupadas o desocupadas.</w:t>
      </w:r>
    </w:p>
    <w:p w:rsidR="003A15B6" w:rsidRPr="003A15B6" w:rsidRDefault="003A15B6" w:rsidP="003A15B6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</w:rPr>
      </w:pPr>
      <w:r>
        <w:rPr>
          <w:rStyle w:val="Referenciasutil"/>
          <w:rFonts w:ascii="Arial" w:hAnsi="Arial" w:cs="Arial"/>
          <w:sz w:val="24"/>
        </w:rPr>
        <w:t>Propósito</w:t>
      </w:r>
    </w:p>
    <w:p w:rsidR="003A15B6" w:rsidRPr="008D269F" w:rsidRDefault="003A15B6" w:rsidP="003A15B6">
      <w:pPr>
        <w:spacing w:after="0"/>
        <w:ind w:firstLine="360"/>
        <w:jc w:val="both"/>
        <w:rPr>
          <w:rFonts w:ascii="Arial" w:hAnsi="Arial" w:cs="Arial"/>
        </w:rPr>
      </w:pPr>
      <w:r w:rsidRPr="008D269F">
        <w:rPr>
          <w:rFonts w:ascii="Arial" w:hAnsi="Arial" w:cs="Arial"/>
        </w:rPr>
        <w:t>Este documento proporciona una descripción comprensiva arquitectónica del sistema, usando un número finito de vistas y diagramas diferentes para representar los distintos aspectos que se requieren capturar y transportar las decisiones significativas que han sido hechas sobre el sistema CRB</w:t>
      </w:r>
      <w:r w:rsidR="00400C86" w:rsidRPr="008D269F">
        <w:rPr>
          <w:rFonts w:ascii="Arial" w:hAnsi="Arial" w:cs="Arial"/>
        </w:rPr>
        <w:t xml:space="preserve"> – Control </w:t>
      </w:r>
      <w:proofErr w:type="spellStart"/>
      <w:r w:rsidR="00400C86" w:rsidRPr="008D269F">
        <w:rPr>
          <w:rFonts w:ascii="Arial" w:hAnsi="Arial" w:cs="Arial"/>
        </w:rPr>
        <w:t>Room</w:t>
      </w:r>
      <w:proofErr w:type="spellEnd"/>
      <w:r w:rsidR="00400C86" w:rsidRPr="008D269F">
        <w:rPr>
          <w:rFonts w:ascii="Arial" w:hAnsi="Arial" w:cs="Arial"/>
        </w:rPr>
        <w:t xml:space="preserve"> </w:t>
      </w:r>
      <w:proofErr w:type="spellStart"/>
      <w:r w:rsidR="00400C86" w:rsidRPr="008D269F">
        <w:rPr>
          <w:rFonts w:ascii="Arial" w:hAnsi="Arial" w:cs="Arial"/>
        </w:rPr>
        <w:t>Booking</w:t>
      </w:r>
      <w:proofErr w:type="spellEnd"/>
      <w:r w:rsidRPr="008D269F">
        <w:rPr>
          <w:rFonts w:ascii="Arial" w:hAnsi="Arial" w:cs="Arial"/>
        </w:rPr>
        <w:t>.</w:t>
      </w:r>
    </w:p>
    <w:p w:rsidR="003A15B6" w:rsidRPr="003A15B6" w:rsidRDefault="003A15B6" w:rsidP="003A15B6">
      <w:pPr>
        <w:spacing w:after="0"/>
        <w:jc w:val="both"/>
        <w:rPr>
          <w:smallCaps/>
        </w:rPr>
      </w:pPr>
    </w:p>
    <w:p w:rsidR="00E0628D" w:rsidRPr="003A15B6" w:rsidRDefault="00E0628D" w:rsidP="00E0628D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</w:rPr>
      </w:pPr>
      <w:r>
        <w:rPr>
          <w:rStyle w:val="Referenciasutil"/>
          <w:rFonts w:ascii="Arial" w:hAnsi="Arial" w:cs="Arial"/>
          <w:sz w:val="24"/>
        </w:rPr>
        <w:t>Alcance</w:t>
      </w:r>
    </w:p>
    <w:p w:rsidR="003A15B6" w:rsidRDefault="003A15B6" w:rsidP="008D269F">
      <w:pPr>
        <w:ind w:firstLine="360"/>
        <w:jc w:val="both"/>
        <w:rPr>
          <w:rFonts w:ascii="Arial" w:hAnsi="Arial" w:cs="Arial"/>
        </w:rPr>
      </w:pPr>
      <w:r w:rsidRPr="008D269F">
        <w:rPr>
          <w:rFonts w:ascii="Arial" w:hAnsi="Arial" w:cs="Arial"/>
        </w:rPr>
        <w:t xml:space="preserve">El presente documento contiene el diseño elaborado para el proyecto </w:t>
      </w:r>
      <w:r w:rsidR="00400C86" w:rsidRPr="008D269F">
        <w:rPr>
          <w:rFonts w:ascii="Arial" w:hAnsi="Arial" w:cs="Arial"/>
        </w:rPr>
        <w:t xml:space="preserve">CRB - </w:t>
      </w:r>
      <w:r w:rsidRPr="008D269F">
        <w:rPr>
          <w:rFonts w:ascii="Arial" w:hAnsi="Arial" w:cs="Arial"/>
        </w:rPr>
        <w:t xml:space="preserve">Control </w:t>
      </w:r>
      <w:proofErr w:type="spellStart"/>
      <w:r w:rsidRPr="008D269F">
        <w:rPr>
          <w:rFonts w:ascii="Arial" w:hAnsi="Arial" w:cs="Arial"/>
        </w:rPr>
        <w:t>Room</w:t>
      </w:r>
      <w:proofErr w:type="spellEnd"/>
      <w:r w:rsidRPr="008D269F">
        <w:rPr>
          <w:rFonts w:ascii="Arial" w:hAnsi="Arial" w:cs="Arial"/>
        </w:rPr>
        <w:t xml:space="preserve"> </w:t>
      </w:r>
      <w:proofErr w:type="spellStart"/>
      <w:r w:rsidRPr="008D269F">
        <w:rPr>
          <w:rFonts w:ascii="Arial" w:hAnsi="Arial" w:cs="Arial"/>
        </w:rPr>
        <w:t>Booking</w:t>
      </w:r>
      <w:proofErr w:type="spellEnd"/>
      <w:r w:rsidR="00400C86" w:rsidRPr="008D269F">
        <w:rPr>
          <w:rFonts w:ascii="Arial" w:hAnsi="Arial" w:cs="Arial"/>
        </w:rPr>
        <w:t xml:space="preserve">. El cuál es el producto del análisis minucioso de las necesidades que se presentan en el </w:t>
      </w:r>
      <w:r w:rsidRPr="008D269F">
        <w:rPr>
          <w:rFonts w:ascii="Arial" w:hAnsi="Arial" w:cs="Arial"/>
        </w:rPr>
        <w:t xml:space="preserve"> </w:t>
      </w:r>
      <w:r w:rsidR="00400C86" w:rsidRPr="008D269F">
        <w:rPr>
          <w:rFonts w:ascii="Arial" w:hAnsi="Arial" w:cs="Arial"/>
        </w:rPr>
        <w:t>Instituto Tecnológico de Estudios Superiores de Zamora, más precisamente en el Centro de Cómputo, las cuales pueden ser satisfecha</w:t>
      </w:r>
      <w:r w:rsidR="008D269F">
        <w:rPr>
          <w:rFonts w:ascii="Arial" w:hAnsi="Arial" w:cs="Arial"/>
        </w:rPr>
        <w:t>s con las tecnologías.</w:t>
      </w:r>
    </w:p>
    <w:p w:rsidR="008D269F" w:rsidRDefault="008D269F" w:rsidP="008D269F">
      <w:pPr>
        <w:ind w:firstLine="360"/>
        <w:jc w:val="both"/>
        <w:rPr>
          <w:rFonts w:ascii="Arial" w:hAnsi="Arial" w:cs="Arial"/>
        </w:rPr>
      </w:pPr>
    </w:p>
    <w:p w:rsidR="008D269F" w:rsidRDefault="008D269F" w:rsidP="008D269F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documento está organizado en las siguientes ideas:</w:t>
      </w:r>
    </w:p>
    <w:p w:rsidR="008D269F" w:rsidRDefault="008D269F" w:rsidP="008D269F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Las características generales del diseño.</w:t>
      </w:r>
    </w:p>
    <w:p w:rsidR="008D269F" w:rsidRDefault="008D269F" w:rsidP="008D269F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Los requisitos atendidos por el diseño.</w:t>
      </w:r>
    </w:p>
    <w:p w:rsidR="008D269F" w:rsidRDefault="008D269F" w:rsidP="008D269F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Los diseños y diagramas.</w:t>
      </w:r>
    </w:p>
    <w:p w:rsidR="008D269F" w:rsidRDefault="008D269F" w:rsidP="008D269F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Los modelos y vistas.</w:t>
      </w:r>
    </w:p>
    <w:p w:rsidR="008D269F" w:rsidRDefault="008D269F" w:rsidP="008D269F">
      <w:pPr>
        <w:jc w:val="both"/>
        <w:rPr>
          <w:rFonts w:ascii="Arial" w:hAnsi="Arial" w:cs="Arial"/>
        </w:rPr>
      </w:pPr>
    </w:p>
    <w:p w:rsidR="008D269F" w:rsidRDefault="008D269F" w:rsidP="008D2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diferencia de la mayoría de las actividades técnicas, el desarrollo de Software dedica la mayoría de sus esfuerzos a la especificación y modelado.</w:t>
      </w:r>
    </w:p>
    <w:p w:rsidR="008D269F" w:rsidRDefault="008D269F" w:rsidP="008D2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modelos son utilizados para analizar requisitos, así como para el diseño de la posible solución y la especificación, construcción y despliegue del sistema en su ambiente de explotación.</w:t>
      </w:r>
    </w:p>
    <w:p w:rsidR="008D269F" w:rsidRDefault="008D269F" w:rsidP="008D2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modelos son presentados por vistas o diagramas, generalmente utilizando notaciones </w:t>
      </w:r>
      <w:r w:rsidR="005205A0">
        <w:rPr>
          <w:rFonts w:ascii="Arial" w:hAnsi="Arial" w:cs="Arial"/>
        </w:rPr>
        <w:t>gráficas</w:t>
      </w:r>
      <w:r>
        <w:rPr>
          <w:rFonts w:ascii="Arial" w:hAnsi="Arial" w:cs="Arial"/>
        </w:rPr>
        <w:t xml:space="preserve"> como el UML y apoyándonos de herramientas de desarrollo web como </w:t>
      </w:r>
      <w:hyperlink r:id="rId5" w:history="1">
        <w:r w:rsidR="005205A0" w:rsidRPr="00B634D6">
          <w:rPr>
            <w:rStyle w:val="Hipervnculo"/>
            <w:rFonts w:ascii="Arial" w:hAnsi="Arial" w:cs="Arial"/>
          </w:rPr>
          <w:t>https://app.cacoo.com</w:t>
        </w:r>
      </w:hyperlink>
      <w:r w:rsidR="005205A0">
        <w:rPr>
          <w:rFonts w:ascii="Arial" w:hAnsi="Arial" w:cs="Arial"/>
        </w:rPr>
        <w:t xml:space="preserve"> .</w:t>
      </w:r>
    </w:p>
    <w:p w:rsidR="005205A0" w:rsidRDefault="005205A0" w:rsidP="008D2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el manejo de la base de datos</w:t>
      </w:r>
      <w:r w:rsidR="008C1389">
        <w:rPr>
          <w:rFonts w:ascii="Arial" w:hAnsi="Arial" w:cs="Arial"/>
        </w:rPr>
        <w:t xml:space="preserve"> </w:t>
      </w:r>
      <w:r w:rsidR="008C1389">
        <w:rPr>
          <w:rFonts w:ascii="Arial" w:hAnsi="Arial" w:cs="Arial"/>
        </w:rPr>
        <w:t>donde se va a guard</w:t>
      </w:r>
      <w:r w:rsidR="008C1389">
        <w:rPr>
          <w:rFonts w:ascii="Arial" w:hAnsi="Arial" w:cs="Arial"/>
        </w:rPr>
        <w:t>ar la información y se va a llev</w:t>
      </w:r>
      <w:r w:rsidR="008C1389">
        <w:rPr>
          <w:rFonts w:ascii="Arial" w:hAnsi="Arial" w:cs="Arial"/>
        </w:rPr>
        <w:t>ar el control y administración de la misma</w:t>
      </w:r>
      <w:r>
        <w:rPr>
          <w:rFonts w:ascii="Arial" w:hAnsi="Arial" w:cs="Arial"/>
        </w:rPr>
        <w:t xml:space="preserve"> se </w:t>
      </w:r>
      <w:r w:rsidR="008C1389">
        <w:rPr>
          <w:rFonts w:ascii="Arial" w:hAnsi="Arial" w:cs="Arial"/>
        </w:rPr>
        <w:t xml:space="preserve">utilizó </w:t>
      </w:r>
      <w:r>
        <w:rPr>
          <w:rFonts w:ascii="Arial" w:hAnsi="Arial" w:cs="Arial"/>
        </w:rPr>
        <w:t>SQL Server 2014 Management Studio</w:t>
      </w:r>
      <w:r w:rsidR="008C1389">
        <w:rPr>
          <w:rFonts w:ascii="Arial" w:hAnsi="Arial" w:cs="Arial"/>
        </w:rPr>
        <w:t xml:space="preserve">, ya </w:t>
      </w:r>
      <w:r w:rsidR="008C1389">
        <w:rPr>
          <w:rFonts w:ascii="Arial" w:hAnsi="Arial" w:cs="Arial"/>
        </w:rPr>
        <w:lastRenderedPageBreak/>
        <w:t>que es una herramienta confiable y soporta grandes cantidades de peticiones simultaneas, lo cual es la mayor deficiencia en otros manejadores de Bases de Datos.</w:t>
      </w:r>
    </w:p>
    <w:p w:rsidR="005205A0" w:rsidRDefault="005205A0" w:rsidP="008D2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d</w:t>
      </w:r>
      <w:r w:rsidR="008C1389">
        <w:rPr>
          <w:rFonts w:ascii="Arial" w:hAnsi="Arial" w:cs="Arial"/>
        </w:rPr>
        <w:t xml:space="preserve">iseño de la interfaz gráfica será representado por la herramienta ASP .net el cual es un entorno para aplicaciones web desarrollado y comercializado por Microsoft. El cual nos permitirá </w:t>
      </w:r>
      <w:r w:rsidR="00600020">
        <w:rPr>
          <w:rFonts w:ascii="Arial" w:hAnsi="Arial" w:cs="Arial"/>
        </w:rPr>
        <w:t>construir el sitio web dinámico y/o la aplicación web.</w:t>
      </w:r>
    </w:p>
    <w:p w:rsidR="00600020" w:rsidRDefault="00600020" w:rsidP="008D2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desarrollo de la programación o back 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, se utilizó el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Visual Studio junto con el lenguaje de programación C#, para la programación lógica y la funcionalidad de las distintas interfaces gráficas, así como las respectivas validaciones de todos y cada uno de los botones o links mostrados en las distintas pantallas mostradas.</w:t>
      </w:r>
    </w:p>
    <w:p w:rsidR="00600020" w:rsidRPr="008D269F" w:rsidRDefault="00600020" w:rsidP="008D269F">
      <w:pPr>
        <w:jc w:val="both"/>
        <w:rPr>
          <w:rFonts w:ascii="Arial" w:hAnsi="Arial" w:cs="Arial"/>
        </w:rPr>
      </w:pPr>
    </w:p>
    <w:p w:rsidR="008D269F" w:rsidRPr="008D269F" w:rsidRDefault="008D269F" w:rsidP="008D269F">
      <w:pPr>
        <w:ind w:firstLine="360"/>
        <w:jc w:val="both"/>
        <w:rPr>
          <w:rFonts w:ascii="Arial" w:hAnsi="Arial" w:cs="Arial"/>
        </w:rPr>
      </w:pPr>
    </w:p>
    <w:p w:rsidR="00E0628D" w:rsidRDefault="00E0628D" w:rsidP="00E0628D">
      <w:pPr>
        <w:pStyle w:val="Prrafodelista"/>
        <w:numPr>
          <w:ilvl w:val="1"/>
          <w:numId w:val="2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Usuarios Interesados</w:t>
      </w:r>
    </w:p>
    <w:p w:rsidR="00E0628D" w:rsidRDefault="00E0628D" w:rsidP="00E0628D">
      <w:pPr>
        <w:pStyle w:val="Prrafodelista"/>
        <w:numPr>
          <w:ilvl w:val="1"/>
          <w:numId w:val="2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Recomendaciones de conformidad con esta práctica</w:t>
      </w:r>
    </w:p>
    <w:p w:rsidR="00400C86" w:rsidRPr="00400C86" w:rsidRDefault="003A15B6" w:rsidP="00400C86">
      <w:pPr>
        <w:pStyle w:val="Prrafodelista"/>
        <w:numPr>
          <w:ilvl w:val="0"/>
          <w:numId w:val="2"/>
        </w:numPr>
        <w:rPr>
          <w:rFonts w:ascii="Arial" w:hAnsi="Arial" w:cs="Arial"/>
          <w:smallCaps/>
          <w:color w:val="5A5A5A" w:themeColor="text1" w:themeTint="A5"/>
          <w:sz w:val="28"/>
          <w:szCs w:val="28"/>
        </w:rPr>
      </w:pPr>
      <w:r w:rsidRPr="00400C86">
        <w:rPr>
          <w:rFonts w:ascii="Arial" w:hAnsi="Arial" w:cs="Arial"/>
          <w:smallCaps/>
          <w:color w:val="5A5A5A" w:themeColor="text1" w:themeTint="A5"/>
          <w:sz w:val="28"/>
          <w:szCs w:val="28"/>
        </w:rPr>
        <w:t>Referencias</w:t>
      </w:r>
    </w:p>
    <w:p w:rsidR="00E0628D" w:rsidRPr="00400C86" w:rsidRDefault="00400C86" w:rsidP="00400C86">
      <w:pPr>
        <w:pStyle w:val="Prrafodelista"/>
        <w:numPr>
          <w:ilvl w:val="0"/>
          <w:numId w:val="2"/>
        </w:numPr>
        <w:rPr>
          <w:rStyle w:val="Referenciasutil"/>
          <w:rFonts w:ascii="Arial" w:hAnsi="Arial" w:cs="Arial"/>
          <w:sz w:val="28"/>
          <w:szCs w:val="28"/>
        </w:rPr>
      </w:pPr>
      <w:r w:rsidRPr="00400C86">
        <w:rPr>
          <w:rStyle w:val="Referenciasutil"/>
          <w:rFonts w:ascii="Arial" w:hAnsi="Arial" w:cs="Arial"/>
          <w:sz w:val="28"/>
          <w:szCs w:val="28"/>
        </w:rPr>
        <w:t>Definiciones, acrónimos y abreviaciones</w:t>
      </w:r>
    </w:p>
    <w:p w:rsidR="00400C86" w:rsidRPr="00400C86" w:rsidRDefault="00400C86" w:rsidP="00400C86">
      <w:pPr>
        <w:pStyle w:val="Prrafodelista"/>
        <w:numPr>
          <w:ilvl w:val="0"/>
          <w:numId w:val="2"/>
        </w:numPr>
        <w:rPr>
          <w:rStyle w:val="Referenciasutil"/>
          <w:rFonts w:ascii="Arial" w:hAnsi="Arial" w:cs="Arial"/>
          <w:sz w:val="28"/>
          <w:szCs w:val="28"/>
        </w:rPr>
      </w:pPr>
      <w:r w:rsidRPr="00400C86">
        <w:rPr>
          <w:rStyle w:val="Referenciasutil"/>
          <w:rFonts w:ascii="Arial" w:hAnsi="Arial" w:cs="Arial"/>
          <w:sz w:val="28"/>
          <w:szCs w:val="28"/>
        </w:rPr>
        <w:t>Framework Conceptual</w:t>
      </w:r>
    </w:p>
    <w:p w:rsidR="00400C86" w:rsidRDefault="00400C86" w:rsidP="00400C86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</w:rPr>
      </w:pPr>
      <w:r>
        <w:rPr>
          <w:rStyle w:val="Referenciasutil"/>
          <w:rFonts w:ascii="Arial" w:hAnsi="Arial" w:cs="Arial"/>
        </w:rPr>
        <w:t>Descripción de la arquitectura en contexto</w:t>
      </w:r>
    </w:p>
    <w:p w:rsidR="00400C86" w:rsidRDefault="00400C86" w:rsidP="00400C86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</w:rPr>
      </w:pPr>
      <w:proofErr w:type="spellStart"/>
      <w:r>
        <w:rPr>
          <w:rStyle w:val="Referenciasutil"/>
          <w:rFonts w:ascii="Arial" w:hAnsi="Arial" w:cs="Arial"/>
        </w:rPr>
        <w:t>StakeHolders</w:t>
      </w:r>
      <w:proofErr w:type="spellEnd"/>
      <w:r>
        <w:rPr>
          <w:rStyle w:val="Referenciasutil"/>
          <w:rFonts w:ascii="Arial" w:hAnsi="Arial" w:cs="Arial"/>
        </w:rPr>
        <w:t xml:space="preserve"> y sus roles</w:t>
      </w:r>
    </w:p>
    <w:p w:rsidR="00400C86" w:rsidRDefault="00400C86" w:rsidP="00400C86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</w:rPr>
      </w:pPr>
      <w:r>
        <w:rPr>
          <w:rStyle w:val="Referenciasutil"/>
          <w:rFonts w:ascii="Arial" w:hAnsi="Arial" w:cs="Arial"/>
        </w:rPr>
        <w:t xml:space="preserve">Actividades de </w:t>
      </w:r>
      <w:proofErr w:type="spellStart"/>
      <w:r>
        <w:rPr>
          <w:rStyle w:val="Referenciasutil"/>
          <w:rFonts w:ascii="Arial" w:hAnsi="Arial" w:cs="Arial"/>
        </w:rPr>
        <w:t>aruitectura</w:t>
      </w:r>
      <w:proofErr w:type="spellEnd"/>
      <w:r>
        <w:rPr>
          <w:rStyle w:val="Referenciasutil"/>
          <w:rFonts w:ascii="Arial" w:hAnsi="Arial" w:cs="Arial"/>
        </w:rPr>
        <w:t xml:space="preserve"> en el ciclo de vida</w:t>
      </w:r>
    </w:p>
    <w:p w:rsidR="00400C86" w:rsidRDefault="00400C86" w:rsidP="00400C86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</w:rPr>
      </w:pPr>
      <w:r>
        <w:rPr>
          <w:rStyle w:val="Referenciasutil"/>
          <w:rFonts w:ascii="Arial" w:hAnsi="Arial" w:cs="Arial"/>
        </w:rPr>
        <w:t>Usos de las descripciones de arquitectura</w:t>
      </w:r>
    </w:p>
    <w:p w:rsidR="008D269F" w:rsidRPr="008D269F" w:rsidRDefault="00400C86" w:rsidP="008D269F">
      <w:pPr>
        <w:pStyle w:val="Prrafodelista"/>
        <w:numPr>
          <w:ilvl w:val="0"/>
          <w:numId w:val="2"/>
        </w:numPr>
        <w:rPr>
          <w:rStyle w:val="Referenciasutil"/>
          <w:rFonts w:ascii="Arial" w:hAnsi="Arial" w:cs="Arial"/>
        </w:rPr>
      </w:pPr>
      <w:r w:rsidRPr="008D269F">
        <w:rPr>
          <w:rStyle w:val="Referenciasutil"/>
          <w:rFonts w:ascii="Arial" w:hAnsi="Arial" w:cs="Arial"/>
          <w:sz w:val="28"/>
          <w:szCs w:val="28"/>
        </w:rPr>
        <w:t>Descripciones</w:t>
      </w:r>
      <w:r w:rsidR="008D269F">
        <w:rPr>
          <w:rStyle w:val="Referenciasutil"/>
          <w:rFonts w:ascii="Arial" w:hAnsi="Arial" w:cs="Arial"/>
          <w:sz w:val="28"/>
          <w:szCs w:val="28"/>
        </w:rPr>
        <w:t xml:space="preserve"> prácticas de arquitectura</w:t>
      </w:r>
    </w:p>
    <w:p w:rsidR="00E0628D" w:rsidRPr="00E27941" w:rsidRDefault="008D269F" w:rsidP="008D269F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</w:rPr>
      </w:pPr>
      <w:r w:rsidRPr="00E27941">
        <w:rPr>
          <w:rStyle w:val="Referenciasutil"/>
          <w:rFonts w:ascii="Arial" w:hAnsi="Arial" w:cs="Arial"/>
        </w:rPr>
        <w:t>Documentación de la arquitectura</w:t>
      </w:r>
    </w:p>
    <w:p w:rsidR="00E0628D" w:rsidRPr="00BA1CE0" w:rsidRDefault="00E0628D" w:rsidP="00E0628D">
      <w:pPr>
        <w:pStyle w:val="Prrafodelista"/>
        <w:numPr>
          <w:ilvl w:val="1"/>
          <w:numId w:val="2"/>
        </w:numPr>
        <w:rPr>
          <w:rStyle w:val="Referenciasutil"/>
        </w:rPr>
      </w:pPr>
    </w:p>
    <w:p w:rsidR="00E0628D" w:rsidRDefault="00E0628D" w:rsidP="00E0628D">
      <w:pPr>
        <w:pStyle w:val="Prrafodelista"/>
        <w:spacing w:after="0"/>
      </w:pPr>
    </w:p>
    <w:p w:rsidR="003A15B6" w:rsidRDefault="003A15B6" w:rsidP="00E0628D">
      <w:pPr>
        <w:pStyle w:val="Prrafodelista"/>
        <w:spacing w:after="0"/>
      </w:pPr>
    </w:p>
    <w:p w:rsidR="003A15B6" w:rsidRPr="00E0628D" w:rsidRDefault="003A15B6" w:rsidP="00E0628D">
      <w:pPr>
        <w:pStyle w:val="Prrafodelista"/>
        <w:spacing w:after="0"/>
      </w:pPr>
      <w:bookmarkStart w:id="0" w:name="_GoBack"/>
      <w:bookmarkEnd w:id="0"/>
    </w:p>
    <w:sectPr w:rsidR="003A15B6" w:rsidRPr="00E06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5DF2"/>
    <w:multiLevelType w:val="multilevel"/>
    <w:tmpl w:val="83B081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620243A"/>
    <w:multiLevelType w:val="hybridMultilevel"/>
    <w:tmpl w:val="58288472"/>
    <w:lvl w:ilvl="0" w:tplc="A136423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0FD6"/>
    <w:multiLevelType w:val="hybridMultilevel"/>
    <w:tmpl w:val="939A21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D462E"/>
    <w:multiLevelType w:val="hybridMultilevel"/>
    <w:tmpl w:val="042A09F0"/>
    <w:lvl w:ilvl="0" w:tplc="25966E0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A009D"/>
    <w:multiLevelType w:val="hybridMultilevel"/>
    <w:tmpl w:val="4F920C3E"/>
    <w:lvl w:ilvl="0" w:tplc="E33CEF4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D44E6"/>
    <w:multiLevelType w:val="hybridMultilevel"/>
    <w:tmpl w:val="24C2706A"/>
    <w:lvl w:ilvl="0" w:tplc="E33CEF4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67DFF"/>
    <w:multiLevelType w:val="hybridMultilevel"/>
    <w:tmpl w:val="00005B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8D"/>
    <w:rsid w:val="003A15B6"/>
    <w:rsid w:val="00400C86"/>
    <w:rsid w:val="005205A0"/>
    <w:rsid w:val="00600020"/>
    <w:rsid w:val="008077E2"/>
    <w:rsid w:val="008C1389"/>
    <w:rsid w:val="008D269F"/>
    <w:rsid w:val="00E0628D"/>
    <w:rsid w:val="00E2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AD88A-E5A0-4E83-A034-DE5EA65D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6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28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06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erenciasutil">
    <w:name w:val="Subtle Reference"/>
    <w:basedOn w:val="Fuentedeprrafopredeter"/>
    <w:uiPriority w:val="31"/>
    <w:qFormat/>
    <w:rsid w:val="00E0628D"/>
    <w:rPr>
      <w:smallCaps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15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5B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20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cac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Salvador Rodriguez Coyt</dc:creator>
  <cp:keywords/>
  <dc:description/>
  <cp:lastModifiedBy>José Salvador Rodriguez Coyt</cp:lastModifiedBy>
  <cp:revision>2</cp:revision>
  <dcterms:created xsi:type="dcterms:W3CDTF">2019-09-28T17:21:00Z</dcterms:created>
  <dcterms:modified xsi:type="dcterms:W3CDTF">2019-09-28T18:32:00Z</dcterms:modified>
</cp:coreProperties>
</file>