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8r105lr3yio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055"/>
        <w:gridCol w:w="4590"/>
        <w:tblGridChange w:id="0">
          <w:tblGrid>
            <w:gridCol w:w="5055"/>
            <w:gridCol w:w="45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 creó el modelo y la base de datos en Oracle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 crearon Packages PL/SQL en Oracle para realizar funciones, traer y enviar información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beforeAutospacing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 crearon los siguientes segmentos de la aplicación: Home page, Logeo y Registro de usuario con autenticación, Crear personajes, Crear y Unirse a partidas, Chat en tiempo real y la incorporación de inteligencia artificial al chat de la partida.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registro e inicio de sesión de usuarios con autenticación JWT.</w:t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Desarrollar el sistema de creación de personajes según D&amp;D 5e (atributos, razas, clases, equipo inicial).</w:t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habilidades de las clases Guerrero (Campeón), Clérigo (Dominio de la Vida), Mago (Escuela de Evocación) y Pícaro (Ladrón).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Gestionar partidas con roles (jugador, DM) y estados de personaje (activo, espectador, eliminado).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control de acceso por partida según rol y estado del personaje.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Gestionar equipo y objetos mágicos conforme a D&amp;D 5e (armaduras, armas, escudos, hasta tres objetos mágicos sintonizados).</w:t>
              <w:br w:type="textWrapping"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Desarrollar encuentros con tiradas de dados y modificadores por atributos, competencia.</w:t>
              <w:br w:type="textWrapping"/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un chat en tiempo real con persistencia en base de datos mediante Flask-SocketIO.</w:t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Metodologia Cascada </w:t>
            </w:r>
          </w:p>
          <w:p w:rsidR="00000000" w:rsidDel="00000000" w:rsidP="00000000" w:rsidRDefault="00000000" w:rsidRPr="00000000" w14:paraId="0000001E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1.- Análisis de Requisitos: </w:t>
              <w:br w:type="textWrapping"/>
              <w:t xml:space="preserve">actores (usuario, DM, jugador), reglas de negocio (creación de personaje 5e, clases, estados, control de acceso, entornos, chat).</w:t>
              <w:br w:type="textWrapping"/>
            </w:r>
          </w:p>
          <w:p w:rsidR="00000000" w:rsidDel="00000000" w:rsidP="00000000" w:rsidRDefault="00000000" w:rsidRPr="00000000" w14:paraId="0000001F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2.- Diseño: </w:t>
              <w:br w:type="textWrapping"/>
              <w:t xml:space="preserve">modelo ERD (Usuario, Personaje, Partida, Participación, Encuentro, Evento, Equipo, Inventario, Chat, Entorno), API REST y wireframes básicos.</w:t>
              <w:br w:type="textWrapping"/>
            </w:r>
          </w:p>
          <w:p w:rsidR="00000000" w:rsidDel="00000000" w:rsidP="00000000" w:rsidRDefault="00000000" w:rsidRPr="00000000" w14:paraId="00000020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3.- Implementación: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Flask.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Oracle SQL.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Autenticación JWT.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 personajes con razas, clases, competencias y equipo inicial.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Encuentros con tiradas y modificadores.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Chat en tiempo real con Flask-SocketIO.</w:t>
              <w:br w:type="textWrapping"/>
            </w:r>
          </w:p>
          <w:p w:rsidR="00000000" w:rsidDel="00000000" w:rsidP="00000000" w:rsidRDefault="00000000" w:rsidRPr="00000000" w14:paraId="00000027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4.- Pruebas: </w:t>
              <w:br w:type="textWrapping"/>
              <w:t xml:space="preserve">unitarias y de integración.</w:t>
              <w:br w:type="textWrapping"/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5.- Documentación: </w:t>
              <w:br w:type="textWrapping"/>
              <w:t xml:space="preserve">- Informe final </w:t>
            </w:r>
          </w:p>
          <w:p w:rsidR="00000000" w:rsidDel="00000000" w:rsidP="00000000" w:rsidRDefault="00000000" w:rsidRPr="00000000" w14:paraId="00000029">
            <w:pPr>
              <w:spacing w:after="200" w:lin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 manual de usuario)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evidencia del progreso alcanzado hasta esta fase, se desarrollaron e implementaron distintos módulos funcionales del sistema Combat Tracker, demostrando la integración entre el backend en Flask (Python) y la base de datos Oracle SQL mediante el uso de packages y procedimientos almacenados. Entre los principales avances están: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 de datos funcional en Oracle SQL, con sus respectivas tablas y relaciones (usuarios, personajes, partidas, participaciones, chat). Implementación de packages PL/SQL que centralizan la lógica de negocio y garantizan la integridad de los datos, evitando el uso de consultas SQL directas en el backend.</w:t>
            </w:r>
          </w:p>
          <w:p w:rsidR="00000000" w:rsidDel="00000000" w:rsidP="00000000" w:rsidRDefault="00000000" w:rsidRPr="00000000" w14:paraId="0000002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Módulos implementados en la aplicación web: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Inicio y registro de usuarios con autenticación segura mediante JWT.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y gestión de personajes, siguiendo las reglas básicas de Dungeons &amp; Dragons 5e.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Creación y unión a partidas, con control de acceso por usuario y personaje.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Chat en tiempo real mediante Flask-SocketIO, con persistencia en base de datos.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Interfaz de usuario desarrollada en HTML, CSS, JavaScript y Bootstrap.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Pruebas de integración entre el servidor Flask, la base de datos Oracle y los sockets.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1074.44580078125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61319399"/>
        <w:tag w:val="goog_rdk_72"/>
      </w:sdtPr>
      <w:sdtContent>
        <w:tbl>
          <w:tblPr>
            <w:tblStyle w:val="Table4"/>
            <w:tblW w:w="10260.0" w:type="dxa"/>
            <w:jc w:val="left"/>
            <w:tblInd w:w="-49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440"/>
            <w:gridCol w:w="1290"/>
            <w:gridCol w:w="1095"/>
            <w:gridCol w:w="1080"/>
            <w:gridCol w:w="1215"/>
            <w:gridCol w:w="1425"/>
            <w:gridCol w:w="1245"/>
            <w:gridCol w:w="1470"/>
            <w:tblGridChange w:id="0">
              <w:tblGrid>
                <w:gridCol w:w="1440"/>
                <w:gridCol w:w="1290"/>
                <w:gridCol w:w="1095"/>
                <w:gridCol w:w="1080"/>
                <w:gridCol w:w="1215"/>
                <w:gridCol w:w="1425"/>
                <w:gridCol w:w="1245"/>
                <w:gridCol w:w="1470"/>
              </w:tblGrid>
            </w:tblGridChange>
          </w:tblGrid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id w:val="1831654417"/>
                <w:tag w:val="goog_rdk_0"/>
              </w:sdtPr>
              <w:sdtContent>
                <w:tc>
                  <w:tcPr>
                    <w:tcBorders>
                      <w:top w:color="284e3f" w:space="0" w:sz="4" w:val="single"/>
                      <w:left w:color="284e3f" w:space="0" w:sz="4" w:val="single"/>
                      <w:bottom w:color="284e3f" w:space="0" w:sz="4" w:val="single"/>
                      <w:right w:color="356854" w:space="0" w:sz="4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18"/>
                        <w:szCs w:val="18"/>
                        <w:rtl w:val="0"/>
                      </w:rPr>
                      <w:t xml:space="preserve">Competencia o unidades de competencias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49844200"/>
                <w:tag w:val="goog_rdk_1"/>
              </w:sdtPr>
              <w:sdtContent>
                <w:tc>
                  <w:tcPr>
                    <w:tcBorders>
                      <w:top w:color="284e3f" w:space="0" w:sz="4" w:val="single"/>
                      <w:left w:color="cccccc" w:space="0" w:sz="4" w:val="single"/>
                      <w:bottom w:color="284e3f" w:space="0" w:sz="4" w:val="single"/>
                      <w:right w:color="356854" w:space="0" w:sz="4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18"/>
                        <w:szCs w:val="18"/>
                        <w:rtl w:val="0"/>
                      </w:rPr>
                      <w:t xml:space="preserve">Actividades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82695716"/>
                <w:tag w:val="goog_rdk_2"/>
              </w:sdtPr>
              <w:sdtContent>
                <w:tc>
                  <w:tcPr>
                    <w:tcBorders>
                      <w:top w:color="284e3f" w:space="0" w:sz="4" w:val="single"/>
                      <w:left w:color="cccccc" w:space="0" w:sz="4" w:val="single"/>
                      <w:bottom w:color="284e3f" w:space="0" w:sz="4" w:val="single"/>
                      <w:right w:color="356854" w:space="0" w:sz="4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18"/>
                        <w:szCs w:val="18"/>
                        <w:rtl w:val="0"/>
                      </w:rPr>
                      <w:t xml:space="preserve">Recursos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91916872"/>
                <w:tag w:val="goog_rdk_3"/>
              </w:sdtPr>
              <w:sdtContent>
                <w:tc>
                  <w:tcPr>
                    <w:tcBorders>
                      <w:top w:color="284e3f" w:space="0" w:sz="4" w:val="single"/>
                      <w:left w:color="cccccc" w:space="0" w:sz="4" w:val="single"/>
                      <w:bottom w:color="284e3f" w:space="0" w:sz="4" w:val="single"/>
                      <w:right w:color="356854" w:space="0" w:sz="4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18"/>
                        <w:szCs w:val="18"/>
                        <w:rtl w:val="0"/>
                      </w:rPr>
                      <w:t xml:space="preserve">Duración de la 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67816064"/>
                <w:tag w:val="goog_rdk_4"/>
              </w:sdtPr>
              <w:sdtContent>
                <w:tc>
                  <w:tcPr>
                    <w:tcBorders>
                      <w:top w:color="284e3f" w:space="0" w:sz="4" w:val="single"/>
                      <w:left w:color="cccccc" w:space="0" w:sz="4" w:val="single"/>
                      <w:bottom w:color="284e3f" w:space="0" w:sz="4" w:val="single"/>
                      <w:right w:color="356854" w:space="0" w:sz="4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18"/>
                        <w:szCs w:val="18"/>
                        <w:rtl w:val="0"/>
                      </w:rPr>
                      <w:t xml:space="preserve">Responsable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72136012"/>
                <w:tag w:val="goog_rdk_5"/>
              </w:sdtPr>
              <w:sdtContent>
                <w:tc>
                  <w:tcPr>
                    <w:tcBorders>
                      <w:top w:color="284e3f" w:space="0" w:sz="4" w:val="single"/>
                      <w:left w:color="cccccc" w:space="0" w:sz="4" w:val="single"/>
                      <w:bottom w:color="284e3f" w:space="0" w:sz="4" w:val="single"/>
                      <w:right w:color="356854" w:space="0" w:sz="4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18"/>
                        <w:szCs w:val="18"/>
                        <w:rtl w:val="0"/>
                      </w:rPr>
                      <w:t xml:space="preserve">Observaciones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29804255"/>
                <w:tag w:val="goog_rdk_6"/>
              </w:sdtPr>
              <w:sdtContent>
                <w:tc>
                  <w:tcPr>
                    <w:tcBorders>
                      <w:top w:color="284e3f" w:space="0" w:sz="4" w:val="single"/>
                      <w:left w:color="cccccc" w:space="0" w:sz="4" w:val="single"/>
                      <w:bottom w:color="284e3f" w:space="0" w:sz="4" w:val="single"/>
                      <w:right w:color="356854" w:space="0" w:sz="4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18"/>
                        <w:szCs w:val="18"/>
                        <w:rtl w:val="0"/>
                      </w:rPr>
                      <w:t xml:space="preserve">Estado de avance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05054452"/>
                <w:tag w:val="goog_rdk_7"/>
              </w:sdtPr>
              <w:sdtContent>
                <w:tc>
                  <w:tcPr>
                    <w:tcBorders>
                      <w:top w:color="284e3f" w:space="0" w:sz="4" w:val="single"/>
                      <w:left w:color="cccccc" w:space="0" w:sz="4" w:val="single"/>
                      <w:bottom w:color="284e3f" w:space="0" w:sz="4" w:val="single"/>
                      <w:right w:color="284e3f" w:space="0" w:sz="4" w:val="single"/>
                    </w:tcBorders>
                    <w:shd w:fill="356854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18"/>
                        <w:szCs w:val="18"/>
                        <w:rtl w:val="0"/>
                      </w:rPr>
                      <w:t xml:space="preserve">Ajustes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040" w:hRule="atLeast"/>
              <w:tblHeader w:val="0"/>
            </w:trPr>
            <w:sdt>
              <w:sdtPr>
                <w:lock w:val="contentLocked"/>
                <w:id w:val="856921559"/>
                <w:tag w:val="goog_rdk_8"/>
              </w:sdtPr>
              <w:sdtContent>
                <w:tc>
                  <w:tcPr>
                    <w:tcBorders>
                      <w:top w:color="cccccc" w:space="0" w:sz="4" w:val="single"/>
                      <w:left w:color="284e3f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Diseño y gestión de requisitos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67647382"/>
                <w:tag w:val="goog_rdk_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Análisis de requerimientos y sistema de D&amp;D 5e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607913164"/>
                <w:tag w:val="goog_rdk_1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Documento SRD de D&amp;D.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30106344"/>
                <w:tag w:val="goog_rdk_1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2 semanas.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390137"/>
                <w:tag w:val="goog_rdk_1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96828209"/>
                <w:tag w:val="goog_rdk_1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La complejidad de las reglas de D&amp;D puede ser un obstáculo. Se mitiga al enfocarse solo en las reglas necesarias para el MVP.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70827517"/>
                <w:tag w:val="goog_rdk_1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Completado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66048275"/>
                <w:tag w:val="goog_rdk_1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284e3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040" w:hRule="atLeast"/>
              <w:tblHeader w:val="0"/>
            </w:trPr>
            <w:sdt>
              <w:sdtPr>
                <w:lock w:val="contentLocked"/>
                <w:id w:val="1829814884"/>
                <w:tag w:val="goog_rdk_16"/>
              </w:sdtPr>
              <w:sdtContent>
                <w:tc>
                  <w:tcPr>
                    <w:tcBorders>
                      <w:top w:color="cccccc" w:space="0" w:sz="4" w:val="single"/>
                      <w:left w:color="284e3f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Programación de base de datos, consulta de base de datos.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51603032"/>
                <w:tag w:val="goog_rdk_1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Diseño de BD y modelos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7090122"/>
                <w:tag w:val="goog_rdk_1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Oracle Sql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19633660"/>
                <w:tag w:val="goog_rdk_1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3 semanas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81509314"/>
                <w:tag w:val="goog_rdk_2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Jordan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86511852"/>
                <w:tag w:val="goog_rdk_2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Las relaciones entre personajes, partidas y encuentros son complejas y pueden requerir más tiempo de lo esperado.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0375398"/>
                <w:tag w:val="goog_rdk_2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Ajustada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131806840"/>
                <w:tag w:val="goog_rdk_2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284e3f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Según</w:t>
                    </w: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 se avanzaba, se modificó algunas cosas en la BD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945" w:hRule="atLeast"/>
              <w:tblHeader w:val="0"/>
            </w:trPr>
            <w:sdt>
              <w:sdtPr>
                <w:lock w:val="contentLocked"/>
                <w:id w:val="-796786860"/>
                <w:tag w:val="goog_rdk_24"/>
              </w:sdtPr>
              <w:sdtContent>
                <w:tc>
                  <w:tcPr>
                    <w:tcBorders>
                      <w:top w:color="cccccc" w:space="0" w:sz="4" w:val="single"/>
                      <w:left w:color="284e3f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Programación web/ desarrollo software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93723929"/>
                <w:tag w:val="goog_rdk_2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Registro/Login de usuarios front y back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54974141"/>
                <w:tag w:val="goog_rdk_2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Python, Flask, Flask-JWT-Extended, Oracle sql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52859504"/>
                <w:tag w:val="goog_rdk_2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1 semana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575689542"/>
                <w:tag w:val="goog_rdk_2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Rodrigo - Jordan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8928199"/>
                <w:tag w:val="goog_rdk_2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Se deben asegurar los datos de los usuarios.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18065355"/>
                <w:tag w:val="goog_rdk_3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Completado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50260588"/>
                <w:tag w:val="goog_rdk_3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284e3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id w:val="-86169787"/>
                <w:tag w:val="goog_rdk_32"/>
              </w:sdtPr>
              <w:sdtContent>
                <w:tc>
                  <w:tcPr>
                    <w:tcBorders>
                      <w:top w:color="cccccc" w:space="0" w:sz="4" w:val="single"/>
                      <w:left w:color="284e3f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Programación web/ desarrollo software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98885834"/>
                <w:tag w:val="goog_rdk_3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Creación de personajes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8164256"/>
                <w:tag w:val="goog_rdk_3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Python, Flask, HTML/CSS/JS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22094099"/>
                <w:tag w:val="goog_rdk_3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3 semanas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02586501"/>
                <w:tag w:val="goog_rdk_3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54718594"/>
                <w:tag w:val="goog_rdk_3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La interfaz debe ser intuitiva.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6261484"/>
                <w:tag w:val="goog_rdk_3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Completado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3270603"/>
                <w:tag w:val="goog_rdk_3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284e3f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20" w:hRule="atLeast"/>
              <w:tblHeader w:val="0"/>
            </w:trPr>
            <w:sdt>
              <w:sdtPr>
                <w:lock w:val="contentLocked"/>
                <w:id w:val="-920118704"/>
                <w:tag w:val="goog_rdk_40"/>
              </w:sdtPr>
              <w:sdtContent>
                <w:tc>
                  <w:tcPr>
                    <w:tcBorders>
                      <w:top w:color="cccccc" w:space="0" w:sz="4" w:val="single"/>
                      <w:left w:color="284e3f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Programación web/ desarrollo software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67354724"/>
                <w:tag w:val="goog_rdk_4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Gestión de partidas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598986535"/>
                <w:tag w:val="goog_rdk_4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Python, Flask.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55585032"/>
                <w:tag w:val="goog_rdk_4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2 semanas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47813476"/>
                <w:tag w:val="goog_rdk_4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41284039"/>
                <w:tag w:val="goog_rdk_4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top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92586889"/>
                <w:tag w:val="goog_rdk_4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Completado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64483336"/>
                <w:tag w:val="goog_rdk_4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284e3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155" w:hRule="atLeast"/>
              <w:tblHeader w:val="0"/>
            </w:trPr>
            <w:sdt>
              <w:sdtPr>
                <w:lock w:val="contentLocked"/>
                <w:id w:val="-1123775148"/>
                <w:tag w:val="goog_rdk_48"/>
              </w:sdtPr>
              <w:sdtContent>
                <w:tc>
                  <w:tcPr>
                    <w:tcBorders>
                      <w:top w:color="cccccc" w:space="0" w:sz="4" w:val="single"/>
                      <w:left w:color="284e3f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Programación web/ desarrollo software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95066651"/>
                <w:tag w:val="goog_rdk_4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Encuentros y registro de eventos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34968127"/>
                <w:tag w:val="goog_rdk_5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Python, Flask.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50109779"/>
                <w:tag w:val="goog_rdk_5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2 semanas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5873724"/>
                <w:tag w:val="goog_rdk_5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9241511"/>
                <w:tag w:val="goog_rdk_5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La lógica de las tiradas de dados y la aplicación de modificadores debe ser precisa.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01563241"/>
                <w:tag w:val="goog_rdk_54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En 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84973478"/>
                <w:tag w:val="goog_rdk_5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284e3f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605" w:hRule="atLeast"/>
              <w:tblHeader w:val="0"/>
            </w:trPr>
            <w:sdt>
              <w:sdtPr>
                <w:lock w:val="contentLocked"/>
                <w:id w:val="-61875509"/>
                <w:tag w:val="goog_rdk_56"/>
              </w:sdtPr>
              <w:sdtContent>
                <w:tc>
                  <w:tcPr>
                    <w:tcBorders>
                      <w:top w:color="cccccc" w:space="0" w:sz="4" w:val="single"/>
                      <w:left w:color="284e3f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Integración de plataformas, desarrollo de software, calidad de software.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32678980"/>
                <w:tag w:val="goog_rdk_5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Chat y pruebas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4357252"/>
                <w:tag w:val="goog_rdk_5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Librerías de chat.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37575462"/>
                <w:tag w:val="goog_rdk_5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3 semanas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2024876"/>
                <w:tag w:val="goog_rdk_6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610575127"/>
                <w:tag w:val="goog_rdk_6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La integración de chat puede ser un desafío ya que la mayor parte de la información se extrae de ahí.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290244956"/>
                <w:tag w:val="goog_rdk_62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fffff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En 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7952365"/>
                <w:tag w:val="goog_rdk_63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f6f8f9" w:space="0" w:sz="4" w:val="single"/>
                      <w:right w:color="284e3f" w:space="0" w:sz="4" w:val="single"/>
                    </w:tcBorders>
                    <w:shd w:fill="ffffff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605" w:hRule="atLeast"/>
              <w:tblHeader w:val="0"/>
            </w:trPr>
            <w:sdt>
              <w:sdtPr>
                <w:lock w:val="contentLocked"/>
                <w:id w:val="-1202269484"/>
                <w:tag w:val="goog_rdk_64"/>
              </w:sdtPr>
              <w:sdtContent>
                <w:tc>
                  <w:tcPr>
                    <w:tcBorders>
                      <w:top w:color="cccccc" w:space="0" w:sz="4" w:val="single"/>
                      <w:left w:color="284e3f" w:space="0" w:sz="4" w:val="single"/>
                      <w:bottom w:color="284e3f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Gestión de proyecto..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960195609"/>
                <w:tag w:val="goog_rdk_65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284e3f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Documentación y presentación.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84450627"/>
                <w:tag w:val="goog_rdk_66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284e3f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Herramientas de ofimática, documentación de evidencia del proyecto.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1194074"/>
                <w:tag w:val="goog_rdk_67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284e3f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2 semanas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2127745867"/>
                <w:tag w:val="goog_rdk_68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284e3f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Equipo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0054066"/>
                <w:tag w:val="goog_rdk_69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284e3f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Es importante sintetizar la información de manera clara y concisa para la presentación final.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70021220"/>
                <w:tag w:val="goog_rdk_70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284e3f" w:space="0" w:sz="4" w:val="single"/>
                      <w:right w:color="f6f8f9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18"/>
                        <w:szCs w:val="18"/>
                        <w:rtl w:val="0"/>
                      </w:rPr>
                      <w:t xml:space="preserve">En 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4178311"/>
                <w:tag w:val="goog_rdk_71"/>
              </w:sdtPr>
              <w:sdtContent>
                <w:tc>
                  <w:tcPr>
                    <w:tcBorders>
                      <w:top w:color="cccccc" w:space="0" w:sz="4" w:val="single"/>
                      <w:left w:color="cccccc" w:space="0" w:sz="4" w:val="single"/>
                      <w:bottom w:color="284e3f" w:space="0" w:sz="4" w:val="single"/>
                      <w:right w:color="284e3f" w:space="0" w:sz="4" w:val="single"/>
                    </w:tcBorders>
                    <w:shd w:fill="f6f8f9" w:val="clear"/>
                    <w:tcMar>
                      <w:top w:w="40.0" w:type="dxa"/>
                      <w:left w:w="120.0" w:type="dxa"/>
                      <w:bottom w:w="40.0" w:type="dxa"/>
                      <w:right w:w="120.0" w:type="dxa"/>
                    </w:tcMar>
                    <w:vAlign w:val="center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8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división de tareas por áreas (base de datos, backend y frontend) nos facilitó avanzar de forma eficiente debido a las competencias de cada integrante del grupo.</w:t>
              <w:br w:type="textWrapping"/>
              <w:br w:type="textWrapping"/>
              <w:t xml:space="preserve">Otro desafío importante fue la comprensión e implementación de las reglas oficiales de Dungeons &amp; Dragons 5e, las cuales poseen una alta complejidad. Para manejar esto, se decidió acotar el alcance del sistema a las clases y mecánicas necesarias para un producto mínimo viable (MVP), priorizando la jugabilidad y la funcionalidad del sistema.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  <w:t xml:space="preserve">Problemas de comunicación al principio del proyecto, la cual abordamos con reuniones durante cada semana, incentivando la participación activa.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Hubo ajustes en la actividad de ‘Diseño de BD y modelos’, ya que a medida que avanzábamos en el proyecto nos dimos cuenta de que había cosas que no habíamos contemplado previamente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AjycmYkEH6Avjr3dWk5KvQCdw==">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