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E79" w:rsidRPr="004037D3" w:rsidRDefault="004037D3">
      <w:pPr>
        <w:rPr>
          <w:lang w:val="es-ES"/>
        </w:rPr>
      </w:pPr>
      <w:r>
        <w:rPr>
          <w:lang w:val="es-ES"/>
        </w:rPr>
        <w:t>MANUAL DE USO</w:t>
      </w:r>
      <w:bookmarkStart w:id="0" w:name="_GoBack"/>
      <w:bookmarkEnd w:id="0"/>
    </w:p>
    <w:sectPr w:rsidR="00D92E79" w:rsidRPr="00403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D3"/>
    <w:rsid w:val="004037D3"/>
    <w:rsid w:val="00D9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F720"/>
  <w15:chartTrackingRefBased/>
  <w15:docId w15:val="{4AB693D8-160A-4F8F-B713-BF420B79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Espinoza Osorio</dc:creator>
  <cp:keywords/>
  <dc:description/>
  <cp:lastModifiedBy>Gonzalo Espinoza Osorio</cp:lastModifiedBy>
  <cp:revision>1</cp:revision>
  <dcterms:created xsi:type="dcterms:W3CDTF">2019-06-12T03:05:00Z</dcterms:created>
  <dcterms:modified xsi:type="dcterms:W3CDTF">2019-06-12T03:05:00Z</dcterms:modified>
</cp:coreProperties>
</file>