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CD759" w14:textId="77777777" w:rsidR="00F87527" w:rsidRPr="00023AC5" w:rsidRDefault="3FA4E3A7" w:rsidP="00023AC5">
      <w:pPr>
        <w:pStyle w:val="Title"/>
        <w:spacing w:after="240"/>
        <w:jc w:val="center"/>
        <w:rPr>
          <w:rFonts w:eastAsia="Times New Roman"/>
          <w:b/>
          <w:sz w:val="48"/>
          <w:szCs w:val="48"/>
        </w:rPr>
      </w:pPr>
      <w:r w:rsidRPr="00023AC5">
        <w:rPr>
          <w:rFonts w:eastAsia="Times New Roman"/>
          <w:b/>
          <w:sz w:val="48"/>
          <w:szCs w:val="48"/>
        </w:rPr>
        <w:t xml:space="preserve">Artificial Intelligence in </w:t>
      </w:r>
      <w:r w:rsidR="002B6129">
        <w:rPr>
          <w:rFonts w:eastAsia="Times New Roman"/>
          <w:b/>
          <w:sz w:val="48"/>
          <w:szCs w:val="48"/>
        </w:rPr>
        <w:t xml:space="preserve">the </w:t>
      </w:r>
      <w:r w:rsidRPr="00023AC5">
        <w:rPr>
          <w:rFonts w:eastAsia="Times New Roman"/>
          <w:b/>
          <w:sz w:val="48"/>
          <w:szCs w:val="48"/>
        </w:rPr>
        <w:t>Healthcare Industry</w:t>
      </w:r>
    </w:p>
    <w:p w14:paraId="251CD75A" w14:textId="77777777" w:rsidR="00023AC5" w:rsidRPr="00023AC5" w:rsidRDefault="00023AC5" w:rsidP="004833C5">
      <w:pPr>
        <w:pStyle w:val="Default"/>
        <w:jc w:val="both"/>
        <w:rPr>
          <w:rFonts w:asciiTheme="minorHAnsi" w:hAnsiTheme="minorHAnsi" w:cstheme="minorHAnsi"/>
          <w:b/>
          <w:sz w:val="28"/>
          <w:szCs w:val="28"/>
        </w:rPr>
      </w:pPr>
      <w:r w:rsidRPr="00023AC5">
        <w:rPr>
          <w:rFonts w:asciiTheme="minorHAnsi" w:hAnsiTheme="minorHAnsi" w:cstheme="minorHAnsi"/>
          <w:b/>
          <w:sz w:val="28"/>
          <w:szCs w:val="28"/>
        </w:rPr>
        <w:t>Overview</w:t>
      </w:r>
    </w:p>
    <w:p w14:paraId="251CD75B" w14:textId="77777777" w:rsidR="00023AC5" w:rsidRDefault="00023AC5" w:rsidP="004833C5">
      <w:pPr>
        <w:pStyle w:val="Default"/>
        <w:jc w:val="both"/>
        <w:rPr>
          <w:rFonts w:asciiTheme="minorHAnsi" w:hAnsiTheme="minorHAnsi" w:cstheme="minorHAnsi"/>
          <w:sz w:val="22"/>
          <w:szCs w:val="22"/>
        </w:rPr>
      </w:pPr>
    </w:p>
    <w:p w14:paraId="251CD75C" w14:textId="35551161" w:rsidR="007B630A" w:rsidRPr="00B21810" w:rsidRDefault="00B21810" w:rsidP="007B6BC7">
      <w:pPr>
        <w:pStyle w:val="Default"/>
        <w:spacing w:line="264" w:lineRule="auto"/>
        <w:jc w:val="both"/>
        <w:rPr>
          <w:rFonts w:asciiTheme="minorHAnsi" w:hAnsiTheme="minorHAnsi" w:cstheme="minorHAnsi"/>
          <w:sz w:val="22"/>
          <w:szCs w:val="22"/>
        </w:rPr>
      </w:pPr>
      <w:r w:rsidRPr="00B21810">
        <w:rPr>
          <w:rFonts w:asciiTheme="minorHAnsi" w:hAnsiTheme="minorHAnsi" w:cstheme="minorHAnsi"/>
          <w:sz w:val="22"/>
          <w:szCs w:val="22"/>
        </w:rPr>
        <w:t xml:space="preserve">Artificial Intelligence (AI) is currently being discussed in nearly every domain of science and engineering. </w:t>
      </w:r>
      <w:r w:rsidR="006B2FF0" w:rsidRPr="00B21810">
        <w:rPr>
          <w:rFonts w:asciiTheme="minorHAnsi" w:hAnsiTheme="minorHAnsi" w:cstheme="minorHAnsi"/>
          <w:sz w:val="22"/>
          <w:szCs w:val="22"/>
        </w:rPr>
        <w:t>All</w:t>
      </w:r>
      <w:r w:rsidRPr="00B21810">
        <w:rPr>
          <w:rFonts w:asciiTheme="minorHAnsi" w:hAnsiTheme="minorHAnsi" w:cstheme="minorHAnsi"/>
          <w:sz w:val="22"/>
          <w:szCs w:val="22"/>
        </w:rPr>
        <w:t xml:space="preserve"> these advances open questions about how such capabilities can support, or even enhance, human decision making in health and healthcare</w:t>
      </w:r>
      <w:r>
        <w:rPr>
          <w:rFonts w:asciiTheme="minorHAnsi" w:hAnsiTheme="minorHAnsi" w:cstheme="minorHAnsi"/>
          <w:sz w:val="22"/>
          <w:szCs w:val="22"/>
        </w:rPr>
        <w:t>.</w:t>
      </w:r>
      <w:r w:rsidR="00696C39">
        <w:rPr>
          <w:rFonts w:asciiTheme="minorHAnsi" w:hAnsiTheme="minorHAnsi" w:cstheme="minorHAnsi"/>
          <w:sz w:val="22"/>
          <w:szCs w:val="22"/>
        </w:rPr>
        <w:t xml:space="preserve"> </w:t>
      </w:r>
      <w:r w:rsidR="009A7913">
        <w:rPr>
          <w:rFonts w:asciiTheme="minorHAnsi" w:hAnsiTheme="minorHAnsi" w:cstheme="minorHAnsi"/>
          <w:sz w:val="22"/>
          <w:szCs w:val="22"/>
        </w:rPr>
        <w:t>Currently t</w:t>
      </w:r>
      <w:r w:rsidRPr="00B21810">
        <w:rPr>
          <w:rFonts w:asciiTheme="minorHAnsi" w:hAnsiTheme="minorHAnsi" w:cstheme="minorHAnsi"/>
          <w:sz w:val="22"/>
          <w:szCs w:val="22"/>
        </w:rPr>
        <w:t xml:space="preserve">he </w:t>
      </w:r>
      <w:r w:rsidR="009A7913">
        <w:rPr>
          <w:rFonts w:asciiTheme="minorHAnsi" w:hAnsiTheme="minorHAnsi" w:cstheme="minorHAnsi"/>
          <w:sz w:val="22"/>
          <w:szCs w:val="22"/>
        </w:rPr>
        <w:t xml:space="preserve">most vibrant part of AI, machine learning (ML), </w:t>
      </w:r>
      <w:r w:rsidRPr="00B21810">
        <w:rPr>
          <w:rFonts w:asciiTheme="minorHAnsi" w:hAnsiTheme="minorHAnsi" w:cstheme="minorHAnsi"/>
          <w:sz w:val="22"/>
          <w:szCs w:val="22"/>
        </w:rPr>
        <w:t>is tightly coupled to the availability of relevant data</w:t>
      </w:r>
      <w:r w:rsidR="009A7913">
        <w:rPr>
          <w:rFonts w:asciiTheme="minorHAnsi" w:hAnsiTheme="minorHAnsi" w:cstheme="minorHAnsi"/>
          <w:sz w:val="22"/>
          <w:szCs w:val="22"/>
        </w:rPr>
        <w:t xml:space="preserve"> sets</w:t>
      </w:r>
      <w:r w:rsidRPr="00B21810">
        <w:rPr>
          <w:rFonts w:asciiTheme="minorHAnsi" w:hAnsiTheme="minorHAnsi" w:cstheme="minorHAnsi"/>
          <w:sz w:val="22"/>
          <w:szCs w:val="22"/>
        </w:rPr>
        <w:t>. In the health domains, there is an abundance of data</w:t>
      </w:r>
      <w:r w:rsidR="009A7913">
        <w:rPr>
          <w:rFonts w:asciiTheme="minorHAnsi" w:hAnsiTheme="minorHAnsi" w:cstheme="minorHAnsi"/>
          <w:sz w:val="22"/>
          <w:szCs w:val="22"/>
        </w:rPr>
        <w:t xml:space="preserve"> - in a variety of formats</w:t>
      </w:r>
      <w:r w:rsidRPr="00B21810">
        <w:rPr>
          <w:rFonts w:asciiTheme="minorHAnsi" w:hAnsiTheme="minorHAnsi" w:cstheme="minorHAnsi"/>
          <w:sz w:val="22"/>
          <w:szCs w:val="22"/>
        </w:rPr>
        <w:t xml:space="preserve">. However, the quality of, and accessibility to, these </w:t>
      </w:r>
      <w:r w:rsidR="007B630A">
        <w:rPr>
          <w:rFonts w:asciiTheme="minorHAnsi" w:hAnsiTheme="minorHAnsi" w:cstheme="minorHAnsi"/>
          <w:sz w:val="22"/>
          <w:szCs w:val="22"/>
        </w:rPr>
        <w:t xml:space="preserve">data </w:t>
      </w:r>
      <w:r w:rsidRPr="00B21810">
        <w:rPr>
          <w:rFonts w:asciiTheme="minorHAnsi" w:hAnsiTheme="minorHAnsi" w:cstheme="minorHAnsi"/>
          <w:sz w:val="22"/>
          <w:szCs w:val="22"/>
        </w:rPr>
        <w:t xml:space="preserve">resources remain a significant challenge </w:t>
      </w:r>
      <w:r>
        <w:rPr>
          <w:rFonts w:asciiTheme="minorHAnsi" w:hAnsiTheme="minorHAnsi" w:cstheme="minorHAnsi"/>
          <w:sz w:val="22"/>
          <w:szCs w:val="22"/>
        </w:rPr>
        <w:t>WW</w:t>
      </w:r>
      <w:r w:rsidRPr="00B21810">
        <w:rPr>
          <w:rFonts w:asciiTheme="minorHAnsi" w:hAnsiTheme="minorHAnsi" w:cstheme="minorHAnsi"/>
          <w:sz w:val="22"/>
          <w:szCs w:val="22"/>
        </w:rPr>
        <w:t xml:space="preserve">. On one hand, health data has privacy </w:t>
      </w:r>
      <w:r w:rsidR="009A7913">
        <w:rPr>
          <w:rFonts w:asciiTheme="minorHAnsi" w:hAnsiTheme="minorHAnsi" w:cstheme="minorHAnsi"/>
          <w:sz w:val="22"/>
          <w:szCs w:val="22"/>
        </w:rPr>
        <w:t>requirements</w:t>
      </w:r>
      <w:r w:rsidRPr="00B21810">
        <w:rPr>
          <w:rFonts w:asciiTheme="minorHAnsi" w:hAnsiTheme="minorHAnsi" w:cstheme="minorHAnsi"/>
          <w:sz w:val="22"/>
          <w:szCs w:val="22"/>
        </w:rPr>
        <w:t xml:space="preserve"> associated with it, making the collection</w:t>
      </w:r>
      <w:r w:rsidR="009A7913">
        <w:rPr>
          <w:rFonts w:asciiTheme="minorHAnsi" w:hAnsiTheme="minorHAnsi" w:cstheme="minorHAnsi"/>
          <w:sz w:val="22"/>
          <w:szCs w:val="22"/>
        </w:rPr>
        <w:t xml:space="preserve">, </w:t>
      </w:r>
      <w:r w:rsidRPr="00B21810">
        <w:rPr>
          <w:rFonts w:asciiTheme="minorHAnsi" w:hAnsiTheme="minorHAnsi" w:cstheme="minorHAnsi"/>
          <w:sz w:val="22"/>
          <w:szCs w:val="22"/>
        </w:rPr>
        <w:t>sharing</w:t>
      </w:r>
      <w:r w:rsidR="009A7913">
        <w:rPr>
          <w:rFonts w:asciiTheme="minorHAnsi" w:hAnsiTheme="minorHAnsi" w:cstheme="minorHAnsi"/>
          <w:sz w:val="22"/>
          <w:szCs w:val="22"/>
        </w:rPr>
        <w:t xml:space="preserve">, aggregating or analyzing </w:t>
      </w:r>
      <w:r w:rsidRPr="00B21810">
        <w:rPr>
          <w:rFonts w:asciiTheme="minorHAnsi" w:hAnsiTheme="minorHAnsi" w:cstheme="minorHAnsi"/>
          <w:sz w:val="22"/>
          <w:szCs w:val="22"/>
        </w:rPr>
        <w:t>of health data particularly cumbersome compared to other types of data. In addition, health data are expensive to</w:t>
      </w:r>
      <w:r w:rsidR="009A7913">
        <w:rPr>
          <w:rFonts w:asciiTheme="minorHAnsi" w:hAnsiTheme="minorHAnsi" w:cstheme="minorHAnsi"/>
          <w:sz w:val="22"/>
          <w:szCs w:val="22"/>
        </w:rPr>
        <w:t xml:space="preserve"> </w:t>
      </w:r>
      <w:r w:rsidRPr="00B21810">
        <w:rPr>
          <w:rFonts w:asciiTheme="minorHAnsi" w:hAnsiTheme="minorHAnsi" w:cstheme="minorHAnsi"/>
          <w:sz w:val="22"/>
          <w:szCs w:val="22"/>
        </w:rPr>
        <w:t>collect</w:t>
      </w:r>
      <w:r w:rsidR="009A7913">
        <w:rPr>
          <w:rFonts w:asciiTheme="minorHAnsi" w:hAnsiTheme="minorHAnsi" w:cstheme="minorHAnsi"/>
          <w:sz w:val="22"/>
          <w:szCs w:val="22"/>
        </w:rPr>
        <w:t xml:space="preserve"> initially</w:t>
      </w:r>
      <w:r w:rsidRPr="00B21810">
        <w:rPr>
          <w:rFonts w:asciiTheme="minorHAnsi" w:hAnsiTheme="minorHAnsi" w:cstheme="minorHAnsi"/>
          <w:sz w:val="22"/>
          <w:szCs w:val="22"/>
        </w:rPr>
        <w:t xml:space="preserve">, so it tends to be tightly guarded once it is collected. Further, the lack of interoperability of electronic health record systems impedes even the simplest of computational methods and the inability to capture relevant social and environmental information in existing systems leaves a key set of variables out of data streams for individual health. </w:t>
      </w:r>
    </w:p>
    <w:p w14:paraId="251CD75D" w14:textId="77777777" w:rsidR="00696C39" w:rsidRDefault="00B21810" w:rsidP="00696C39">
      <w:pPr>
        <w:spacing w:before="120"/>
        <w:jc w:val="both"/>
        <w:rPr>
          <w:rFonts w:cstheme="minorHAnsi"/>
          <w:sz w:val="22"/>
          <w:szCs w:val="22"/>
        </w:rPr>
      </w:pPr>
      <w:r w:rsidRPr="00B21810">
        <w:rPr>
          <w:rFonts w:cstheme="minorHAnsi"/>
          <w:sz w:val="22"/>
          <w:szCs w:val="22"/>
        </w:rPr>
        <w:t xml:space="preserve">At the same time, there is wide private-sector </w:t>
      </w:r>
      <w:r w:rsidR="009A7913">
        <w:rPr>
          <w:rFonts w:cstheme="minorHAnsi"/>
          <w:sz w:val="22"/>
          <w:szCs w:val="22"/>
        </w:rPr>
        <w:t xml:space="preserve">and government </w:t>
      </w:r>
      <w:r w:rsidRPr="00B21810">
        <w:rPr>
          <w:rFonts w:cstheme="minorHAnsi"/>
          <w:sz w:val="22"/>
          <w:szCs w:val="22"/>
        </w:rPr>
        <w:t xml:space="preserve">interest in health data collection and </w:t>
      </w:r>
      <w:r w:rsidR="00696C39">
        <w:rPr>
          <w:rFonts w:cstheme="minorHAnsi"/>
          <w:sz w:val="22"/>
          <w:szCs w:val="22"/>
        </w:rPr>
        <w:t xml:space="preserve">AI </w:t>
      </w:r>
      <w:r w:rsidRPr="00B21810">
        <w:rPr>
          <w:rFonts w:cstheme="minorHAnsi"/>
          <w:sz w:val="22"/>
          <w:szCs w:val="22"/>
        </w:rPr>
        <w:t xml:space="preserve">applications as </w:t>
      </w:r>
      <w:r w:rsidR="009A7913">
        <w:rPr>
          <w:rFonts w:cstheme="minorHAnsi"/>
          <w:sz w:val="22"/>
          <w:szCs w:val="22"/>
        </w:rPr>
        <w:t xml:space="preserve">in most </w:t>
      </w:r>
      <w:r w:rsidR="00466F42">
        <w:rPr>
          <w:rFonts w:cstheme="minorHAnsi"/>
          <w:sz w:val="22"/>
          <w:szCs w:val="22"/>
        </w:rPr>
        <w:t>nations</w:t>
      </w:r>
      <w:r w:rsidR="009A7913">
        <w:rPr>
          <w:rFonts w:cstheme="minorHAnsi"/>
          <w:sz w:val="22"/>
          <w:szCs w:val="22"/>
        </w:rPr>
        <w:t xml:space="preserve"> the public health market is usually the largest or second largest budget line in a country</w:t>
      </w:r>
      <w:r w:rsidR="00696C39">
        <w:rPr>
          <w:rFonts w:cstheme="minorHAnsi"/>
          <w:sz w:val="22"/>
          <w:szCs w:val="22"/>
        </w:rPr>
        <w:t>, often growing faster than other major indicators.</w:t>
      </w:r>
      <w:r w:rsidR="00466F42">
        <w:rPr>
          <w:rFonts w:cstheme="minorHAnsi"/>
          <w:sz w:val="22"/>
          <w:szCs w:val="22"/>
        </w:rPr>
        <w:t xml:space="preserve"> Large, currently untapped opportunities exist, to leverage AI to extract insights from the aggregation of patient-specific data sets for improving public health. The upcoming GDPR has an explicit article on processing of health data for research purposes (art 98).</w:t>
      </w:r>
    </w:p>
    <w:p w14:paraId="251CD75E" w14:textId="11A93A97" w:rsidR="005404EC" w:rsidRDefault="00696C39" w:rsidP="00696C39">
      <w:pPr>
        <w:spacing w:before="120"/>
        <w:jc w:val="both"/>
        <w:rPr>
          <w:rFonts w:cstheme="minorHAnsi"/>
          <w:sz w:val="22"/>
          <w:szCs w:val="22"/>
        </w:rPr>
      </w:pPr>
      <w:r>
        <w:rPr>
          <w:rFonts w:cstheme="minorHAnsi"/>
          <w:sz w:val="22"/>
          <w:szCs w:val="22"/>
        </w:rPr>
        <w:t xml:space="preserve">Due to the sensitive nature and special legal protection of health data, countries are still evaluating </w:t>
      </w:r>
      <w:r w:rsidR="00EC1182">
        <w:rPr>
          <w:rFonts w:cstheme="minorHAnsi"/>
          <w:sz w:val="22"/>
          <w:szCs w:val="22"/>
        </w:rPr>
        <w:t>how</w:t>
      </w:r>
      <w:r>
        <w:rPr>
          <w:rFonts w:cstheme="minorHAnsi"/>
          <w:sz w:val="22"/>
          <w:szCs w:val="22"/>
        </w:rPr>
        <w:t xml:space="preserve"> to balance multiple fundamental rights simultaneously, like data protection and to live healthy. </w:t>
      </w:r>
      <w:r w:rsidR="0074497E">
        <w:rPr>
          <w:rFonts w:cstheme="minorHAnsi"/>
          <w:sz w:val="22"/>
          <w:szCs w:val="22"/>
        </w:rPr>
        <w:t xml:space="preserve">Countries started to deeply investigate how the ethical implications in a data driven and AI supported health system will unfold (i.e. Germany) and Microsoft is supporting the work of  leading experts at Oxford </w:t>
      </w:r>
      <w:r w:rsidR="00BA1AA9">
        <w:rPr>
          <w:rFonts w:cstheme="minorHAnsi"/>
          <w:sz w:val="22"/>
          <w:szCs w:val="22"/>
        </w:rPr>
        <w:t>U</w:t>
      </w:r>
      <w:r w:rsidR="0074497E">
        <w:rPr>
          <w:rFonts w:cstheme="minorHAnsi"/>
          <w:sz w:val="22"/>
          <w:szCs w:val="22"/>
        </w:rPr>
        <w:t>niversity to contribute to this debate</w:t>
      </w:r>
      <w:r w:rsidR="00BA1AA9">
        <w:rPr>
          <w:rFonts w:cstheme="minorHAnsi"/>
          <w:sz w:val="22"/>
          <w:szCs w:val="22"/>
        </w:rPr>
        <w:t>. Further leading work:</w:t>
      </w:r>
      <w:r w:rsidR="00496A37">
        <w:rPr>
          <w:rFonts w:cstheme="minorHAnsi"/>
          <w:sz w:val="22"/>
          <w:szCs w:val="22"/>
        </w:rPr>
        <w:t xml:space="preserve"> </w:t>
      </w:r>
      <w:hyperlink r:id="rId11" w:history="1">
        <w:r w:rsidR="00496A37" w:rsidRPr="00496A37">
          <w:rPr>
            <w:rStyle w:val="Hyperlink"/>
            <w:rFonts w:cstheme="minorHAnsi"/>
            <w:sz w:val="22"/>
            <w:szCs w:val="22"/>
          </w:rPr>
          <w:t xml:space="preserve">Healthcare </w:t>
        </w:r>
        <w:proofErr w:type="spellStart"/>
        <w:r w:rsidR="00496A37" w:rsidRPr="00496A37">
          <w:rPr>
            <w:rStyle w:val="Hyperlink"/>
            <w:rFonts w:cstheme="minorHAnsi"/>
            <w:sz w:val="22"/>
            <w:szCs w:val="22"/>
          </w:rPr>
          <w:t>NExT</w:t>
        </w:r>
        <w:proofErr w:type="spellEnd"/>
      </w:hyperlink>
      <w:r w:rsidR="00496A37">
        <w:rPr>
          <w:rFonts w:cstheme="minorHAnsi"/>
          <w:sz w:val="22"/>
          <w:szCs w:val="22"/>
        </w:rPr>
        <w:t>,</w:t>
      </w:r>
      <w:r w:rsidR="00BA1AA9">
        <w:rPr>
          <w:rFonts w:cstheme="minorHAnsi"/>
          <w:sz w:val="22"/>
          <w:szCs w:val="22"/>
        </w:rPr>
        <w:t xml:space="preserve"> </w:t>
      </w:r>
      <w:hyperlink r:id="rId12" w:history="1">
        <w:r w:rsidR="0074497E" w:rsidRPr="00BA1AA9">
          <w:rPr>
            <w:rStyle w:val="Hyperlink"/>
            <w:rFonts w:cstheme="minorHAnsi"/>
            <w:sz w:val="22"/>
            <w:szCs w:val="22"/>
          </w:rPr>
          <w:t>Partnership for AI</w:t>
        </w:r>
      </w:hyperlink>
      <w:r w:rsidR="004759FC">
        <w:rPr>
          <w:rFonts w:cstheme="minorHAnsi"/>
          <w:sz w:val="22"/>
          <w:szCs w:val="22"/>
        </w:rPr>
        <w:t xml:space="preserve"> and</w:t>
      </w:r>
      <w:r w:rsidR="0074497E">
        <w:rPr>
          <w:rFonts w:cstheme="minorHAnsi"/>
          <w:sz w:val="22"/>
          <w:szCs w:val="22"/>
        </w:rPr>
        <w:t xml:space="preserve"> </w:t>
      </w:r>
      <w:hyperlink r:id="rId13" w:history="1">
        <w:r w:rsidR="00BA1AA9" w:rsidRPr="00BA1AA9">
          <w:rPr>
            <w:rStyle w:val="Hyperlink"/>
            <w:rFonts w:cstheme="minorHAnsi"/>
            <w:sz w:val="22"/>
            <w:szCs w:val="22"/>
          </w:rPr>
          <w:t>Democratizing AI for Health</w:t>
        </w:r>
      </w:hyperlink>
      <w:r w:rsidR="00120210">
        <w:rPr>
          <w:rFonts w:cstheme="minorHAnsi"/>
          <w:sz w:val="22"/>
          <w:szCs w:val="22"/>
        </w:rPr>
        <w:t xml:space="preserve"> or </w:t>
      </w:r>
      <w:r w:rsidR="00120210" w:rsidRPr="00C91C0C">
        <w:rPr>
          <w:sz w:val="22"/>
          <w:szCs w:val="22"/>
        </w:rPr>
        <w:t>Aether</w:t>
      </w:r>
      <w:r w:rsidR="00120210">
        <w:rPr>
          <w:sz w:val="22"/>
          <w:szCs w:val="22"/>
        </w:rPr>
        <w:t>.</w:t>
      </w:r>
      <w:bookmarkStart w:id="0" w:name="_GoBack"/>
      <w:bookmarkEnd w:id="0"/>
    </w:p>
    <w:p w14:paraId="251CD75F" w14:textId="77777777" w:rsidR="00B21810" w:rsidRDefault="00B21810" w:rsidP="007B6BC7">
      <w:pPr>
        <w:jc w:val="both"/>
        <w:rPr>
          <w:rFonts w:cstheme="minorHAnsi"/>
          <w:sz w:val="22"/>
          <w:szCs w:val="22"/>
        </w:rPr>
      </w:pPr>
      <w:r>
        <w:rPr>
          <w:rFonts w:cstheme="minorHAnsi"/>
          <w:sz w:val="22"/>
          <w:szCs w:val="22"/>
        </w:rPr>
        <w:t>In general, h</w:t>
      </w:r>
      <w:r w:rsidRPr="00B21810">
        <w:rPr>
          <w:rFonts w:cstheme="minorHAnsi"/>
          <w:sz w:val="22"/>
          <w:szCs w:val="22"/>
        </w:rPr>
        <w:t>ealth leaders today recognize that innovation requires moving beyond the use of Electronic Medical Records (EMRs) to embrace key principles of Digital Transformation</w:t>
      </w:r>
      <w:r w:rsidR="0074497E">
        <w:rPr>
          <w:rFonts w:cstheme="minorHAnsi"/>
          <w:sz w:val="22"/>
          <w:szCs w:val="22"/>
        </w:rPr>
        <w:t xml:space="preserve"> (DT)</w:t>
      </w:r>
      <w:r w:rsidRPr="00B21810">
        <w:rPr>
          <w:rFonts w:cstheme="minorHAnsi"/>
          <w:sz w:val="22"/>
          <w:szCs w:val="22"/>
        </w:rPr>
        <w:t>.</w:t>
      </w:r>
      <w:r>
        <w:rPr>
          <w:rFonts w:cstheme="minorHAnsi"/>
          <w:sz w:val="22"/>
          <w:szCs w:val="22"/>
        </w:rPr>
        <w:t xml:space="preserve"> </w:t>
      </w:r>
      <w:r w:rsidRPr="00B21810">
        <w:rPr>
          <w:rFonts w:cstheme="minorHAnsi"/>
          <w:sz w:val="22"/>
          <w:szCs w:val="22"/>
        </w:rPr>
        <w:t xml:space="preserve">This trend creates opportunity for </w:t>
      </w:r>
      <w:r w:rsidR="00915898">
        <w:rPr>
          <w:rFonts w:cstheme="minorHAnsi"/>
          <w:sz w:val="22"/>
          <w:szCs w:val="22"/>
        </w:rPr>
        <w:t>IT industry</w:t>
      </w:r>
      <w:r w:rsidRPr="00B21810">
        <w:rPr>
          <w:rFonts w:cstheme="minorHAnsi"/>
          <w:sz w:val="22"/>
          <w:szCs w:val="22"/>
        </w:rPr>
        <w:t xml:space="preserve"> to serve the health segment through its </w:t>
      </w:r>
      <w:r w:rsidR="0074497E">
        <w:rPr>
          <w:rFonts w:cstheme="minorHAnsi"/>
          <w:sz w:val="22"/>
          <w:szCs w:val="22"/>
        </w:rPr>
        <w:t>DT</w:t>
      </w:r>
      <w:r w:rsidRPr="00B21810">
        <w:rPr>
          <w:rFonts w:cstheme="minorHAnsi"/>
          <w:sz w:val="22"/>
          <w:szCs w:val="22"/>
        </w:rPr>
        <w:t xml:space="preserve"> strategy.</w:t>
      </w:r>
      <w:r w:rsidR="00915898">
        <w:rPr>
          <w:rFonts w:cstheme="minorHAnsi"/>
          <w:sz w:val="22"/>
          <w:szCs w:val="22"/>
        </w:rPr>
        <w:t xml:space="preserve"> </w:t>
      </w:r>
      <w:r w:rsidRPr="00B21810">
        <w:rPr>
          <w:rFonts w:cstheme="minorHAnsi"/>
          <w:sz w:val="22"/>
          <w:szCs w:val="22"/>
        </w:rPr>
        <w:t>Within the health segment, the area of Data &amp; AI is a top focus for health decision-makers making investments in Health Information Technology (HIT).</w:t>
      </w:r>
    </w:p>
    <w:p w14:paraId="251CD760" w14:textId="77777777" w:rsidR="0074497E" w:rsidRDefault="0074497E" w:rsidP="007B6BC7">
      <w:pPr>
        <w:jc w:val="both"/>
        <w:rPr>
          <w:rFonts w:cstheme="minorHAnsi"/>
          <w:sz w:val="22"/>
          <w:szCs w:val="22"/>
        </w:rPr>
      </w:pPr>
      <w:r>
        <w:rPr>
          <w:rFonts w:cstheme="minorHAnsi"/>
          <w:sz w:val="22"/>
          <w:szCs w:val="22"/>
        </w:rPr>
        <w:t xml:space="preserve">As we move into FY19, new offerings like </w:t>
      </w:r>
      <w:r w:rsidR="0098136B">
        <w:rPr>
          <w:rFonts w:cstheme="minorHAnsi"/>
          <w:sz w:val="22"/>
          <w:szCs w:val="22"/>
        </w:rPr>
        <w:t>Microsoft</w:t>
      </w:r>
      <w:r>
        <w:rPr>
          <w:rFonts w:cstheme="minorHAnsi"/>
          <w:sz w:val="22"/>
          <w:szCs w:val="22"/>
        </w:rPr>
        <w:t xml:space="preserve"> Genomics</w:t>
      </w:r>
      <w:r w:rsidR="0098136B">
        <w:rPr>
          <w:rFonts w:cstheme="minorHAnsi"/>
          <w:sz w:val="22"/>
          <w:szCs w:val="22"/>
        </w:rPr>
        <w:t xml:space="preserve">, the closer collaboration with MSR </w:t>
      </w:r>
      <w:r>
        <w:rPr>
          <w:rFonts w:cstheme="minorHAnsi"/>
          <w:sz w:val="22"/>
          <w:szCs w:val="22"/>
        </w:rPr>
        <w:t xml:space="preserve"> and the upcoming </w:t>
      </w:r>
      <w:r w:rsidR="00B96C8A">
        <w:rPr>
          <w:rFonts w:cstheme="minorHAnsi"/>
          <w:sz w:val="22"/>
          <w:szCs w:val="22"/>
        </w:rPr>
        <w:t xml:space="preserve">engineering </w:t>
      </w:r>
      <w:r>
        <w:rPr>
          <w:rFonts w:cstheme="minorHAnsi"/>
          <w:sz w:val="22"/>
          <w:szCs w:val="22"/>
        </w:rPr>
        <w:t xml:space="preserve">investments </w:t>
      </w:r>
      <w:r w:rsidR="00B96C8A">
        <w:rPr>
          <w:rFonts w:cstheme="minorHAnsi"/>
          <w:sz w:val="22"/>
          <w:szCs w:val="22"/>
        </w:rPr>
        <w:t xml:space="preserve">to enhance our </w:t>
      </w:r>
      <w:r w:rsidR="0098136B">
        <w:rPr>
          <w:rFonts w:cstheme="minorHAnsi"/>
          <w:sz w:val="22"/>
          <w:szCs w:val="22"/>
        </w:rPr>
        <w:t>d</w:t>
      </w:r>
      <w:r w:rsidR="00B96C8A">
        <w:rPr>
          <w:rFonts w:cstheme="minorHAnsi"/>
          <w:sz w:val="22"/>
          <w:szCs w:val="22"/>
        </w:rPr>
        <w:t>ata platform for health data insights</w:t>
      </w:r>
      <w:r w:rsidR="0098136B">
        <w:rPr>
          <w:rFonts w:cstheme="minorHAnsi"/>
          <w:sz w:val="22"/>
          <w:szCs w:val="22"/>
        </w:rPr>
        <w:t>, support health frontline workers with better targeted tools and improve the foundations necessary for precision medicine - all supported by advanced AI/ML capabilities - will help us to accelerate our inroads into the large health market.</w:t>
      </w:r>
    </w:p>
    <w:p w14:paraId="251CD761" w14:textId="77777777" w:rsidR="00466F42" w:rsidRDefault="00466F42" w:rsidP="00F52616">
      <w:pPr>
        <w:pStyle w:val="Heading1"/>
        <w:rPr>
          <w:rFonts w:cstheme="minorBidi"/>
          <w:sz w:val="28"/>
          <w:szCs w:val="28"/>
        </w:rPr>
      </w:pPr>
    </w:p>
    <w:p w14:paraId="251CD762" w14:textId="77777777" w:rsidR="00466F42" w:rsidRDefault="00466F42" w:rsidP="00F52616">
      <w:pPr>
        <w:pStyle w:val="Heading1"/>
        <w:rPr>
          <w:rFonts w:cstheme="minorBidi"/>
          <w:sz w:val="28"/>
          <w:szCs w:val="28"/>
        </w:rPr>
      </w:pPr>
    </w:p>
    <w:p w14:paraId="251CD763" w14:textId="77777777" w:rsidR="00F52616" w:rsidRPr="00F52616" w:rsidRDefault="00F52616" w:rsidP="00F52616">
      <w:pPr>
        <w:pStyle w:val="Heading1"/>
        <w:rPr>
          <w:rFonts w:cstheme="minorBidi"/>
          <w:sz w:val="28"/>
          <w:szCs w:val="28"/>
        </w:rPr>
      </w:pPr>
      <w:r w:rsidRPr="00F52616">
        <w:rPr>
          <w:rFonts w:cstheme="minorBidi"/>
          <w:sz w:val="28"/>
          <w:szCs w:val="28"/>
        </w:rPr>
        <w:lastRenderedPageBreak/>
        <w:t>Healthcare Market Trends</w:t>
      </w:r>
    </w:p>
    <w:p w14:paraId="251CD764" w14:textId="77777777" w:rsidR="00F52616" w:rsidRPr="007B6BC7" w:rsidRDefault="00F52616" w:rsidP="0014056A">
      <w:pPr>
        <w:numPr>
          <w:ilvl w:val="0"/>
          <w:numId w:val="21"/>
        </w:numPr>
        <w:spacing w:after="0"/>
        <w:ind w:left="714" w:hanging="357"/>
        <w:rPr>
          <w:rFonts w:eastAsia="Times New Roman"/>
          <w:sz w:val="22"/>
          <w:szCs w:val="22"/>
        </w:rPr>
      </w:pPr>
      <w:r w:rsidRPr="007B6BC7">
        <w:rPr>
          <w:rFonts w:eastAsia="Times New Roman"/>
          <w:sz w:val="22"/>
          <w:szCs w:val="22"/>
        </w:rPr>
        <w:t xml:space="preserve">The global healthcare industry will register a stable growth rate of 4.82% during 2018. </w:t>
      </w:r>
    </w:p>
    <w:p w14:paraId="251CD765" w14:textId="77777777" w:rsidR="00F52616" w:rsidRPr="007B6BC7" w:rsidRDefault="00F52616" w:rsidP="0014056A">
      <w:pPr>
        <w:numPr>
          <w:ilvl w:val="0"/>
          <w:numId w:val="21"/>
        </w:numPr>
        <w:spacing w:after="0"/>
        <w:ind w:left="714" w:hanging="357"/>
        <w:rPr>
          <w:rFonts w:eastAsia="Times New Roman"/>
          <w:sz w:val="22"/>
          <w:szCs w:val="22"/>
        </w:rPr>
      </w:pPr>
      <w:r w:rsidRPr="007B6BC7">
        <w:rPr>
          <w:rFonts w:eastAsia="Times New Roman"/>
          <w:sz w:val="22"/>
          <w:szCs w:val="22"/>
        </w:rPr>
        <w:t xml:space="preserve">The global healthcare cloud computing market will hit $35 billion by 2022, with a compound annual growth rate of 11.6%. Of that amount, the network technology sector is expected to generate $4.2 billion in 2022, up from $2.6 billion last year. </w:t>
      </w:r>
    </w:p>
    <w:p w14:paraId="251CD766" w14:textId="77777777" w:rsidR="00F52616" w:rsidRPr="007B6BC7" w:rsidRDefault="00F52616" w:rsidP="0014056A">
      <w:pPr>
        <w:numPr>
          <w:ilvl w:val="0"/>
          <w:numId w:val="21"/>
        </w:numPr>
        <w:spacing w:after="0"/>
        <w:ind w:left="714" w:hanging="357"/>
        <w:rPr>
          <w:rFonts w:eastAsia="Times New Roman"/>
          <w:sz w:val="22"/>
          <w:szCs w:val="22"/>
        </w:rPr>
      </w:pPr>
      <w:r w:rsidRPr="007B6BC7">
        <w:rPr>
          <w:rFonts w:eastAsia="Times New Roman"/>
          <w:sz w:val="22"/>
          <w:szCs w:val="22"/>
        </w:rPr>
        <w:t>84% of healthcare executives believe AI will revolutionize the way they will gain information</w:t>
      </w:r>
    </w:p>
    <w:p w14:paraId="251CD767" w14:textId="77777777" w:rsidR="00F52616" w:rsidRPr="007B6BC7" w:rsidRDefault="00F52616" w:rsidP="0014056A">
      <w:pPr>
        <w:numPr>
          <w:ilvl w:val="0"/>
          <w:numId w:val="21"/>
        </w:numPr>
        <w:spacing w:after="0"/>
        <w:ind w:left="714" w:hanging="357"/>
        <w:rPr>
          <w:rFonts w:eastAsia="Times New Roman"/>
          <w:sz w:val="22"/>
          <w:szCs w:val="22"/>
        </w:rPr>
      </w:pPr>
      <w:r w:rsidRPr="007B6BC7">
        <w:rPr>
          <w:rFonts w:eastAsia="Times New Roman"/>
          <w:sz w:val="22"/>
          <w:szCs w:val="22"/>
        </w:rPr>
        <w:t>Potential benefits gained from AI Solutions in Health will exceed $150 billion annually by 2025</w:t>
      </w:r>
    </w:p>
    <w:p w14:paraId="251CD768" w14:textId="77777777" w:rsidR="00F52616" w:rsidRPr="007B6BC7" w:rsidRDefault="00F52616" w:rsidP="0014056A">
      <w:pPr>
        <w:numPr>
          <w:ilvl w:val="0"/>
          <w:numId w:val="21"/>
        </w:numPr>
        <w:spacing w:after="0"/>
        <w:ind w:left="714" w:hanging="357"/>
        <w:rPr>
          <w:rFonts w:eastAsia="Times New Roman"/>
          <w:sz w:val="22"/>
          <w:szCs w:val="22"/>
        </w:rPr>
      </w:pPr>
      <w:r w:rsidRPr="007B6BC7">
        <w:rPr>
          <w:rFonts w:eastAsia="Times New Roman"/>
          <w:sz w:val="22"/>
          <w:szCs w:val="22"/>
        </w:rPr>
        <w:t xml:space="preserve">Potential </w:t>
      </w:r>
      <w:r w:rsidR="0014056A">
        <w:rPr>
          <w:rFonts w:eastAsia="Times New Roman"/>
          <w:sz w:val="22"/>
          <w:szCs w:val="22"/>
        </w:rPr>
        <w:t>r</w:t>
      </w:r>
      <w:r w:rsidRPr="007B6BC7">
        <w:rPr>
          <w:rFonts w:eastAsia="Times New Roman"/>
          <w:sz w:val="22"/>
          <w:szCs w:val="22"/>
        </w:rPr>
        <w:t>evenue from AI in Health solutions will exceed $40 billion by 2025</w:t>
      </w:r>
    </w:p>
    <w:p w14:paraId="251CD769" w14:textId="77777777" w:rsidR="00F52616" w:rsidRDefault="00F52616" w:rsidP="0014056A">
      <w:pPr>
        <w:numPr>
          <w:ilvl w:val="0"/>
          <w:numId w:val="21"/>
        </w:numPr>
        <w:spacing w:after="0"/>
        <w:ind w:left="714" w:hanging="357"/>
        <w:rPr>
          <w:rFonts w:eastAsia="Times New Roman"/>
          <w:sz w:val="22"/>
          <w:szCs w:val="22"/>
        </w:rPr>
      </w:pPr>
      <w:r w:rsidRPr="007B6BC7">
        <w:rPr>
          <w:rFonts w:eastAsia="Times New Roman"/>
          <w:sz w:val="22"/>
          <w:szCs w:val="22"/>
        </w:rPr>
        <w:t>Barriers surrounding the cloud include patient privacy and data security concerns. Still, more than 80% of healthcare IT organizations use cloud computing to store and manage data in their networks.</w:t>
      </w:r>
    </w:p>
    <w:p w14:paraId="251CD76A" w14:textId="77777777" w:rsidR="00BE76E5" w:rsidRDefault="00BE76E5" w:rsidP="0014056A">
      <w:pPr>
        <w:numPr>
          <w:ilvl w:val="0"/>
          <w:numId w:val="21"/>
        </w:numPr>
        <w:spacing w:after="0"/>
        <w:ind w:left="714" w:hanging="357"/>
        <w:rPr>
          <w:rFonts w:eastAsia="Times New Roman"/>
          <w:sz w:val="22"/>
          <w:szCs w:val="22"/>
        </w:rPr>
      </w:pPr>
      <w:r>
        <w:rPr>
          <w:rFonts w:eastAsia="Times New Roman"/>
          <w:sz w:val="22"/>
          <w:szCs w:val="22"/>
        </w:rPr>
        <w:t>Growth opportunities are in:</w:t>
      </w:r>
    </w:p>
    <w:p w14:paraId="251CD76B" w14:textId="77777777" w:rsidR="00BE76E5" w:rsidRPr="007B6BC7" w:rsidRDefault="00BE76E5" w:rsidP="00BE76E5">
      <w:pPr>
        <w:spacing w:after="0"/>
        <w:ind w:left="714"/>
        <w:rPr>
          <w:rFonts w:eastAsia="Times New Roman"/>
          <w:sz w:val="22"/>
          <w:szCs w:val="22"/>
        </w:rPr>
      </w:pPr>
      <w:r>
        <w:rPr>
          <w:rFonts w:eastAsia="Times New Roman"/>
          <w:sz w:val="22"/>
          <w:szCs w:val="22"/>
        </w:rPr>
        <w:br/>
      </w:r>
      <w:r w:rsidRPr="007B6BC7">
        <w:rPr>
          <w:rFonts w:cstheme="minorHAnsi"/>
          <w:b/>
          <w:bCs/>
          <w:noProof/>
          <w:color w:val="2F2F2F"/>
          <w:sz w:val="22"/>
          <w:szCs w:val="22"/>
        </w:rPr>
        <w:drawing>
          <wp:inline distT="0" distB="0" distL="0" distR="0" wp14:anchorId="251CD806" wp14:editId="251CD807">
            <wp:extent cx="5671457" cy="2152245"/>
            <wp:effectExtent l="0" t="0" r="5715" b="635"/>
            <wp:docPr id="2" name="Picture 3">
              <a:extLst xmlns:a="http://schemas.openxmlformats.org/drawingml/2006/main">
                <a:ext uri="{FF2B5EF4-FFF2-40B4-BE49-F238E27FC236}">
                  <a16:creationId xmlns:a16="http://schemas.microsoft.com/office/drawing/2014/main" id="{2FA95A11-5822-44F6-91E8-5853C63BBC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FA95A11-5822-44F6-91E8-5853C63BBC80}"/>
                        </a:ext>
                      </a:extLst>
                    </pic:cNvPr>
                    <pic:cNvPicPr>
                      <a:picLocks noChangeAspect="1"/>
                    </pic:cNvPicPr>
                  </pic:nvPicPr>
                  <pic:blipFill rotWithShape="1">
                    <a:blip r:embed="rId14"/>
                    <a:srcRect l="8741" t="26434" r="19118" b="24895"/>
                    <a:stretch/>
                  </pic:blipFill>
                  <pic:spPr>
                    <a:xfrm>
                      <a:off x="0" y="0"/>
                      <a:ext cx="5675350" cy="2153722"/>
                    </a:xfrm>
                    <a:prstGeom prst="rect">
                      <a:avLst/>
                    </a:prstGeom>
                  </pic:spPr>
                </pic:pic>
              </a:graphicData>
            </a:graphic>
          </wp:inline>
        </w:drawing>
      </w:r>
    </w:p>
    <w:p w14:paraId="251CD76C" w14:textId="77777777" w:rsidR="00497EB5" w:rsidRPr="00023AC5" w:rsidRDefault="00497EB5" w:rsidP="004833C5">
      <w:pPr>
        <w:jc w:val="both"/>
        <w:rPr>
          <w:rFonts w:cstheme="minorHAnsi"/>
          <w:b/>
          <w:sz w:val="28"/>
          <w:szCs w:val="28"/>
        </w:rPr>
      </w:pPr>
    </w:p>
    <w:p w14:paraId="251CD76D" w14:textId="77777777" w:rsidR="00023AC5" w:rsidRPr="00023AC5" w:rsidRDefault="00023AC5" w:rsidP="004833C5">
      <w:pPr>
        <w:jc w:val="both"/>
        <w:rPr>
          <w:rFonts w:cstheme="minorHAnsi"/>
          <w:b/>
          <w:sz w:val="28"/>
          <w:szCs w:val="28"/>
        </w:rPr>
      </w:pPr>
      <w:r w:rsidRPr="00023AC5">
        <w:rPr>
          <w:rFonts w:cstheme="minorHAnsi"/>
          <w:b/>
          <w:sz w:val="28"/>
          <w:szCs w:val="28"/>
        </w:rPr>
        <w:t>Why Microsoft</w:t>
      </w:r>
    </w:p>
    <w:p w14:paraId="251CD76E" w14:textId="77777777" w:rsidR="00466F42" w:rsidRDefault="0098136B" w:rsidP="00F52616">
      <w:pPr>
        <w:rPr>
          <w:color w:val="2F2F2F"/>
          <w:sz w:val="22"/>
          <w:szCs w:val="22"/>
        </w:rPr>
      </w:pPr>
      <w:r>
        <w:rPr>
          <w:color w:val="2F2F2F"/>
          <w:sz w:val="22"/>
          <w:szCs w:val="22"/>
        </w:rPr>
        <w:t xml:space="preserve">Despite </w:t>
      </w:r>
      <w:r w:rsidR="00BA1AA9">
        <w:rPr>
          <w:color w:val="2F2F2F"/>
          <w:sz w:val="22"/>
          <w:szCs w:val="22"/>
        </w:rPr>
        <w:t xml:space="preserve">overall </w:t>
      </w:r>
      <w:r>
        <w:rPr>
          <w:color w:val="2F2F2F"/>
          <w:sz w:val="22"/>
          <w:szCs w:val="22"/>
        </w:rPr>
        <w:t>very strong competition in th</w:t>
      </w:r>
      <w:r w:rsidR="00466F42">
        <w:rPr>
          <w:color w:val="2F2F2F"/>
          <w:sz w:val="22"/>
          <w:szCs w:val="22"/>
        </w:rPr>
        <w:t>e health and healthcare</w:t>
      </w:r>
      <w:r>
        <w:rPr>
          <w:color w:val="2F2F2F"/>
          <w:sz w:val="22"/>
          <w:szCs w:val="22"/>
        </w:rPr>
        <w:t xml:space="preserve"> industry, </w:t>
      </w:r>
      <w:r w:rsidR="00BA1AA9">
        <w:rPr>
          <w:color w:val="2F2F2F"/>
          <w:sz w:val="22"/>
          <w:szCs w:val="22"/>
        </w:rPr>
        <w:t xml:space="preserve">Microsoft </w:t>
      </w:r>
      <w:r w:rsidR="00466F42">
        <w:rPr>
          <w:color w:val="2F2F2F"/>
          <w:sz w:val="22"/>
          <w:szCs w:val="22"/>
        </w:rPr>
        <w:t>is well positioned. Assets range from the superior economics of our cloud model (vs. i.e. IBM), to comprehensive compliancy certifications, a broad set of data collection and curating tools (</w:t>
      </w:r>
      <w:r w:rsidR="00466F42" w:rsidRPr="00466F42">
        <w:rPr>
          <w:i/>
          <w:color w:val="2F2F2F"/>
          <w:sz w:val="22"/>
          <w:szCs w:val="22"/>
        </w:rPr>
        <w:t>like the ML supported DLP</w:t>
      </w:r>
      <w:r w:rsidR="00466F42">
        <w:rPr>
          <w:color w:val="2F2F2F"/>
          <w:sz w:val="22"/>
          <w:szCs w:val="22"/>
        </w:rPr>
        <w:t xml:space="preserve">), a broad partner ecosystem and a comprehensive AI “toolbox” </w:t>
      </w:r>
      <w:r w:rsidR="00BE76E5">
        <w:rPr>
          <w:color w:val="2F2F2F"/>
          <w:sz w:val="22"/>
          <w:szCs w:val="22"/>
        </w:rPr>
        <w:t xml:space="preserve">ranging from dedicated AI hardware offers to end2end ML workflows, </w:t>
      </w:r>
      <w:r w:rsidR="00466F42">
        <w:rPr>
          <w:color w:val="2F2F2F"/>
          <w:sz w:val="22"/>
          <w:szCs w:val="22"/>
        </w:rPr>
        <w:t>partners and health customers can leverage to address their business and medical challenges</w:t>
      </w:r>
      <w:r w:rsidR="00BE76E5">
        <w:rPr>
          <w:color w:val="2F2F2F"/>
          <w:sz w:val="22"/>
          <w:szCs w:val="22"/>
        </w:rPr>
        <w:t xml:space="preserve"> as well as a unique position with the intelligent -and trusted – edge.</w:t>
      </w:r>
      <w:r w:rsidR="00496A37">
        <w:rPr>
          <w:color w:val="2F2F2F"/>
          <w:sz w:val="22"/>
          <w:szCs w:val="22"/>
        </w:rPr>
        <w:t xml:space="preserve"> Customer compliancy manager and Service Trust Portal.</w:t>
      </w:r>
      <w:r w:rsidR="00496A37">
        <w:rPr>
          <w:color w:val="2F2F2F"/>
          <w:sz w:val="22"/>
          <w:szCs w:val="22"/>
        </w:rPr>
        <w:br/>
        <w:t xml:space="preserve">There is a broad set of partner </w:t>
      </w:r>
      <w:r w:rsidR="005B7635">
        <w:rPr>
          <w:color w:val="2F2F2F"/>
          <w:sz w:val="22"/>
          <w:szCs w:val="22"/>
        </w:rPr>
        <w:t xml:space="preserve">AI </w:t>
      </w:r>
      <w:r w:rsidR="00496A37">
        <w:rPr>
          <w:color w:val="2F2F2F"/>
          <w:sz w:val="22"/>
          <w:szCs w:val="22"/>
        </w:rPr>
        <w:t xml:space="preserve">solutions available, like from </w:t>
      </w:r>
      <w:proofErr w:type="spellStart"/>
      <w:r w:rsidR="00496A37">
        <w:rPr>
          <w:color w:val="2F2F2F"/>
          <w:sz w:val="22"/>
          <w:szCs w:val="22"/>
        </w:rPr>
        <w:t>KenSci</w:t>
      </w:r>
      <w:proofErr w:type="spellEnd"/>
      <w:r w:rsidR="00496A37">
        <w:rPr>
          <w:color w:val="2F2F2F"/>
          <w:sz w:val="22"/>
          <w:szCs w:val="22"/>
        </w:rPr>
        <w:t xml:space="preserve">, </w:t>
      </w:r>
      <w:proofErr w:type="spellStart"/>
      <w:proofErr w:type="gramStart"/>
      <w:r w:rsidR="00496A37">
        <w:rPr>
          <w:color w:val="2F2F2F"/>
          <w:sz w:val="22"/>
          <w:szCs w:val="22"/>
        </w:rPr>
        <w:t>ProperPay,Cambio</w:t>
      </w:r>
      <w:proofErr w:type="spellEnd"/>
      <w:proofErr w:type="gramEnd"/>
      <w:r w:rsidR="00496A37">
        <w:rPr>
          <w:color w:val="2F2F2F"/>
          <w:sz w:val="22"/>
          <w:szCs w:val="22"/>
        </w:rPr>
        <w:t xml:space="preserve">, </w:t>
      </w:r>
      <w:proofErr w:type="spellStart"/>
      <w:r w:rsidR="00496A37">
        <w:rPr>
          <w:color w:val="2F2F2F"/>
          <w:sz w:val="22"/>
          <w:szCs w:val="22"/>
        </w:rPr>
        <w:t>AiFloo</w:t>
      </w:r>
      <w:proofErr w:type="spellEnd"/>
      <w:r w:rsidR="00496A37">
        <w:rPr>
          <w:color w:val="2F2F2F"/>
          <w:sz w:val="22"/>
          <w:szCs w:val="22"/>
        </w:rPr>
        <w:t xml:space="preserve">, </w:t>
      </w:r>
      <w:proofErr w:type="spellStart"/>
      <w:r w:rsidR="00496A37">
        <w:rPr>
          <w:color w:val="2F2F2F"/>
          <w:sz w:val="22"/>
          <w:szCs w:val="22"/>
        </w:rPr>
        <w:t>Epimed</w:t>
      </w:r>
      <w:proofErr w:type="spellEnd"/>
      <w:r w:rsidR="00496A37">
        <w:rPr>
          <w:color w:val="2F2F2F"/>
          <w:sz w:val="22"/>
          <w:szCs w:val="22"/>
        </w:rPr>
        <w:t xml:space="preserve">, </w:t>
      </w:r>
      <w:proofErr w:type="spellStart"/>
      <w:r w:rsidR="00496A37">
        <w:rPr>
          <w:color w:val="2F2F2F"/>
          <w:sz w:val="22"/>
          <w:szCs w:val="22"/>
        </w:rPr>
        <w:t>Interknowlogy</w:t>
      </w:r>
      <w:proofErr w:type="spellEnd"/>
      <w:r w:rsidR="00496A37">
        <w:rPr>
          <w:color w:val="2F2F2F"/>
          <w:sz w:val="22"/>
          <w:szCs w:val="22"/>
        </w:rPr>
        <w:t xml:space="preserve">, </w:t>
      </w:r>
      <w:proofErr w:type="spellStart"/>
      <w:r w:rsidR="00496A37">
        <w:rPr>
          <w:color w:val="2F2F2F"/>
          <w:sz w:val="22"/>
          <w:szCs w:val="22"/>
        </w:rPr>
        <w:t>CoxHealth</w:t>
      </w:r>
      <w:proofErr w:type="spellEnd"/>
      <w:r w:rsidR="005B7635">
        <w:rPr>
          <w:color w:val="2F2F2F"/>
          <w:sz w:val="22"/>
          <w:szCs w:val="22"/>
        </w:rPr>
        <w:t xml:space="preserve"> and many more.</w:t>
      </w:r>
    </w:p>
    <w:p w14:paraId="251CD76F" w14:textId="77777777" w:rsidR="00023AC5" w:rsidRPr="00B21810" w:rsidRDefault="00023AC5" w:rsidP="004833C5">
      <w:pPr>
        <w:jc w:val="both"/>
        <w:rPr>
          <w:rFonts w:cstheme="minorHAnsi"/>
          <w:sz w:val="22"/>
          <w:szCs w:val="22"/>
        </w:rPr>
      </w:pPr>
    </w:p>
    <w:p w14:paraId="251CD770" w14:textId="77777777" w:rsidR="00BE76E5" w:rsidRDefault="00BE76E5" w:rsidP="004833C5">
      <w:pPr>
        <w:pStyle w:val="Title"/>
        <w:spacing w:after="240"/>
        <w:jc w:val="both"/>
        <w:rPr>
          <w:rFonts w:asciiTheme="minorHAnsi" w:eastAsia="Times New Roman" w:hAnsiTheme="minorHAnsi" w:cstheme="minorHAnsi"/>
          <w:b/>
          <w:color w:val="000000" w:themeColor="text1"/>
          <w:spacing w:val="0"/>
          <w:sz w:val="28"/>
          <w:szCs w:val="28"/>
        </w:rPr>
      </w:pPr>
    </w:p>
    <w:p w14:paraId="251CD771" w14:textId="77777777" w:rsidR="00BE76E5" w:rsidRDefault="00BE76E5" w:rsidP="004833C5">
      <w:pPr>
        <w:pStyle w:val="Title"/>
        <w:spacing w:after="240"/>
        <w:jc w:val="both"/>
        <w:rPr>
          <w:rFonts w:asciiTheme="minorHAnsi" w:eastAsia="Times New Roman" w:hAnsiTheme="minorHAnsi" w:cstheme="minorHAnsi"/>
          <w:b/>
          <w:color w:val="000000" w:themeColor="text1"/>
          <w:spacing w:val="0"/>
          <w:sz w:val="28"/>
          <w:szCs w:val="28"/>
        </w:rPr>
      </w:pPr>
    </w:p>
    <w:p w14:paraId="251CD772" w14:textId="77777777" w:rsidR="00BE76E5" w:rsidRDefault="00BE76E5" w:rsidP="004833C5">
      <w:pPr>
        <w:pStyle w:val="Title"/>
        <w:spacing w:after="240"/>
        <w:jc w:val="both"/>
        <w:rPr>
          <w:rFonts w:asciiTheme="minorHAnsi" w:eastAsia="Times New Roman" w:hAnsiTheme="minorHAnsi" w:cstheme="minorHAnsi"/>
          <w:b/>
          <w:color w:val="000000" w:themeColor="text1"/>
          <w:spacing w:val="0"/>
          <w:sz w:val="28"/>
          <w:szCs w:val="28"/>
        </w:rPr>
      </w:pPr>
    </w:p>
    <w:p w14:paraId="251CD773" w14:textId="77777777" w:rsidR="00BE76E5" w:rsidRDefault="00BE76E5" w:rsidP="004833C5">
      <w:pPr>
        <w:pStyle w:val="Title"/>
        <w:spacing w:after="240"/>
        <w:jc w:val="both"/>
        <w:rPr>
          <w:rFonts w:asciiTheme="minorHAnsi" w:eastAsia="Times New Roman" w:hAnsiTheme="minorHAnsi" w:cstheme="minorHAnsi"/>
          <w:b/>
          <w:color w:val="000000" w:themeColor="text1"/>
          <w:spacing w:val="0"/>
          <w:sz w:val="28"/>
          <w:szCs w:val="28"/>
        </w:rPr>
      </w:pPr>
    </w:p>
    <w:p w14:paraId="251CD774" w14:textId="77777777" w:rsidR="00BE76E5" w:rsidRDefault="00BE76E5" w:rsidP="004833C5">
      <w:pPr>
        <w:pStyle w:val="Title"/>
        <w:spacing w:after="240"/>
        <w:jc w:val="both"/>
        <w:rPr>
          <w:rFonts w:asciiTheme="minorHAnsi" w:eastAsia="Times New Roman" w:hAnsiTheme="minorHAnsi" w:cstheme="minorHAnsi"/>
          <w:b/>
          <w:color w:val="000000" w:themeColor="text1"/>
          <w:spacing w:val="0"/>
          <w:sz w:val="28"/>
          <w:szCs w:val="28"/>
        </w:rPr>
      </w:pPr>
    </w:p>
    <w:p w14:paraId="251CD775" w14:textId="77777777" w:rsidR="005D1186" w:rsidRPr="00023AC5" w:rsidRDefault="005D1186" w:rsidP="004833C5">
      <w:pPr>
        <w:pStyle w:val="Title"/>
        <w:spacing w:after="240"/>
        <w:jc w:val="both"/>
        <w:rPr>
          <w:rFonts w:asciiTheme="minorHAnsi" w:eastAsia="Times New Roman" w:hAnsiTheme="minorHAnsi" w:cstheme="minorHAnsi"/>
          <w:b/>
          <w:color w:val="000000" w:themeColor="text1"/>
          <w:spacing w:val="0"/>
          <w:sz w:val="28"/>
          <w:szCs w:val="28"/>
        </w:rPr>
      </w:pPr>
      <w:r w:rsidRPr="00023AC5">
        <w:rPr>
          <w:rFonts w:asciiTheme="minorHAnsi" w:eastAsia="Times New Roman" w:hAnsiTheme="minorHAnsi" w:cstheme="minorHAnsi"/>
          <w:b/>
          <w:color w:val="000000" w:themeColor="text1"/>
          <w:spacing w:val="0"/>
          <w:sz w:val="28"/>
          <w:szCs w:val="28"/>
        </w:rPr>
        <w:t>Top Healthcare Industry Scenarios</w:t>
      </w:r>
    </w:p>
    <w:p w14:paraId="251CD776" w14:textId="77777777" w:rsidR="005D1186" w:rsidRDefault="00424A21" w:rsidP="007B6BC7">
      <w:pPr>
        <w:jc w:val="both"/>
        <w:rPr>
          <w:sz w:val="22"/>
          <w:szCs w:val="22"/>
        </w:rPr>
      </w:pPr>
      <w:r w:rsidRPr="00424A21">
        <w:rPr>
          <w:sz w:val="22"/>
          <w:szCs w:val="22"/>
        </w:rPr>
        <w:t xml:space="preserve">Clinical and operational analytics solutions </w:t>
      </w:r>
      <w:r>
        <w:rPr>
          <w:sz w:val="22"/>
          <w:szCs w:val="22"/>
        </w:rPr>
        <w:t>are the two groups of Healthcare Industry scenarios</w:t>
      </w:r>
      <w:r w:rsidR="0014056A">
        <w:rPr>
          <w:sz w:val="22"/>
          <w:szCs w:val="22"/>
        </w:rPr>
        <w:t>,</w:t>
      </w:r>
      <w:r>
        <w:rPr>
          <w:sz w:val="22"/>
          <w:szCs w:val="22"/>
        </w:rPr>
        <w:t xml:space="preserve"> where AI usage will demonstrate the most significant impact. In these scenarios, we </w:t>
      </w:r>
      <w:r w:rsidRPr="00424A21">
        <w:rPr>
          <w:sz w:val="22"/>
          <w:szCs w:val="22"/>
        </w:rPr>
        <w:t>gather and use the massive amounts of information available in healthcare to improve processes and outcomes.</w:t>
      </w:r>
    </w:p>
    <w:p w14:paraId="251CD777" w14:textId="77777777" w:rsidR="00775FC1" w:rsidRPr="00696C39" w:rsidRDefault="00775FC1" w:rsidP="00696C39">
      <w:pPr>
        <w:pStyle w:val="ListParagraph"/>
        <w:numPr>
          <w:ilvl w:val="0"/>
          <w:numId w:val="43"/>
        </w:numPr>
        <w:jc w:val="both"/>
        <w:rPr>
          <w:sz w:val="22"/>
          <w:szCs w:val="22"/>
        </w:rPr>
      </w:pPr>
      <w:r w:rsidRPr="00696C39">
        <w:rPr>
          <w:b/>
          <w:sz w:val="22"/>
          <w:szCs w:val="22"/>
        </w:rPr>
        <w:t>Clinical Analytics Scenarios</w:t>
      </w:r>
      <w:r w:rsidRPr="00696C39">
        <w:rPr>
          <w:sz w:val="22"/>
          <w:szCs w:val="22"/>
        </w:rPr>
        <w:t xml:space="preserve"> – here, we focus on the use of data and analytics to improve clinical treatment processes and outcomes</w:t>
      </w:r>
      <w:r w:rsidR="00696C39" w:rsidRPr="00696C39">
        <w:rPr>
          <w:sz w:val="22"/>
          <w:szCs w:val="22"/>
        </w:rPr>
        <w:t xml:space="preserve"> and </w:t>
      </w:r>
      <w:r w:rsidRPr="00696C39">
        <w:rPr>
          <w:sz w:val="22"/>
          <w:szCs w:val="22"/>
        </w:rPr>
        <w:t>AI will help us transform data into prescriptive insights.</w:t>
      </w:r>
    </w:p>
    <w:p w14:paraId="251CD778" w14:textId="77777777" w:rsidR="004833C5" w:rsidRPr="00696C39" w:rsidRDefault="004833C5" w:rsidP="00696C39">
      <w:pPr>
        <w:pStyle w:val="ListParagraph"/>
        <w:numPr>
          <w:ilvl w:val="0"/>
          <w:numId w:val="43"/>
        </w:numPr>
        <w:jc w:val="both"/>
        <w:rPr>
          <w:sz w:val="22"/>
          <w:szCs w:val="22"/>
        </w:rPr>
      </w:pPr>
      <w:r w:rsidRPr="00696C39">
        <w:rPr>
          <w:b/>
          <w:sz w:val="22"/>
          <w:szCs w:val="22"/>
        </w:rPr>
        <w:t>Operational Analytics Scenarios</w:t>
      </w:r>
      <w:r w:rsidRPr="00696C39">
        <w:rPr>
          <w:sz w:val="22"/>
          <w:szCs w:val="22"/>
        </w:rPr>
        <w:t xml:space="preserve"> – here, we focus on the use of data and analytics to improve the efficiency or effectiveness of systems used to provide and manage care processes</w:t>
      </w:r>
      <w:r w:rsidR="00696C39">
        <w:rPr>
          <w:sz w:val="22"/>
          <w:szCs w:val="22"/>
        </w:rPr>
        <w:t>.</w:t>
      </w:r>
    </w:p>
    <w:p w14:paraId="251CD779" w14:textId="77777777" w:rsidR="004833C5" w:rsidRDefault="00696C39" w:rsidP="007B6BC7">
      <w:pPr>
        <w:jc w:val="both"/>
        <w:rPr>
          <w:sz w:val="22"/>
          <w:szCs w:val="22"/>
        </w:rPr>
      </w:pPr>
      <w:r>
        <w:rPr>
          <w:sz w:val="22"/>
          <w:szCs w:val="22"/>
        </w:rPr>
        <w:br/>
      </w:r>
      <w:r w:rsidR="004833C5">
        <w:rPr>
          <w:sz w:val="22"/>
          <w:szCs w:val="22"/>
        </w:rPr>
        <w:t>The following are some of today’s and future clinical and operational analytics scenarios:</w:t>
      </w:r>
    </w:p>
    <w:p w14:paraId="251CD77A" w14:textId="77777777" w:rsidR="00775FC1" w:rsidRPr="00E159E0" w:rsidRDefault="00775FC1" w:rsidP="0014056A">
      <w:pPr>
        <w:pStyle w:val="ListParagraph"/>
        <w:numPr>
          <w:ilvl w:val="0"/>
          <w:numId w:val="31"/>
        </w:numPr>
        <w:spacing w:before="240"/>
        <w:ind w:left="357" w:hanging="357"/>
        <w:rPr>
          <w:sz w:val="22"/>
          <w:szCs w:val="22"/>
        </w:rPr>
      </w:pPr>
      <w:r w:rsidRPr="00E159E0">
        <w:rPr>
          <w:b/>
          <w:sz w:val="22"/>
          <w:szCs w:val="22"/>
        </w:rPr>
        <w:t>Predictive Care Guidance</w:t>
      </w:r>
      <w:r w:rsidR="00E159E0" w:rsidRPr="00E159E0">
        <w:rPr>
          <w:b/>
          <w:sz w:val="22"/>
          <w:szCs w:val="22"/>
        </w:rPr>
        <w:t xml:space="preserve"> </w:t>
      </w:r>
      <w:r w:rsidR="00023AC5">
        <w:rPr>
          <w:b/>
          <w:sz w:val="22"/>
          <w:szCs w:val="22"/>
        </w:rPr>
        <w:br/>
      </w:r>
      <w:r w:rsidR="00023AC5" w:rsidRPr="00023AC5">
        <w:rPr>
          <w:sz w:val="22"/>
          <w:szCs w:val="22"/>
        </w:rPr>
        <w:t>This</w:t>
      </w:r>
      <w:r w:rsidR="00023AC5">
        <w:rPr>
          <w:b/>
          <w:sz w:val="22"/>
          <w:szCs w:val="22"/>
        </w:rPr>
        <w:t xml:space="preserve"> </w:t>
      </w:r>
      <w:r w:rsidRPr="00E159E0">
        <w:rPr>
          <w:sz w:val="22"/>
          <w:szCs w:val="22"/>
        </w:rPr>
        <w:t>involves analytical solutions that search through massive amounts of information to predict outcomes for individual patients. Predictions include determining likelihood of disease, assisting clinicians with determining a diagnosis, and predicting future wellness or illness.</w:t>
      </w:r>
      <w:r w:rsidR="00E159E0" w:rsidRPr="00E159E0">
        <w:rPr>
          <w:sz w:val="22"/>
          <w:szCs w:val="22"/>
        </w:rPr>
        <w:t xml:space="preserve"> </w:t>
      </w:r>
      <w:r w:rsidRPr="00E159E0">
        <w:rPr>
          <w:sz w:val="22"/>
          <w:szCs w:val="22"/>
        </w:rPr>
        <w:t>Most predictive care guidance relies on AI learning models that grow in precision with additional data and cases</w:t>
      </w:r>
    </w:p>
    <w:p w14:paraId="251CD77B" w14:textId="77777777" w:rsidR="00E159E0" w:rsidRDefault="00E159E0" w:rsidP="0014056A">
      <w:pPr>
        <w:spacing w:before="120" w:after="0"/>
        <w:ind w:firstLine="357"/>
        <w:jc w:val="both"/>
        <w:rPr>
          <w:b/>
          <w:sz w:val="22"/>
          <w:szCs w:val="22"/>
        </w:rPr>
      </w:pPr>
      <w:r>
        <w:rPr>
          <w:b/>
          <w:sz w:val="22"/>
          <w:szCs w:val="22"/>
        </w:rPr>
        <w:t>Value Proposition</w:t>
      </w:r>
    </w:p>
    <w:p w14:paraId="251CD77C" w14:textId="77777777" w:rsidR="00E159E0" w:rsidRPr="00E159E0" w:rsidRDefault="00E159E0" w:rsidP="00B51F28">
      <w:pPr>
        <w:pStyle w:val="ListParagraph"/>
        <w:numPr>
          <w:ilvl w:val="0"/>
          <w:numId w:val="29"/>
        </w:numPr>
        <w:spacing w:before="0"/>
        <w:ind w:left="1080"/>
        <w:rPr>
          <w:sz w:val="22"/>
          <w:szCs w:val="22"/>
        </w:rPr>
      </w:pPr>
      <w:r w:rsidRPr="00E159E0">
        <w:rPr>
          <w:sz w:val="22"/>
          <w:szCs w:val="22"/>
        </w:rPr>
        <w:t>Provides clinicians with answers they’re seeking for individual patients.</w:t>
      </w:r>
    </w:p>
    <w:p w14:paraId="251CD77D" w14:textId="77777777" w:rsidR="00E159E0" w:rsidRPr="00E159E0" w:rsidRDefault="00E159E0" w:rsidP="00B51F28">
      <w:pPr>
        <w:pStyle w:val="ListParagraph"/>
        <w:numPr>
          <w:ilvl w:val="0"/>
          <w:numId w:val="29"/>
        </w:numPr>
        <w:spacing w:before="0"/>
        <w:ind w:left="1080"/>
        <w:rPr>
          <w:sz w:val="22"/>
          <w:szCs w:val="22"/>
        </w:rPr>
      </w:pPr>
      <w:r w:rsidRPr="00E159E0">
        <w:rPr>
          <w:sz w:val="22"/>
          <w:szCs w:val="22"/>
        </w:rPr>
        <w:t>Focuses on increasing the accuracy of diagnoses.</w:t>
      </w:r>
    </w:p>
    <w:p w14:paraId="251CD77E" w14:textId="77777777" w:rsidR="00E159E0" w:rsidRDefault="00E159E0" w:rsidP="00B51F28">
      <w:pPr>
        <w:pStyle w:val="ListParagraph"/>
        <w:numPr>
          <w:ilvl w:val="0"/>
          <w:numId w:val="29"/>
        </w:numPr>
        <w:spacing w:before="0"/>
        <w:ind w:left="1080"/>
        <w:rPr>
          <w:sz w:val="22"/>
          <w:szCs w:val="22"/>
        </w:rPr>
      </w:pPr>
      <w:r w:rsidRPr="00E159E0">
        <w:rPr>
          <w:sz w:val="22"/>
          <w:szCs w:val="22"/>
        </w:rPr>
        <w:t>Can be used by payors to improve outcomes and reduce cost of care</w:t>
      </w:r>
    </w:p>
    <w:p w14:paraId="251CD77F" w14:textId="77777777" w:rsidR="00655340" w:rsidRPr="00E159E0" w:rsidRDefault="00C837B1" w:rsidP="00B51F28">
      <w:pPr>
        <w:pStyle w:val="ListParagraph"/>
        <w:spacing w:before="0"/>
        <w:ind w:left="1080"/>
        <w:rPr>
          <w:sz w:val="22"/>
          <w:szCs w:val="22"/>
        </w:rPr>
      </w:pPr>
      <w:r w:rsidRPr="00E159E0">
        <w:rPr>
          <w:sz w:val="22"/>
          <w:szCs w:val="22"/>
        </w:rPr>
        <w:t>Is used by pharmaceutical companies to best meet the needs of the public for effectiveness of medications.</w:t>
      </w:r>
    </w:p>
    <w:p w14:paraId="251CD780" w14:textId="77777777" w:rsidR="00655340" w:rsidRDefault="00C837B1" w:rsidP="00B51F28">
      <w:pPr>
        <w:pStyle w:val="ListParagraph"/>
        <w:spacing w:before="0"/>
        <w:ind w:left="1080"/>
        <w:rPr>
          <w:sz w:val="22"/>
          <w:szCs w:val="22"/>
        </w:rPr>
      </w:pPr>
      <w:r w:rsidRPr="00E159E0">
        <w:rPr>
          <w:sz w:val="22"/>
          <w:szCs w:val="22"/>
        </w:rPr>
        <w:t>Leaves patients better informed and able to assume more responsibility for their own care</w:t>
      </w:r>
    </w:p>
    <w:p w14:paraId="251CD781" w14:textId="77777777" w:rsidR="00E159E0" w:rsidRDefault="00E159E0" w:rsidP="0014056A">
      <w:pPr>
        <w:spacing w:before="120" w:after="0"/>
        <w:ind w:firstLine="720"/>
        <w:jc w:val="both"/>
        <w:rPr>
          <w:b/>
          <w:sz w:val="22"/>
          <w:szCs w:val="22"/>
        </w:rPr>
      </w:pPr>
      <w:r w:rsidRPr="00E159E0">
        <w:rPr>
          <w:b/>
          <w:sz w:val="22"/>
          <w:szCs w:val="22"/>
        </w:rPr>
        <w:t>Examples</w:t>
      </w:r>
    </w:p>
    <w:p w14:paraId="251CD782" w14:textId="77777777" w:rsidR="00E159E0" w:rsidRPr="00E159E0" w:rsidRDefault="00E159E0" w:rsidP="00B51F28">
      <w:pPr>
        <w:pStyle w:val="ListParagraph"/>
        <w:numPr>
          <w:ilvl w:val="0"/>
          <w:numId w:val="32"/>
        </w:numPr>
        <w:spacing w:before="0"/>
        <w:ind w:left="1080"/>
        <w:rPr>
          <w:sz w:val="22"/>
          <w:szCs w:val="22"/>
        </w:rPr>
      </w:pPr>
      <w:r w:rsidRPr="00930CC5">
        <w:rPr>
          <w:b/>
          <w:sz w:val="22"/>
          <w:szCs w:val="22"/>
        </w:rPr>
        <w:t>Health risk prediction</w:t>
      </w:r>
      <w:r w:rsidRPr="00E159E0">
        <w:rPr>
          <w:sz w:val="22"/>
          <w:szCs w:val="22"/>
        </w:rPr>
        <w:t>: Predicting the likelihood that a patient presenting a certain set of symptoms is at risk for an adverse health event.</w:t>
      </w:r>
    </w:p>
    <w:p w14:paraId="251CD783" w14:textId="77777777" w:rsidR="00E159E0" w:rsidRPr="00E159E0" w:rsidRDefault="00E159E0" w:rsidP="00B51F28">
      <w:pPr>
        <w:pStyle w:val="ListParagraph"/>
        <w:numPr>
          <w:ilvl w:val="0"/>
          <w:numId w:val="32"/>
        </w:numPr>
        <w:spacing w:before="0"/>
        <w:ind w:left="1080"/>
        <w:rPr>
          <w:sz w:val="22"/>
          <w:szCs w:val="22"/>
        </w:rPr>
      </w:pPr>
      <w:r w:rsidRPr="00930CC5">
        <w:rPr>
          <w:b/>
          <w:sz w:val="22"/>
          <w:szCs w:val="22"/>
        </w:rPr>
        <w:t>Predictive risk scoring:</w:t>
      </w:r>
      <w:r w:rsidRPr="00E159E0">
        <w:rPr>
          <w:sz w:val="22"/>
          <w:szCs w:val="22"/>
        </w:rPr>
        <w:t xml:space="preserve"> Assessing which patients may be at risk for readmissions,</w:t>
      </w:r>
      <w:r w:rsidR="004833C5">
        <w:rPr>
          <w:sz w:val="22"/>
          <w:szCs w:val="22"/>
        </w:rPr>
        <w:t xml:space="preserve"> </w:t>
      </w:r>
      <w:r w:rsidRPr="00E159E0">
        <w:rPr>
          <w:sz w:val="22"/>
          <w:szCs w:val="22"/>
        </w:rPr>
        <w:t>hospital acquired infections, etc.</w:t>
      </w:r>
    </w:p>
    <w:p w14:paraId="251CD784" w14:textId="77777777" w:rsidR="00E159E0" w:rsidRPr="00E159E0" w:rsidRDefault="00E159E0" w:rsidP="00B51F28">
      <w:pPr>
        <w:pStyle w:val="ListParagraph"/>
        <w:numPr>
          <w:ilvl w:val="0"/>
          <w:numId w:val="32"/>
        </w:numPr>
        <w:spacing w:before="0"/>
        <w:ind w:left="1080"/>
        <w:rPr>
          <w:sz w:val="22"/>
          <w:szCs w:val="22"/>
        </w:rPr>
      </w:pPr>
      <w:r w:rsidRPr="00930CC5">
        <w:rPr>
          <w:b/>
          <w:sz w:val="22"/>
          <w:szCs w:val="22"/>
        </w:rPr>
        <w:t>Clinical pathway predictions:</w:t>
      </w:r>
      <w:r w:rsidRPr="00E159E0">
        <w:rPr>
          <w:sz w:val="22"/>
          <w:szCs w:val="22"/>
        </w:rPr>
        <w:t xml:space="preserve"> Assessing and predicting which treatment option will</w:t>
      </w:r>
      <w:r w:rsidR="004833C5">
        <w:rPr>
          <w:sz w:val="22"/>
          <w:szCs w:val="22"/>
        </w:rPr>
        <w:t xml:space="preserve"> </w:t>
      </w:r>
      <w:r w:rsidRPr="00E159E0">
        <w:rPr>
          <w:sz w:val="22"/>
          <w:szCs w:val="22"/>
        </w:rPr>
        <w:t>likely produce the best outcome for a patient.</w:t>
      </w:r>
    </w:p>
    <w:p w14:paraId="251CD785" w14:textId="77777777" w:rsidR="00E159E0" w:rsidRPr="00E159E0" w:rsidRDefault="00E159E0" w:rsidP="00B51F28">
      <w:pPr>
        <w:pStyle w:val="ListParagraph"/>
        <w:numPr>
          <w:ilvl w:val="0"/>
          <w:numId w:val="32"/>
        </w:numPr>
        <w:spacing w:before="0"/>
        <w:ind w:left="1080"/>
        <w:rPr>
          <w:sz w:val="22"/>
          <w:szCs w:val="22"/>
        </w:rPr>
      </w:pPr>
      <w:r w:rsidRPr="00930CC5">
        <w:rPr>
          <w:b/>
          <w:sz w:val="22"/>
          <w:szCs w:val="22"/>
        </w:rPr>
        <w:t>Drug effectiveness</w:t>
      </w:r>
      <w:r w:rsidRPr="00E159E0">
        <w:rPr>
          <w:sz w:val="22"/>
          <w:szCs w:val="22"/>
        </w:rPr>
        <w:t>: Predicting which drug will produce the best effect for a patient.</w:t>
      </w:r>
    </w:p>
    <w:p w14:paraId="251CD786" w14:textId="77777777" w:rsidR="00E159E0" w:rsidRDefault="00E159E0" w:rsidP="00B51F28">
      <w:pPr>
        <w:pStyle w:val="ListParagraph"/>
        <w:numPr>
          <w:ilvl w:val="0"/>
          <w:numId w:val="32"/>
        </w:numPr>
        <w:spacing w:before="0"/>
        <w:ind w:left="1080"/>
        <w:rPr>
          <w:sz w:val="22"/>
          <w:szCs w:val="22"/>
        </w:rPr>
      </w:pPr>
      <w:r w:rsidRPr="00930CC5">
        <w:rPr>
          <w:b/>
          <w:sz w:val="22"/>
          <w:szCs w:val="22"/>
        </w:rPr>
        <w:t>Disease progression prediction:</w:t>
      </w:r>
      <w:r w:rsidRPr="00E159E0">
        <w:rPr>
          <w:sz w:val="22"/>
          <w:szCs w:val="22"/>
        </w:rPr>
        <w:t xml:space="preserve"> Predicting the likely path and progression of a disease</w:t>
      </w:r>
    </w:p>
    <w:p w14:paraId="251CD787" w14:textId="77777777" w:rsidR="0051101F" w:rsidRDefault="00311ACD" w:rsidP="0014056A">
      <w:pPr>
        <w:pStyle w:val="ListParagraph"/>
        <w:numPr>
          <w:ilvl w:val="0"/>
          <w:numId w:val="31"/>
        </w:numPr>
        <w:spacing w:before="240"/>
        <w:ind w:left="357" w:hanging="357"/>
        <w:rPr>
          <w:sz w:val="22"/>
          <w:szCs w:val="22"/>
        </w:rPr>
      </w:pPr>
      <w:r w:rsidRPr="00311ACD">
        <w:rPr>
          <w:b/>
          <w:sz w:val="22"/>
          <w:szCs w:val="22"/>
        </w:rPr>
        <w:t>Behavior Analytics – Prescriptive Intelligence</w:t>
      </w:r>
      <w:r w:rsidR="00023AC5">
        <w:rPr>
          <w:b/>
          <w:sz w:val="22"/>
          <w:szCs w:val="22"/>
        </w:rPr>
        <w:br/>
      </w:r>
      <w:r w:rsidRPr="00311ACD">
        <w:rPr>
          <w:sz w:val="22"/>
          <w:szCs w:val="22"/>
        </w:rPr>
        <w:t>The definition of “behavior analytics,” a term widely used in consumer engagement, covers analysis of a consumer’s behavior pattern that informs how to market/deliver an action to increase the odds of adoption.</w:t>
      </w:r>
      <w:r w:rsidR="0051101F">
        <w:rPr>
          <w:sz w:val="22"/>
          <w:szCs w:val="22"/>
        </w:rPr>
        <w:t xml:space="preserve"> </w:t>
      </w:r>
      <w:r w:rsidRPr="0051101F">
        <w:rPr>
          <w:sz w:val="22"/>
          <w:szCs w:val="22"/>
        </w:rPr>
        <w:t xml:space="preserve">While clinical analytics can identify a next best clinical action, also applying behavior analytics increases the likelihood of the action being taken. This is sometimes called nudging the patient/care provider, </w:t>
      </w:r>
      <w:proofErr w:type="spellStart"/>
      <w:r w:rsidRPr="0051101F">
        <w:rPr>
          <w:sz w:val="22"/>
          <w:szCs w:val="22"/>
        </w:rPr>
        <w:t>etc</w:t>
      </w:r>
      <w:proofErr w:type="spellEnd"/>
      <w:r w:rsidR="0051101F">
        <w:rPr>
          <w:sz w:val="22"/>
          <w:szCs w:val="22"/>
        </w:rPr>
        <w:t>…</w:t>
      </w:r>
    </w:p>
    <w:p w14:paraId="251CD788" w14:textId="77777777" w:rsidR="0051101F" w:rsidRDefault="0051101F" w:rsidP="0014056A">
      <w:pPr>
        <w:spacing w:before="120"/>
        <w:ind w:left="357"/>
        <w:jc w:val="both"/>
        <w:rPr>
          <w:sz w:val="22"/>
          <w:szCs w:val="22"/>
        </w:rPr>
      </w:pPr>
      <w:r w:rsidRPr="0051101F">
        <w:rPr>
          <w:b/>
          <w:sz w:val="22"/>
          <w:szCs w:val="22"/>
        </w:rPr>
        <w:lastRenderedPageBreak/>
        <w:t>Value Proposition</w:t>
      </w:r>
      <w:r>
        <w:rPr>
          <w:sz w:val="22"/>
          <w:szCs w:val="22"/>
        </w:rPr>
        <w:t xml:space="preserve"> - </w:t>
      </w:r>
      <w:r w:rsidRPr="0051101F">
        <w:rPr>
          <w:sz w:val="22"/>
          <w:szCs w:val="22"/>
        </w:rPr>
        <w:t>Incomplete application or conformance of evidence-based medicine is a leading cause of poor outcomes and increased overall cost of care. Care providers are increasing their risk posture when it comes to driving conformance in populations that provide care and those that receive care. Understanding how to specifically engage the patient, member, care provider, etc., to ensure conformance increases the potential of complete/best possible care</w:t>
      </w:r>
    </w:p>
    <w:p w14:paraId="251CD789" w14:textId="77777777" w:rsidR="0051101F" w:rsidRPr="0051101F" w:rsidRDefault="0051101F" w:rsidP="00B51F28">
      <w:pPr>
        <w:ind w:left="360"/>
        <w:jc w:val="both"/>
        <w:rPr>
          <w:sz w:val="22"/>
          <w:szCs w:val="22"/>
        </w:rPr>
      </w:pPr>
      <w:r>
        <w:rPr>
          <w:b/>
          <w:sz w:val="22"/>
          <w:szCs w:val="22"/>
        </w:rPr>
        <w:t xml:space="preserve">Examples </w:t>
      </w:r>
      <w:r w:rsidRPr="0051101F">
        <w:rPr>
          <w:sz w:val="22"/>
          <w:szCs w:val="22"/>
        </w:rPr>
        <w:t>-</w:t>
      </w:r>
      <w:r>
        <w:rPr>
          <w:sz w:val="22"/>
          <w:szCs w:val="22"/>
        </w:rPr>
        <w:t xml:space="preserve"> Some</w:t>
      </w:r>
      <w:r w:rsidRPr="0051101F">
        <w:rPr>
          <w:sz w:val="22"/>
          <w:szCs w:val="22"/>
        </w:rPr>
        <w:t xml:space="preserve"> industries use behavioral analysis to inform actions like suggesting add-on sales or displaying content based on previous usage patterns. This is how Amazon recommends complementary products or Netflix recommends movies or shows a customer might like. The method of deriving suggestions is particularly key in healthcare, because suggestions will be delayed or ignored if they’re not natural and easy to execute</w:t>
      </w:r>
    </w:p>
    <w:p w14:paraId="251CD78A" w14:textId="77777777" w:rsidR="00655340" w:rsidRPr="0051101F" w:rsidRDefault="00C837B1" w:rsidP="00B51F28">
      <w:pPr>
        <w:numPr>
          <w:ilvl w:val="0"/>
          <w:numId w:val="33"/>
        </w:numPr>
        <w:tabs>
          <w:tab w:val="clear" w:pos="1440"/>
          <w:tab w:val="num" w:pos="720"/>
        </w:tabs>
        <w:ind w:left="720"/>
        <w:jc w:val="both"/>
        <w:rPr>
          <w:sz w:val="22"/>
          <w:szCs w:val="22"/>
        </w:rPr>
      </w:pPr>
      <w:r w:rsidRPr="00930CC5">
        <w:rPr>
          <w:b/>
          <w:sz w:val="22"/>
          <w:szCs w:val="22"/>
        </w:rPr>
        <w:t xml:space="preserve">Nudge platforms such as one from </w:t>
      </w:r>
      <w:hyperlink r:id="rId15" w:history="1">
        <w:r w:rsidRPr="00696C39">
          <w:rPr>
            <w:rStyle w:val="Hyperlink"/>
            <w:b/>
            <w:sz w:val="22"/>
            <w:szCs w:val="22"/>
          </w:rPr>
          <w:t>NextHealth</w:t>
        </w:r>
      </w:hyperlink>
      <w:r w:rsidR="00274B3D">
        <w:rPr>
          <w:b/>
          <w:sz w:val="22"/>
          <w:szCs w:val="22"/>
        </w:rPr>
        <w:t xml:space="preserve"> </w:t>
      </w:r>
      <w:r w:rsidRPr="0051101F">
        <w:rPr>
          <w:sz w:val="22"/>
          <w:szCs w:val="22"/>
        </w:rPr>
        <w:t>an Azure partner, that delivers recommendations to health plans to increase member conformance.</w:t>
      </w:r>
    </w:p>
    <w:p w14:paraId="251CD78B" w14:textId="77777777" w:rsidR="00655340" w:rsidRPr="00274B3D" w:rsidRDefault="00274B3D" w:rsidP="00B51F28">
      <w:pPr>
        <w:numPr>
          <w:ilvl w:val="0"/>
          <w:numId w:val="33"/>
        </w:numPr>
        <w:tabs>
          <w:tab w:val="clear" w:pos="1440"/>
          <w:tab w:val="num" w:pos="720"/>
        </w:tabs>
        <w:ind w:left="720"/>
        <w:rPr>
          <w:sz w:val="22"/>
          <w:szCs w:val="22"/>
        </w:rPr>
      </w:pPr>
      <w:r w:rsidRPr="00274B3D">
        <w:rPr>
          <w:b/>
          <w:sz w:val="22"/>
          <w:szCs w:val="22"/>
        </w:rPr>
        <w:t>Microsoft Finds Cancer</w:t>
      </w:r>
      <w:r w:rsidRPr="00274B3D">
        <w:rPr>
          <w:sz w:val="22"/>
          <w:szCs w:val="22"/>
        </w:rPr>
        <w:t xml:space="preserve"> Clues in Search Queries</w:t>
      </w:r>
      <w:r>
        <w:rPr>
          <w:sz w:val="22"/>
          <w:szCs w:val="22"/>
        </w:rPr>
        <w:t xml:space="preserve"> </w:t>
      </w:r>
      <w:r w:rsidR="00696C39">
        <w:rPr>
          <w:sz w:val="22"/>
          <w:szCs w:val="22"/>
        </w:rPr>
        <w:t>(</w:t>
      </w:r>
      <w:hyperlink r:id="rId16" w:history="1">
        <w:r w:rsidR="00696C39" w:rsidRPr="00696C39">
          <w:rPr>
            <w:rStyle w:val="Hyperlink"/>
            <w:sz w:val="22"/>
            <w:szCs w:val="22"/>
          </w:rPr>
          <w:t>article</w:t>
        </w:r>
      </w:hyperlink>
      <w:r w:rsidRPr="00274B3D">
        <w:rPr>
          <w:sz w:val="22"/>
          <w:szCs w:val="22"/>
        </w:rPr>
        <w:t xml:space="preserve">) </w:t>
      </w:r>
      <w:r w:rsidR="00C837B1" w:rsidRPr="00274B3D">
        <w:rPr>
          <w:sz w:val="22"/>
          <w:szCs w:val="22"/>
        </w:rPr>
        <w:t xml:space="preserve">describes an application of behavior analytics that aids early detection of pancreatic cancer to improve outcomes and life expectancy. </w:t>
      </w:r>
    </w:p>
    <w:p w14:paraId="251CD78C" w14:textId="77777777" w:rsidR="0051101F" w:rsidRDefault="0051101F" w:rsidP="0014056A">
      <w:pPr>
        <w:pStyle w:val="ListParagraph"/>
        <w:numPr>
          <w:ilvl w:val="0"/>
          <w:numId w:val="31"/>
        </w:numPr>
        <w:spacing w:before="240"/>
        <w:ind w:left="357" w:hanging="357"/>
        <w:rPr>
          <w:sz w:val="22"/>
          <w:szCs w:val="22"/>
        </w:rPr>
      </w:pPr>
      <w:r w:rsidRPr="0051101F">
        <w:rPr>
          <w:b/>
          <w:sz w:val="22"/>
          <w:szCs w:val="22"/>
        </w:rPr>
        <w:t>Population Health</w:t>
      </w:r>
      <w:r>
        <w:rPr>
          <w:sz w:val="22"/>
          <w:szCs w:val="22"/>
        </w:rPr>
        <w:t xml:space="preserve"> </w:t>
      </w:r>
      <w:r w:rsidR="00023AC5">
        <w:rPr>
          <w:sz w:val="22"/>
          <w:szCs w:val="22"/>
        </w:rPr>
        <w:br/>
      </w:r>
      <w:r w:rsidRPr="00274B3D">
        <w:rPr>
          <w:sz w:val="22"/>
          <w:szCs w:val="22"/>
        </w:rPr>
        <w:t xml:space="preserve">The term “population health,” which is widely used in the healthcare world, covers a variety of topics. Population health strives to impact the delivery of care to a </w:t>
      </w:r>
      <w:r w:rsidRPr="00274B3D">
        <w:rPr>
          <w:iCs/>
          <w:sz w:val="22"/>
          <w:szCs w:val="22"/>
        </w:rPr>
        <w:t xml:space="preserve">group of individuals </w:t>
      </w:r>
      <w:r w:rsidRPr="00274B3D">
        <w:rPr>
          <w:sz w:val="22"/>
          <w:szCs w:val="22"/>
        </w:rPr>
        <w:t>with similar healthcare needs, versus the traditional focus of evaluating and treating medical conditions “one patient at a time.”</w:t>
      </w:r>
    </w:p>
    <w:p w14:paraId="251CD78D" w14:textId="77777777" w:rsidR="0051101F" w:rsidRPr="0051101F" w:rsidRDefault="0051101F" w:rsidP="00B51F28">
      <w:pPr>
        <w:jc w:val="both"/>
        <w:rPr>
          <w:sz w:val="22"/>
          <w:szCs w:val="22"/>
        </w:rPr>
      </w:pPr>
    </w:p>
    <w:p w14:paraId="251CD78E" w14:textId="77777777" w:rsidR="0051101F" w:rsidRDefault="0051101F" w:rsidP="00B51F28">
      <w:pPr>
        <w:ind w:left="360"/>
        <w:jc w:val="both"/>
        <w:rPr>
          <w:sz w:val="22"/>
          <w:szCs w:val="22"/>
        </w:rPr>
      </w:pPr>
      <w:r w:rsidRPr="0051101F">
        <w:rPr>
          <w:b/>
          <w:sz w:val="22"/>
          <w:szCs w:val="22"/>
        </w:rPr>
        <w:t>Value Proposition</w:t>
      </w:r>
      <w:r>
        <w:rPr>
          <w:sz w:val="22"/>
          <w:szCs w:val="22"/>
        </w:rPr>
        <w:t xml:space="preserve"> - </w:t>
      </w:r>
      <w:r w:rsidRPr="0051101F">
        <w:rPr>
          <w:sz w:val="22"/>
          <w:szCs w:val="22"/>
        </w:rPr>
        <w:t>Payment systems are moving from a fee-for-service business model to one that incorporates value into the payment equation. Meeting payor requirements during this transition requires greater use of data and analytics, including better data on patient-reported outcomes, social determinants of health, patient and member risk stratification, and activity-based costing.</w:t>
      </w:r>
      <w:r>
        <w:rPr>
          <w:sz w:val="22"/>
          <w:szCs w:val="22"/>
        </w:rPr>
        <w:t xml:space="preserve"> </w:t>
      </w:r>
      <w:r w:rsidRPr="0051101F">
        <w:rPr>
          <w:sz w:val="22"/>
          <w:szCs w:val="22"/>
        </w:rPr>
        <w:t xml:space="preserve">The goal of population health analytics is to manage health of populations by creating better patient outcomes at an efficient cost. </w:t>
      </w:r>
    </w:p>
    <w:p w14:paraId="251CD78F" w14:textId="77777777" w:rsidR="0051101F" w:rsidRDefault="0051101F" w:rsidP="00B51F28">
      <w:pPr>
        <w:ind w:left="360"/>
        <w:jc w:val="both"/>
        <w:rPr>
          <w:b/>
          <w:sz w:val="22"/>
          <w:szCs w:val="22"/>
        </w:rPr>
      </w:pPr>
      <w:r>
        <w:rPr>
          <w:b/>
          <w:sz w:val="22"/>
          <w:szCs w:val="22"/>
        </w:rPr>
        <w:t>Examples</w:t>
      </w:r>
    </w:p>
    <w:p w14:paraId="251CD790" w14:textId="77777777" w:rsidR="0051101F" w:rsidRPr="0051101F" w:rsidRDefault="0051101F" w:rsidP="00B51F28">
      <w:pPr>
        <w:pStyle w:val="ListParagraph"/>
        <w:numPr>
          <w:ilvl w:val="0"/>
          <w:numId w:val="34"/>
        </w:numPr>
        <w:ind w:left="1080"/>
        <w:jc w:val="both"/>
        <w:rPr>
          <w:sz w:val="22"/>
          <w:szCs w:val="22"/>
        </w:rPr>
      </w:pPr>
      <w:r w:rsidRPr="00930CC5">
        <w:rPr>
          <w:b/>
          <w:sz w:val="22"/>
          <w:szCs w:val="22"/>
        </w:rPr>
        <w:t>Specialty-care populations:</w:t>
      </w:r>
      <w:r w:rsidRPr="0051101F">
        <w:rPr>
          <w:sz w:val="22"/>
          <w:szCs w:val="22"/>
        </w:rPr>
        <w:t xml:space="preserve"> Individuals with chronic conditions such as diabetes consume </w:t>
      </w:r>
      <w:r w:rsidRPr="00274B3D">
        <w:rPr>
          <w:sz w:val="22"/>
          <w:szCs w:val="22"/>
        </w:rPr>
        <w:t>more than 75 percent</w:t>
      </w:r>
      <w:r w:rsidR="00274B3D" w:rsidRPr="00274B3D">
        <w:rPr>
          <w:sz w:val="22"/>
          <w:szCs w:val="22"/>
        </w:rPr>
        <w:t xml:space="preserve"> (</w:t>
      </w:r>
      <w:proofErr w:type="gramStart"/>
      <w:r w:rsidR="00274B3D" w:rsidRPr="00274B3D">
        <w:rPr>
          <w:sz w:val="22"/>
          <w:szCs w:val="22"/>
        </w:rPr>
        <w:t>https://www.cdc.gov/chronicdisease/pdf/2009-power-of-prevention.pdf )</w:t>
      </w:r>
      <w:proofErr w:type="gramEnd"/>
      <w:r w:rsidRPr="00274B3D">
        <w:rPr>
          <w:sz w:val="22"/>
          <w:szCs w:val="22"/>
        </w:rPr>
        <w:t xml:space="preserve"> </w:t>
      </w:r>
      <w:r w:rsidRPr="0051101F">
        <w:rPr>
          <w:sz w:val="22"/>
          <w:szCs w:val="22"/>
        </w:rPr>
        <w:t>of healthcare spending. Population health analytics uses data to determine how best to manage health needs and outcomes for the entire population of diabetics or people suffering from other chronic conditions.</w:t>
      </w:r>
    </w:p>
    <w:p w14:paraId="251CD791" w14:textId="77777777" w:rsidR="0051101F" w:rsidRPr="00930CC5" w:rsidRDefault="0051101F" w:rsidP="00B51F28">
      <w:pPr>
        <w:pStyle w:val="ListParagraph"/>
        <w:numPr>
          <w:ilvl w:val="0"/>
          <w:numId w:val="34"/>
        </w:numPr>
        <w:ind w:left="1080"/>
        <w:jc w:val="both"/>
        <w:rPr>
          <w:b/>
          <w:sz w:val="22"/>
          <w:szCs w:val="22"/>
        </w:rPr>
      </w:pPr>
      <w:r w:rsidRPr="00930CC5">
        <w:rPr>
          <w:b/>
          <w:sz w:val="22"/>
          <w:szCs w:val="22"/>
        </w:rPr>
        <w:t>Integrated care:</w:t>
      </w:r>
      <w:r w:rsidRPr="0051101F">
        <w:rPr>
          <w:sz w:val="22"/>
          <w:szCs w:val="22"/>
        </w:rPr>
        <w:t xml:space="preserve"> Coordinating treatment across care team members, including clinicians, social workers, physical therapists, and behavioral health care professionals is an approach that lowers the cost per service. Analytics can </w:t>
      </w:r>
      <w:r w:rsidRPr="0051101F">
        <w:rPr>
          <w:sz w:val="22"/>
          <w:szCs w:val="22"/>
        </w:rPr>
        <w:br/>
      </w:r>
      <w:r w:rsidRPr="00930CC5">
        <w:rPr>
          <w:b/>
          <w:sz w:val="22"/>
          <w:szCs w:val="22"/>
        </w:rPr>
        <w:t>help identify and measure the effectiveness of care across all care settings.</w:t>
      </w:r>
    </w:p>
    <w:p w14:paraId="251CD792" w14:textId="77777777" w:rsidR="00201FA8" w:rsidRDefault="0051101F" w:rsidP="00B51F28">
      <w:pPr>
        <w:pStyle w:val="ListParagraph"/>
        <w:numPr>
          <w:ilvl w:val="0"/>
          <w:numId w:val="34"/>
        </w:numPr>
        <w:ind w:left="1080"/>
        <w:jc w:val="both"/>
        <w:rPr>
          <w:sz w:val="22"/>
          <w:szCs w:val="22"/>
        </w:rPr>
      </w:pPr>
      <w:r w:rsidRPr="00930CC5">
        <w:rPr>
          <w:b/>
          <w:sz w:val="22"/>
          <w:szCs w:val="22"/>
        </w:rPr>
        <w:t>Increased patient engagement:</w:t>
      </w:r>
      <w:r w:rsidRPr="0051101F">
        <w:rPr>
          <w:sz w:val="22"/>
          <w:szCs w:val="22"/>
        </w:rPr>
        <w:t xml:space="preserve"> Empowering patients to better self-manage their health and participate in the </w:t>
      </w:r>
      <w:proofErr w:type="gramStart"/>
      <w:r w:rsidRPr="0051101F">
        <w:rPr>
          <w:sz w:val="22"/>
          <w:szCs w:val="22"/>
        </w:rPr>
        <w:t>decision making</w:t>
      </w:r>
      <w:proofErr w:type="gramEnd"/>
      <w:r w:rsidRPr="0051101F">
        <w:rPr>
          <w:sz w:val="22"/>
          <w:szCs w:val="22"/>
        </w:rPr>
        <w:t xml:space="preserve"> process improves outcomes.</w:t>
      </w:r>
    </w:p>
    <w:p w14:paraId="251CD793" w14:textId="77777777" w:rsidR="00201FA8" w:rsidRPr="00023AC5" w:rsidRDefault="00201FA8" w:rsidP="0014056A">
      <w:pPr>
        <w:pStyle w:val="ListParagraph"/>
        <w:numPr>
          <w:ilvl w:val="0"/>
          <w:numId w:val="31"/>
        </w:numPr>
        <w:spacing w:before="240"/>
        <w:ind w:left="357" w:hanging="357"/>
        <w:rPr>
          <w:sz w:val="22"/>
          <w:szCs w:val="22"/>
        </w:rPr>
      </w:pPr>
      <w:r w:rsidRPr="00201FA8">
        <w:rPr>
          <w:b/>
          <w:sz w:val="22"/>
          <w:szCs w:val="22"/>
        </w:rPr>
        <w:lastRenderedPageBreak/>
        <w:t>Medical Image Intelligence</w:t>
      </w:r>
      <w:r w:rsidR="00023AC5">
        <w:rPr>
          <w:sz w:val="22"/>
          <w:szCs w:val="22"/>
        </w:rPr>
        <w:br/>
      </w:r>
      <w:r w:rsidRPr="00023AC5">
        <w:rPr>
          <w:sz w:val="22"/>
          <w:szCs w:val="22"/>
        </w:rPr>
        <w:t xml:space="preserve">Medical Image Intelligence includes the embedding analytical capabilities in images to augment or improve diagnostic and treatment planning processes. </w:t>
      </w:r>
    </w:p>
    <w:p w14:paraId="251CD794" w14:textId="77777777" w:rsidR="00201FA8" w:rsidRDefault="00201FA8" w:rsidP="0014056A">
      <w:pPr>
        <w:spacing w:before="120"/>
        <w:ind w:left="357"/>
        <w:jc w:val="both"/>
        <w:rPr>
          <w:sz w:val="22"/>
          <w:szCs w:val="22"/>
        </w:rPr>
      </w:pPr>
      <w:r w:rsidRPr="00201FA8">
        <w:rPr>
          <w:b/>
          <w:sz w:val="22"/>
          <w:szCs w:val="22"/>
        </w:rPr>
        <w:t>Value Proposition</w:t>
      </w:r>
      <w:r w:rsidRPr="00201FA8">
        <w:rPr>
          <w:sz w:val="22"/>
          <w:szCs w:val="22"/>
        </w:rPr>
        <w:t xml:space="preserve"> - Medical images represent one of the largest categories of unstructured data used in healthcare. Specialists such as radiologists, oncologists, ophthalmologists and others are trained to evaluate medical images to assess medical conditions, make diagnoses and deliver treatments based on their “reading” of these images. The goal of embedding intelligence into the imaging process is to assist specialists in making diagnoses, improve treatment planning or increase the efficiency of these processes (e.g.  Specialists ability increase number of readings or treatments plans)</w:t>
      </w:r>
    </w:p>
    <w:p w14:paraId="251CD795" w14:textId="77777777" w:rsidR="00930CC5" w:rsidRDefault="00201FA8" w:rsidP="00B51F28">
      <w:pPr>
        <w:ind w:left="360"/>
        <w:jc w:val="both"/>
        <w:rPr>
          <w:sz w:val="22"/>
          <w:szCs w:val="22"/>
        </w:rPr>
      </w:pPr>
      <w:r w:rsidRPr="00201FA8">
        <w:rPr>
          <w:b/>
          <w:sz w:val="22"/>
          <w:szCs w:val="22"/>
        </w:rPr>
        <w:t>Examples</w:t>
      </w:r>
    </w:p>
    <w:p w14:paraId="251CD796" w14:textId="77777777" w:rsidR="00201FA8" w:rsidRPr="007B630A" w:rsidRDefault="00201FA8" w:rsidP="00B51F28">
      <w:pPr>
        <w:pStyle w:val="ListParagraph"/>
        <w:numPr>
          <w:ilvl w:val="0"/>
          <w:numId w:val="36"/>
        </w:numPr>
        <w:ind w:left="1080"/>
        <w:jc w:val="both"/>
        <w:rPr>
          <w:sz w:val="22"/>
          <w:szCs w:val="22"/>
        </w:rPr>
      </w:pPr>
      <w:r w:rsidRPr="00930CC5">
        <w:rPr>
          <w:b/>
          <w:sz w:val="22"/>
          <w:szCs w:val="22"/>
        </w:rPr>
        <w:t>Radiation Treatment Planning</w:t>
      </w:r>
      <w:r w:rsidRPr="00930CC5">
        <w:rPr>
          <w:sz w:val="22"/>
          <w:szCs w:val="22"/>
        </w:rPr>
        <w:t xml:space="preserve"> - The Microsoft </w:t>
      </w:r>
      <w:proofErr w:type="spellStart"/>
      <w:r w:rsidRPr="00930CC5">
        <w:rPr>
          <w:sz w:val="22"/>
          <w:szCs w:val="22"/>
        </w:rPr>
        <w:t>InnerEye</w:t>
      </w:r>
      <w:proofErr w:type="spellEnd"/>
      <w:r w:rsidRPr="00930CC5">
        <w:rPr>
          <w:sz w:val="22"/>
          <w:szCs w:val="22"/>
        </w:rPr>
        <w:t xml:space="preserve"> Healthcare </w:t>
      </w:r>
      <w:proofErr w:type="spellStart"/>
      <w:r w:rsidRPr="00930CC5">
        <w:rPr>
          <w:sz w:val="22"/>
          <w:szCs w:val="22"/>
        </w:rPr>
        <w:t>NExT</w:t>
      </w:r>
      <w:proofErr w:type="spellEnd"/>
      <w:r w:rsidRPr="00930CC5">
        <w:rPr>
          <w:sz w:val="22"/>
          <w:szCs w:val="22"/>
        </w:rPr>
        <w:t xml:space="preserve"> research project uses state of the art artificial intelligence to build innovative image analysis technologies that </w:t>
      </w:r>
      <w:r w:rsidRPr="00930CC5">
        <w:rPr>
          <w:sz w:val="22"/>
          <w:szCs w:val="22"/>
          <w:lang w:val="en-GB"/>
        </w:rPr>
        <w:t xml:space="preserve">our ISV partners can leverage in tools that help doctors treat diseases such as cancer in a more targeted and effective way. </w:t>
      </w:r>
      <w:proofErr w:type="spellStart"/>
      <w:r w:rsidRPr="00930CC5">
        <w:rPr>
          <w:sz w:val="22"/>
          <w:szCs w:val="22"/>
        </w:rPr>
        <w:t>InnerEye</w:t>
      </w:r>
      <w:proofErr w:type="spellEnd"/>
      <w:r w:rsidRPr="00930CC5">
        <w:rPr>
          <w:sz w:val="22"/>
          <w:szCs w:val="22"/>
        </w:rPr>
        <w:t xml:space="preserve"> builds upon many years of research in computer vision and machine learning at </w:t>
      </w:r>
      <w:proofErr w:type="gramStart"/>
      <w:r w:rsidRPr="00930CC5">
        <w:rPr>
          <w:sz w:val="22"/>
          <w:szCs w:val="22"/>
        </w:rPr>
        <w:t>Microsoft .</w:t>
      </w:r>
      <w:proofErr w:type="gramEnd"/>
      <w:r w:rsidRPr="00930CC5">
        <w:rPr>
          <w:sz w:val="22"/>
          <w:szCs w:val="22"/>
        </w:rPr>
        <w:t xml:space="preserve"> It employs decision forests and deep neural networks to </w:t>
      </w:r>
      <w:r w:rsidRPr="00930CC5">
        <w:rPr>
          <w:sz w:val="22"/>
          <w:szCs w:val="22"/>
          <w:lang w:val="en-GB"/>
        </w:rPr>
        <w:t>enable medical software providers to deliver tools that radiation oncologists can use in planning radiotherapy treatment. The cloud-based radiomics service is intended to enable the development of third-party products that better assist radiation oncologists and dosimetrists with some of the work, allowing the medical experts to focus on more detailed tasks such as editing and refining results.</w:t>
      </w:r>
    </w:p>
    <w:p w14:paraId="251CD797" w14:textId="77777777" w:rsidR="007B630A" w:rsidRPr="007B630A" w:rsidRDefault="007B630A" w:rsidP="00B51F28">
      <w:pPr>
        <w:jc w:val="both"/>
        <w:rPr>
          <w:sz w:val="22"/>
          <w:szCs w:val="22"/>
        </w:rPr>
      </w:pPr>
    </w:p>
    <w:p w14:paraId="251CD798" w14:textId="77777777" w:rsidR="004833C5" w:rsidRDefault="004833C5" w:rsidP="00B51F28">
      <w:pPr>
        <w:pStyle w:val="ListParagraph"/>
        <w:numPr>
          <w:ilvl w:val="0"/>
          <w:numId w:val="31"/>
        </w:numPr>
        <w:ind w:left="360"/>
        <w:rPr>
          <w:sz w:val="22"/>
          <w:szCs w:val="22"/>
        </w:rPr>
      </w:pPr>
      <w:r w:rsidRPr="00930CC5">
        <w:rPr>
          <w:b/>
          <w:sz w:val="22"/>
          <w:szCs w:val="22"/>
        </w:rPr>
        <w:t>Readmission Management</w:t>
      </w:r>
      <w:r w:rsidR="00023AC5">
        <w:rPr>
          <w:sz w:val="22"/>
          <w:szCs w:val="22"/>
        </w:rPr>
        <w:br/>
      </w:r>
      <w:r w:rsidRPr="004833C5">
        <w:rPr>
          <w:sz w:val="22"/>
          <w:szCs w:val="22"/>
        </w:rPr>
        <w:t>A hospital readmission is when a patient who had been discharged from a hospital is admitted again within a specified time interval. Some readmissions are unnecessary, and signal lower quality that produces higher treatment costs.</w:t>
      </w:r>
      <w:r w:rsidR="00930CC5">
        <w:rPr>
          <w:sz w:val="22"/>
          <w:szCs w:val="22"/>
        </w:rPr>
        <w:t xml:space="preserve"> </w:t>
      </w:r>
      <w:r w:rsidRPr="004833C5">
        <w:rPr>
          <w:sz w:val="22"/>
          <w:szCs w:val="22"/>
        </w:rPr>
        <w:t xml:space="preserve">Analytic solutions are designed to evaluate/predict which patients are at </w:t>
      </w:r>
      <w:proofErr w:type="gramStart"/>
      <w:r w:rsidRPr="004833C5">
        <w:rPr>
          <w:sz w:val="22"/>
          <w:szCs w:val="22"/>
        </w:rPr>
        <w:t>risk</w:t>
      </w:r>
      <w:proofErr w:type="gramEnd"/>
      <w:r w:rsidRPr="004833C5">
        <w:rPr>
          <w:sz w:val="22"/>
          <w:szCs w:val="22"/>
        </w:rPr>
        <w:t xml:space="preserve"> so hospitals can create a plan to reduce the likelihood of their being readmitted.</w:t>
      </w:r>
    </w:p>
    <w:p w14:paraId="251CD799" w14:textId="77777777" w:rsidR="00930CC5" w:rsidRDefault="00930CC5" w:rsidP="0014056A">
      <w:pPr>
        <w:spacing w:before="120"/>
        <w:ind w:left="357"/>
        <w:jc w:val="both"/>
        <w:rPr>
          <w:sz w:val="22"/>
          <w:szCs w:val="22"/>
        </w:rPr>
      </w:pPr>
      <w:r w:rsidRPr="00930CC5">
        <w:rPr>
          <w:b/>
          <w:sz w:val="22"/>
          <w:szCs w:val="22"/>
        </w:rPr>
        <w:t>Value Proposition</w:t>
      </w:r>
      <w:r>
        <w:rPr>
          <w:sz w:val="22"/>
          <w:szCs w:val="22"/>
        </w:rPr>
        <w:t xml:space="preserve"> - </w:t>
      </w:r>
      <w:r w:rsidRPr="00930CC5">
        <w:rPr>
          <w:sz w:val="22"/>
          <w:szCs w:val="22"/>
        </w:rPr>
        <w:t xml:space="preserve">Avoidable readmissions are a strong, costly indicator of a fragmented health care system that too often leaves discharged patients </w:t>
      </w:r>
      <w:proofErr w:type="gramStart"/>
      <w:r w:rsidRPr="00930CC5">
        <w:rPr>
          <w:sz w:val="22"/>
          <w:szCs w:val="22"/>
        </w:rPr>
        <w:t>confused, and</w:t>
      </w:r>
      <w:proofErr w:type="gramEnd"/>
      <w:r w:rsidRPr="00930CC5">
        <w:rPr>
          <w:sz w:val="22"/>
          <w:szCs w:val="22"/>
        </w:rPr>
        <w:t xml:space="preserve"> consumes additional resources that are already stretched thin. The issue of unnecessary hospital readmissions is now front and center in the United States and other countries. Many countries are publicly reporting readmission rates and penalizing providers whose rates are high.</w:t>
      </w:r>
    </w:p>
    <w:p w14:paraId="251CD79A" w14:textId="77777777" w:rsidR="00930CC5" w:rsidRPr="00930CC5" w:rsidRDefault="00930CC5" w:rsidP="00B51F28">
      <w:pPr>
        <w:ind w:left="360"/>
        <w:jc w:val="both"/>
        <w:rPr>
          <w:rFonts w:ascii="Segoe UI" w:hAnsi="Segoe UI" w:cs="Segoe UI"/>
          <w:b/>
          <w:color w:val="000000" w:themeColor="text1"/>
          <w:kern w:val="24"/>
        </w:rPr>
      </w:pPr>
      <w:r w:rsidRPr="00930CC5">
        <w:rPr>
          <w:b/>
          <w:sz w:val="22"/>
          <w:szCs w:val="22"/>
        </w:rPr>
        <w:t>Examples</w:t>
      </w:r>
      <w:r w:rsidRPr="00930CC5">
        <w:rPr>
          <w:rFonts w:ascii="Segoe UI" w:hAnsi="Segoe UI" w:cs="Segoe UI"/>
          <w:b/>
          <w:color w:val="000000" w:themeColor="text1"/>
          <w:kern w:val="24"/>
        </w:rPr>
        <w:t xml:space="preserve"> </w:t>
      </w:r>
    </w:p>
    <w:p w14:paraId="251CD79B" w14:textId="77777777" w:rsidR="00930CC5" w:rsidRPr="00930CC5" w:rsidRDefault="00930CC5" w:rsidP="00B51F28">
      <w:pPr>
        <w:pStyle w:val="ListParagraph"/>
        <w:numPr>
          <w:ilvl w:val="0"/>
          <w:numId w:val="35"/>
        </w:numPr>
        <w:ind w:left="1080"/>
        <w:jc w:val="both"/>
        <w:rPr>
          <w:sz w:val="22"/>
          <w:szCs w:val="22"/>
        </w:rPr>
      </w:pPr>
      <w:r w:rsidRPr="00930CC5">
        <w:rPr>
          <w:b/>
          <w:sz w:val="22"/>
          <w:szCs w:val="22"/>
        </w:rPr>
        <w:t>Prehospitalization</w:t>
      </w:r>
      <w:r>
        <w:rPr>
          <w:sz w:val="22"/>
          <w:szCs w:val="22"/>
        </w:rPr>
        <w:t>:</w:t>
      </w:r>
      <w:r w:rsidRPr="00930CC5">
        <w:rPr>
          <w:sz w:val="22"/>
          <w:szCs w:val="22"/>
        </w:rPr>
        <w:t xml:space="preserve"> Using predictive analytics to “risk rate” patients in advance of a hospital stay helps determine their likelihood of being readmitted following discharge.</w:t>
      </w:r>
    </w:p>
    <w:p w14:paraId="251CD79C" w14:textId="77777777" w:rsidR="00930CC5" w:rsidRPr="00930CC5" w:rsidRDefault="00930CC5" w:rsidP="00B51F28">
      <w:pPr>
        <w:pStyle w:val="ListParagraph"/>
        <w:numPr>
          <w:ilvl w:val="0"/>
          <w:numId w:val="35"/>
        </w:numPr>
        <w:ind w:left="1080"/>
        <w:jc w:val="both"/>
        <w:rPr>
          <w:sz w:val="22"/>
          <w:szCs w:val="22"/>
        </w:rPr>
      </w:pPr>
      <w:r w:rsidRPr="00930CC5">
        <w:rPr>
          <w:b/>
          <w:sz w:val="22"/>
          <w:szCs w:val="22"/>
        </w:rPr>
        <w:t>During Hospitalization:</w:t>
      </w:r>
      <w:r w:rsidRPr="00930CC5">
        <w:rPr>
          <w:sz w:val="22"/>
          <w:szCs w:val="22"/>
        </w:rPr>
        <w:t xml:space="preserve"> Using predictive analytics to risk rate patients as they go through the treatment and recovery process helps determine likelihood of readmission.</w:t>
      </w:r>
    </w:p>
    <w:p w14:paraId="251CD79D" w14:textId="77777777" w:rsidR="00930CC5" w:rsidRPr="00930CC5" w:rsidRDefault="00930CC5" w:rsidP="00B51F28">
      <w:pPr>
        <w:pStyle w:val="ListParagraph"/>
        <w:numPr>
          <w:ilvl w:val="0"/>
          <w:numId w:val="35"/>
        </w:numPr>
        <w:ind w:left="1080"/>
        <w:jc w:val="both"/>
        <w:rPr>
          <w:sz w:val="22"/>
          <w:szCs w:val="22"/>
        </w:rPr>
      </w:pPr>
      <w:r w:rsidRPr="00930CC5">
        <w:rPr>
          <w:b/>
          <w:sz w:val="22"/>
          <w:szCs w:val="22"/>
        </w:rPr>
        <w:t>Post-discharge</w:t>
      </w:r>
      <w:r>
        <w:rPr>
          <w:sz w:val="22"/>
          <w:szCs w:val="22"/>
        </w:rPr>
        <w:t>:</w:t>
      </w:r>
      <w:r w:rsidRPr="00930CC5">
        <w:rPr>
          <w:sz w:val="22"/>
          <w:szCs w:val="22"/>
        </w:rPr>
        <w:t xml:space="preserve"> Using predictive analytics as part of the discharge process helps assess which patients are at higher risk for being readmitted.</w:t>
      </w:r>
    </w:p>
    <w:p w14:paraId="251CD79E" w14:textId="77777777" w:rsidR="00930CC5" w:rsidRDefault="00930CC5" w:rsidP="00B51F28">
      <w:pPr>
        <w:pStyle w:val="ListParagraph"/>
        <w:numPr>
          <w:ilvl w:val="0"/>
          <w:numId w:val="35"/>
        </w:numPr>
        <w:ind w:left="1080"/>
        <w:jc w:val="both"/>
        <w:rPr>
          <w:sz w:val="22"/>
          <w:szCs w:val="22"/>
        </w:rPr>
      </w:pPr>
      <w:r w:rsidRPr="00930CC5">
        <w:rPr>
          <w:b/>
          <w:sz w:val="22"/>
          <w:szCs w:val="22"/>
        </w:rPr>
        <w:lastRenderedPageBreak/>
        <w:t>Emergency Department “Bounce Backs.”:</w:t>
      </w:r>
      <w:r>
        <w:rPr>
          <w:sz w:val="22"/>
          <w:szCs w:val="22"/>
        </w:rPr>
        <w:t xml:space="preserve"> </w:t>
      </w:r>
      <w:r w:rsidRPr="00930CC5">
        <w:rPr>
          <w:sz w:val="22"/>
          <w:szCs w:val="22"/>
        </w:rPr>
        <w:t xml:space="preserve">Similar to an inpatient readmission, </w:t>
      </w:r>
      <w:proofErr w:type="gramStart"/>
      <w:r w:rsidRPr="00930CC5">
        <w:rPr>
          <w:sz w:val="22"/>
          <w:szCs w:val="22"/>
        </w:rPr>
        <w:t>a ”bounce</w:t>
      </w:r>
      <w:proofErr w:type="gramEnd"/>
      <w:r w:rsidRPr="00930CC5">
        <w:rPr>
          <w:sz w:val="22"/>
          <w:szCs w:val="22"/>
        </w:rPr>
        <w:t xml:space="preserve"> back” is when a patient seen in an Emergency Department returns after discharge because the condition does not improve.</w:t>
      </w:r>
    </w:p>
    <w:p w14:paraId="251CD79F" w14:textId="77777777" w:rsidR="00274B3D" w:rsidRPr="00274B3D" w:rsidRDefault="00274B3D" w:rsidP="00B51F28">
      <w:pPr>
        <w:jc w:val="both"/>
        <w:rPr>
          <w:sz w:val="22"/>
          <w:szCs w:val="22"/>
        </w:rPr>
      </w:pPr>
    </w:p>
    <w:p w14:paraId="251CD7A0" w14:textId="77777777" w:rsidR="006F182E" w:rsidRDefault="006F182E" w:rsidP="00B51F28">
      <w:pPr>
        <w:pStyle w:val="ListParagraph"/>
        <w:numPr>
          <w:ilvl w:val="0"/>
          <w:numId w:val="31"/>
        </w:numPr>
        <w:ind w:left="360"/>
        <w:rPr>
          <w:sz w:val="22"/>
          <w:szCs w:val="22"/>
        </w:rPr>
      </w:pPr>
      <w:r w:rsidRPr="006F182E">
        <w:rPr>
          <w:b/>
          <w:sz w:val="22"/>
          <w:szCs w:val="22"/>
        </w:rPr>
        <w:t>Throughput Management</w:t>
      </w:r>
      <w:r w:rsidR="00023AC5">
        <w:rPr>
          <w:sz w:val="22"/>
          <w:szCs w:val="22"/>
        </w:rPr>
        <w:br/>
      </w:r>
      <w:r w:rsidRPr="006F182E">
        <w:rPr>
          <w:sz w:val="22"/>
          <w:szCs w:val="22"/>
        </w:rPr>
        <w:t>The collective process known as “throughput management” includes systems and processes used to manage the “cycling” of patients through a health organization’s physical facility.</w:t>
      </w:r>
      <w:r>
        <w:rPr>
          <w:sz w:val="22"/>
          <w:szCs w:val="22"/>
        </w:rPr>
        <w:t xml:space="preserve"> </w:t>
      </w:r>
      <w:r w:rsidRPr="006F182E">
        <w:rPr>
          <w:sz w:val="22"/>
          <w:szCs w:val="22"/>
        </w:rPr>
        <w:t xml:space="preserve">Scenarios include moving an inpatient through the </w:t>
      </w:r>
      <w:proofErr w:type="gramStart"/>
      <w:r w:rsidRPr="006F182E">
        <w:rPr>
          <w:sz w:val="22"/>
          <w:szCs w:val="22"/>
        </w:rPr>
        <w:t>hospital, or</w:t>
      </w:r>
      <w:proofErr w:type="gramEnd"/>
      <w:r w:rsidRPr="006F182E">
        <w:rPr>
          <w:sz w:val="22"/>
          <w:szCs w:val="22"/>
        </w:rPr>
        <w:t xml:space="preserve"> moving an urgent care or trauma case through the Emergency Department to either discharge or admission to the hospital.</w:t>
      </w:r>
    </w:p>
    <w:p w14:paraId="251CD7A1" w14:textId="77777777" w:rsidR="006F182E" w:rsidRDefault="006F182E" w:rsidP="0014056A">
      <w:pPr>
        <w:spacing w:before="120"/>
        <w:ind w:left="357"/>
        <w:jc w:val="both"/>
        <w:rPr>
          <w:sz w:val="22"/>
          <w:szCs w:val="22"/>
        </w:rPr>
      </w:pPr>
      <w:r w:rsidRPr="006F182E">
        <w:rPr>
          <w:b/>
          <w:sz w:val="22"/>
          <w:szCs w:val="22"/>
        </w:rPr>
        <w:t>Value Proposition</w:t>
      </w:r>
      <w:r>
        <w:rPr>
          <w:sz w:val="22"/>
          <w:szCs w:val="22"/>
        </w:rPr>
        <w:t xml:space="preserve"> - </w:t>
      </w:r>
      <w:r w:rsidRPr="006F182E">
        <w:rPr>
          <w:sz w:val="22"/>
          <w:szCs w:val="22"/>
        </w:rPr>
        <w:t>With increasing patient demand and constrained physical resources, optimizing throughput is an essential operations management strategy. The use of data and analytics to optimize inpatient throughput enhances patient access, reduces unit cost, and improves service levels, leading to measurable value in metrics like reduced wait times, better use of capital, and an increased Return on Assets (ROA).</w:t>
      </w:r>
      <w:r>
        <w:rPr>
          <w:sz w:val="22"/>
          <w:szCs w:val="22"/>
        </w:rPr>
        <w:t xml:space="preserve"> </w:t>
      </w:r>
      <w:r w:rsidRPr="006F182E">
        <w:rPr>
          <w:sz w:val="22"/>
          <w:szCs w:val="22"/>
        </w:rPr>
        <w:t>The management of facilities and care processes is typically a provider organization’s second highest cost. Improving throughput allows more patients to receive care at the same facilities, reducing the need to add expensive new facilities or beds.</w:t>
      </w:r>
    </w:p>
    <w:p w14:paraId="251CD7A2" w14:textId="77777777" w:rsidR="006F182E" w:rsidRPr="006F182E" w:rsidRDefault="006F182E" w:rsidP="00B51F28">
      <w:pPr>
        <w:ind w:left="360"/>
        <w:jc w:val="both"/>
        <w:rPr>
          <w:b/>
          <w:sz w:val="22"/>
          <w:szCs w:val="22"/>
        </w:rPr>
      </w:pPr>
      <w:r w:rsidRPr="006F182E">
        <w:rPr>
          <w:b/>
          <w:sz w:val="22"/>
          <w:szCs w:val="22"/>
        </w:rPr>
        <w:t>Examples</w:t>
      </w:r>
    </w:p>
    <w:p w14:paraId="251CD7A3" w14:textId="77777777" w:rsidR="006F182E" w:rsidRPr="006F182E" w:rsidRDefault="006F182E" w:rsidP="00B51F28">
      <w:pPr>
        <w:pStyle w:val="ListParagraph"/>
        <w:numPr>
          <w:ilvl w:val="0"/>
          <w:numId w:val="37"/>
        </w:numPr>
        <w:ind w:left="1080"/>
        <w:jc w:val="both"/>
        <w:rPr>
          <w:sz w:val="22"/>
          <w:szCs w:val="22"/>
        </w:rPr>
      </w:pPr>
      <w:r w:rsidRPr="006F182E">
        <w:rPr>
          <w:b/>
          <w:sz w:val="22"/>
          <w:szCs w:val="22"/>
        </w:rPr>
        <w:t>Hospital bed optimization:</w:t>
      </w:r>
      <w:r w:rsidRPr="006F182E">
        <w:rPr>
          <w:sz w:val="22"/>
          <w:szCs w:val="22"/>
        </w:rPr>
        <w:t xml:space="preserve"> Analytics can help determine/predict the flow and progression of inpatients through a system, thereby maximizing use of patient rooms and facilities.</w:t>
      </w:r>
    </w:p>
    <w:p w14:paraId="251CD7A4" w14:textId="77777777" w:rsidR="006F182E" w:rsidRPr="006F182E" w:rsidRDefault="006F182E" w:rsidP="00B51F28">
      <w:pPr>
        <w:pStyle w:val="ListParagraph"/>
        <w:numPr>
          <w:ilvl w:val="0"/>
          <w:numId w:val="37"/>
        </w:numPr>
        <w:ind w:left="1080"/>
        <w:jc w:val="both"/>
        <w:rPr>
          <w:sz w:val="22"/>
          <w:szCs w:val="22"/>
        </w:rPr>
      </w:pPr>
      <w:r w:rsidRPr="006F182E">
        <w:rPr>
          <w:b/>
          <w:sz w:val="22"/>
          <w:szCs w:val="22"/>
        </w:rPr>
        <w:t>Reducing wait times:</w:t>
      </w:r>
      <w:r w:rsidRPr="006F182E">
        <w:rPr>
          <w:sz w:val="22"/>
          <w:szCs w:val="22"/>
        </w:rPr>
        <w:t xml:space="preserve"> Predicting and managing variables like staffing improves efficiencies in care delivery in emergency departments.</w:t>
      </w:r>
    </w:p>
    <w:p w14:paraId="251CD7A5" w14:textId="77777777" w:rsidR="006F182E" w:rsidRPr="006F182E" w:rsidRDefault="006F182E" w:rsidP="00B51F28">
      <w:pPr>
        <w:pStyle w:val="ListParagraph"/>
        <w:numPr>
          <w:ilvl w:val="0"/>
          <w:numId w:val="37"/>
        </w:numPr>
        <w:ind w:left="1080"/>
        <w:jc w:val="both"/>
        <w:rPr>
          <w:sz w:val="22"/>
          <w:szCs w:val="22"/>
        </w:rPr>
      </w:pPr>
      <w:r w:rsidRPr="006F182E">
        <w:rPr>
          <w:b/>
          <w:sz w:val="22"/>
          <w:szCs w:val="22"/>
        </w:rPr>
        <w:t>Improving patient transfer process:</w:t>
      </w:r>
      <w:r w:rsidRPr="006F182E">
        <w:rPr>
          <w:sz w:val="22"/>
          <w:szCs w:val="22"/>
        </w:rPr>
        <w:t xml:space="preserve"> Throughput management helps staff spot and resolve “bottlenecks” in patient transfers within a facility (e.g., a patient waiting </w:t>
      </w:r>
      <w:proofErr w:type="gramStart"/>
      <w:r w:rsidRPr="006F182E">
        <w:rPr>
          <w:sz w:val="22"/>
          <w:szCs w:val="22"/>
        </w:rPr>
        <w:t>to  be</w:t>
      </w:r>
      <w:proofErr w:type="gramEnd"/>
      <w:r w:rsidRPr="006F182E">
        <w:rPr>
          <w:sz w:val="22"/>
          <w:szCs w:val="22"/>
        </w:rPr>
        <w:t xml:space="preserve"> admitted to Intensive Care where a bed is available but not yet cleaned).</w:t>
      </w:r>
    </w:p>
    <w:p w14:paraId="251CD7A6" w14:textId="77777777" w:rsidR="006F182E" w:rsidRDefault="006F182E" w:rsidP="00B51F28">
      <w:pPr>
        <w:pStyle w:val="ListParagraph"/>
        <w:numPr>
          <w:ilvl w:val="0"/>
          <w:numId w:val="37"/>
        </w:numPr>
        <w:ind w:left="1080"/>
        <w:jc w:val="both"/>
        <w:rPr>
          <w:sz w:val="22"/>
          <w:szCs w:val="22"/>
        </w:rPr>
      </w:pPr>
      <w:r w:rsidRPr="006F182E">
        <w:rPr>
          <w:b/>
          <w:sz w:val="22"/>
          <w:szCs w:val="22"/>
        </w:rPr>
        <w:t>Improving patient satisfactions scores (HACPHS):</w:t>
      </w:r>
      <w:r w:rsidRPr="006F182E">
        <w:rPr>
          <w:sz w:val="22"/>
          <w:szCs w:val="22"/>
        </w:rPr>
        <w:t xml:space="preserve"> Analytics can help correlate outcomes and experience data to patient journey paths. Providers can identify reengineering opportunities from observing correlations, etc.</w:t>
      </w:r>
    </w:p>
    <w:p w14:paraId="251CD7A7" w14:textId="77777777" w:rsidR="007B630A" w:rsidRPr="007B630A" w:rsidRDefault="007B630A" w:rsidP="00B51F28">
      <w:pPr>
        <w:jc w:val="both"/>
        <w:rPr>
          <w:sz w:val="22"/>
          <w:szCs w:val="22"/>
        </w:rPr>
      </w:pPr>
    </w:p>
    <w:p w14:paraId="251CD7A8" w14:textId="77777777" w:rsidR="00427AD3" w:rsidRDefault="00427AD3" w:rsidP="00B51F28">
      <w:pPr>
        <w:pStyle w:val="ListParagraph"/>
        <w:numPr>
          <w:ilvl w:val="0"/>
          <w:numId w:val="31"/>
        </w:numPr>
        <w:ind w:left="360"/>
        <w:rPr>
          <w:sz w:val="22"/>
          <w:szCs w:val="22"/>
        </w:rPr>
      </w:pPr>
      <w:r w:rsidRPr="00427AD3">
        <w:rPr>
          <w:b/>
          <w:sz w:val="22"/>
          <w:szCs w:val="22"/>
        </w:rPr>
        <w:t>Staffing</w:t>
      </w:r>
      <w:r>
        <w:rPr>
          <w:sz w:val="22"/>
          <w:szCs w:val="22"/>
        </w:rPr>
        <w:t xml:space="preserve"> </w:t>
      </w:r>
      <w:r w:rsidRPr="00427AD3">
        <w:rPr>
          <w:b/>
          <w:sz w:val="22"/>
          <w:szCs w:val="22"/>
        </w:rPr>
        <w:t>Management</w:t>
      </w:r>
      <w:r w:rsidR="00023AC5">
        <w:rPr>
          <w:sz w:val="22"/>
          <w:szCs w:val="22"/>
        </w:rPr>
        <w:br/>
      </w:r>
      <w:r w:rsidRPr="00427AD3">
        <w:rPr>
          <w:sz w:val="22"/>
          <w:szCs w:val="22"/>
        </w:rPr>
        <w:t xml:space="preserve">Today, data and AI systems allow healthcare organizations to model and predict optimal staffing levels based on factors such as predicted patient volume, and type and complexity of patients being treated. </w:t>
      </w:r>
    </w:p>
    <w:p w14:paraId="251CD7A9" w14:textId="77777777" w:rsidR="00427AD3" w:rsidRDefault="00427AD3" w:rsidP="0014056A">
      <w:pPr>
        <w:spacing w:before="120"/>
        <w:ind w:left="357"/>
        <w:jc w:val="both"/>
        <w:rPr>
          <w:sz w:val="22"/>
          <w:szCs w:val="22"/>
        </w:rPr>
      </w:pPr>
      <w:r w:rsidRPr="00427AD3">
        <w:rPr>
          <w:b/>
          <w:sz w:val="22"/>
          <w:szCs w:val="22"/>
        </w:rPr>
        <w:t>Value</w:t>
      </w:r>
      <w:r w:rsidRPr="00427AD3">
        <w:rPr>
          <w:sz w:val="22"/>
          <w:szCs w:val="22"/>
        </w:rPr>
        <w:t xml:space="preserve"> </w:t>
      </w:r>
      <w:r w:rsidRPr="00427AD3">
        <w:rPr>
          <w:b/>
          <w:sz w:val="22"/>
          <w:szCs w:val="22"/>
        </w:rPr>
        <w:t>Proposition</w:t>
      </w:r>
      <w:r w:rsidRPr="00427AD3">
        <w:rPr>
          <w:sz w:val="22"/>
          <w:szCs w:val="22"/>
        </w:rPr>
        <w:t xml:space="preserve"> - Staffing is the single largest expense of any medical organization delivering services to patients and consumers.  In most hospitals, staffing represents more than half of all total expenses. Optimized staffing helps provide better care, as well as reduce expenses, by better matching level and type of staffing to current and future patient volumes.</w:t>
      </w:r>
    </w:p>
    <w:p w14:paraId="251CD7AA" w14:textId="77777777" w:rsidR="00427AD3" w:rsidRDefault="00427AD3" w:rsidP="00B51F28">
      <w:pPr>
        <w:ind w:left="360"/>
        <w:jc w:val="both"/>
        <w:rPr>
          <w:sz w:val="22"/>
          <w:szCs w:val="22"/>
        </w:rPr>
      </w:pPr>
      <w:r w:rsidRPr="00427AD3">
        <w:rPr>
          <w:b/>
          <w:sz w:val="22"/>
          <w:szCs w:val="22"/>
        </w:rPr>
        <w:t>Examples</w:t>
      </w:r>
      <w:r>
        <w:rPr>
          <w:sz w:val="22"/>
          <w:szCs w:val="22"/>
        </w:rPr>
        <w:t>:</w:t>
      </w:r>
    </w:p>
    <w:p w14:paraId="251CD7AB" w14:textId="77777777" w:rsidR="00427AD3" w:rsidRPr="00427AD3" w:rsidRDefault="00427AD3" w:rsidP="00B51F28">
      <w:pPr>
        <w:pStyle w:val="ListParagraph"/>
        <w:numPr>
          <w:ilvl w:val="0"/>
          <w:numId w:val="38"/>
        </w:numPr>
        <w:ind w:left="1080"/>
        <w:jc w:val="both"/>
        <w:rPr>
          <w:sz w:val="22"/>
          <w:szCs w:val="22"/>
        </w:rPr>
      </w:pPr>
      <w:r w:rsidRPr="00427AD3">
        <w:rPr>
          <w:b/>
          <w:sz w:val="22"/>
          <w:szCs w:val="22"/>
        </w:rPr>
        <w:t>Predicting optimal staffing levels</w:t>
      </w:r>
      <w:r>
        <w:rPr>
          <w:b/>
          <w:sz w:val="22"/>
          <w:szCs w:val="22"/>
        </w:rPr>
        <w:t xml:space="preserve">: </w:t>
      </w:r>
      <w:r w:rsidRPr="00427AD3">
        <w:rPr>
          <w:sz w:val="22"/>
          <w:szCs w:val="22"/>
        </w:rPr>
        <w:t>a way of optimizing staffing levels and skills sets to the number of patients and the level of acuity for care to be provided.</w:t>
      </w:r>
    </w:p>
    <w:p w14:paraId="251CD7AC" w14:textId="77777777" w:rsidR="00427AD3" w:rsidRDefault="00427AD3" w:rsidP="00B51F28">
      <w:pPr>
        <w:pStyle w:val="ListParagraph"/>
        <w:numPr>
          <w:ilvl w:val="0"/>
          <w:numId w:val="38"/>
        </w:numPr>
        <w:ind w:left="1080"/>
        <w:jc w:val="both"/>
        <w:rPr>
          <w:sz w:val="22"/>
          <w:szCs w:val="22"/>
        </w:rPr>
      </w:pPr>
      <w:r w:rsidRPr="00427AD3">
        <w:rPr>
          <w:b/>
          <w:bCs/>
          <w:sz w:val="22"/>
          <w:szCs w:val="22"/>
        </w:rPr>
        <w:lastRenderedPageBreak/>
        <w:t>Improving Staff Retention</w:t>
      </w:r>
      <w:r>
        <w:rPr>
          <w:b/>
          <w:bCs/>
          <w:sz w:val="22"/>
          <w:szCs w:val="22"/>
        </w:rPr>
        <w:t>:</w:t>
      </w:r>
      <w:r w:rsidRPr="00427AD3">
        <w:rPr>
          <w:b/>
          <w:bCs/>
          <w:sz w:val="22"/>
          <w:szCs w:val="22"/>
        </w:rPr>
        <w:t xml:space="preserve"> </w:t>
      </w:r>
      <w:r w:rsidRPr="00427AD3">
        <w:rPr>
          <w:sz w:val="22"/>
          <w:szCs w:val="22"/>
        </w:rPr>
        <w:t xml:space="preserve">for hard-to-find specialty clinicians helps organizations maintain sustainable teams. Utilizing predictive analytics to understand when an employee is at risk to resign is crucial to reducing staff turnover rates and workforce management. </w:t>
      </w:r>
    </w:p>
    <w:p w14:paraId="251CD7AD" w14:textId="77777777" w:rsidR="007B630A" w:rsidRPr="007B630A" w:rsidRDefault="007B630A" w:rsidP="00B51F28">
      <w:pPr>
        <w:jc w:val="both"/>
        <w:rPr>
          <w:sz w:val="22"/>
          <w:szCs w:val="22"/>
        </w:rPr>
      </w:pPr>
    </w:p>
    <w:p w14:paraId="251CD7AE" w14:textId="77777777" w:rsidR="00427AD3" w:rsidRDefault="00427AD3" w:rsidP="00B51F28">
      <w:pPr>
        <w:pStyle w:val="ListParagraph"/>
        <w:numPr>
          <w:ilvl w:val="0"/>
          <w:numId w:val="31"/>
        </w:numPr>
        <w:ind w:left="360"/>
        <w:rPr>
          <w:sz w:val="22"/>
          <w:szCs w:val="22"/>
        </w:rPr>
      </w:pPr>
      <w:r w:rsidRPr="00427AD3">
        <w:rPr>
          <w:b/>
          <w:sz w:val="22"/>
          <w:szCs w:val="22"/>
        </w:rPr>
        <w:t>Claims Management</w:t>
      </w:r>
      <w:r w:rsidR="00023AC5">
        <w:rPr>
          <w:sz w:val="22"/>
          <w:szCs w:val="22"/>
        </w:rPr>
        <w:br/>
      </w:r>
      <w:r w:rsidRPr="00427AD3">
        <w:rPr>
          <w:sz w:val="22"/>
          <w:szCs w:val="22"/>
        </w:rPr>
        <w:t xml:space="preserve">Claims management is the organization, billing, filing, updating, and processing of medical claims related to patient diagnoses, treatments, and medications. </w:t>
      </w:r>
    </w:p>
    <w:p w14:paraId="251CD7AF" w14:textId="77777777" w:rsidR="00427AD3" w:rsidRDefault="00427AD3" w:rsidP="0014056A">
      <w:pPr>
        <w:spacing w:before="120"/>
        <w:ind w:left="357"/>
        <w:jc w:val="both"/>
        <w:rPr>
          <w:sz w:val="22"/>
          <w:szCs w:val="22"/>
        </w:rPr>
      </w:pPr>
      <w:r w:rsidRPr="00427AD3">
        <w:rPr>
          <w:b/>
          <w:sz w:val="22"/>
          <w:szCs w:val="22"/>
        </w:rPr>
        <w:t>Value Proposition</w:t>
      </w:r>
      <w:r>
        <w:rPr>
          <w:sz w:val="22"/>
          <w:szCs w:val="22"/>
        </w:rPr>
        <w:t xml:space="preserve"> - </w:t>
      </w:r>
      <w:r w:rsidRPr="00427AD3">
        <w:rPr>
          <w:sz w:val="22"/>
          <w:szCs w:val="22"/>
        </w:rPr>
        <w:t>For providers, claims management is at the heart of identifying, managing, and collecting patient service revenue.</w:t>
      </w:r>
      <w:r>
        <w:rPr>
          <w:sz w:val="22"/>
          <w:szCs w:val="22"/>
        </w:rPr>
        <w:t xml:space="preserve"> </w:t>
      </w:r>
      <w:r w:rsidRPr="00427AD3">
        <w:rPr>
          <w:sz w:val="22"/>
          <w:szCs w:val="22"/>
        </w:rPr>
        <w:t>For payors, claims management is key to assessing the appropriateness of a claim and whether to pay or deny it, and to determining the rate of payment for services a health provider bills to the payor.</w:t>
      </w:r>
    </w:p>
    <w:p w14:paraId="251CD7B0" w14:textId="77777777" w:rsidR="00427AD3" w:rsidRPr="00427AD3" w:rsidRDefault="00427AD3" w:rsidP="00B51F28">
      <w:pPr>
        <w:ind w:left="360"/>
        <w:jc w:val="both"/>
        <w:rPr>
          <w:b/>
          <w:sz w:val="22"/>
          <w:szCs w:val="22"/>
        </w:rPr>
      </w:pPr>
      <w:r w:rsidRPr="00427AD3">
        <w:rPr>
          <w:b/>
          <w:sz w:val="22"/>
          <w:szCs w:val="22"/>
        </w:rPr>
        <w:t>Examples</w:t>
      </w:r>
    </w:p>
    <w:p w14:paraId="251CD7B1" w14:textId="77777777" w:rsidR="00427AD3" w:rsidRPr="00427AD3" w:rsidRDefault="00427AD3" w:rsidP="00B51F28">
      <w:pPr>
        <w:pStyle w:val="ListParagraph"/>
        <w:numPr>
          <w:ilvl w:val="0"/>
          <w:numId w:val="39"/>
        </w:numPr>
        <w:ind w:left="1080"/>
        <w:jc w:val="both"/>
        <w:rPr>
          <w:sz w:val="22"/>
          <w:szCs w:val="22"/>
        </w:rPr>
      </w:pPr>
      <w:r w:rsidRPr="00427AD3">
        <w:rPr>
          <w:b/>
          <w:sz w:val="22"/>
          <w:szCs w:val="22"/>
        </w:rPr>
        <w:t>Claims management uses analytics to predict hidden patterns</w:t>
      </w:r>
      <w:r w:rsidRPr="00427AD3">
        <w:rPr>
          <w:sz w:val="22"/>
          <w:szCs w:val="22"/>
        </w:rPr>
        <w:t xml:space="preserve"> and anomalies within the entire claims data universe to identify high-potential claims </w:t>
      </w:r>
      <w:proofErr w:type="gramStart"/>
      <w:r w:rsidRPr="00427AD3">
        <w:rPr>
          <w:sz w:val="22"/>
          <w:szCs w:val="22"/>
        </w:rPr>
        <w:t>in order to</w:t>
      </w:r>
      <w:proofErr w:type="gramEnd"/>
      <w:r w:rsidRPr="00427AD3">
        <w:rPr>
          <w:sz w:val="22"/>
          <w:szCs w:val="22"/>
        </w:rPr>
        <w:t xml:space="preserve"> reduce denials and prevent fraudulent activities.</w:t>
      </w:r>
    </w:p>
    <w:p w14:paraId="251CD7B2" w14:textId="77777777" w:rsidR="00427AD3" w:rsidRPr="00427AD3" w:rsidRDefault="00427AD3" w:rsidP="00B51F28">
      <w:pPr>
        <w:pStyle w:val="ListParagraph"/>
        <w:numPr>
          <w:ilvl w:val="0"/>
          <w:numId w:val="39"/>
        </w:numPr>
        <w:ind w:left="1080"/>
        <w:jc w:val="both"/>
        <w:rPr>
          <w:sz w:val="22"/>
          <w:szCs w:val="22"/>
        </w:rPr>
      </w:pPr>
      <w:r w:rsidRPr="00427AD3">
        <w:rPr>
          <w:b/>
          <w:sz w:val="22"/>
          <w:szCs w:val="22"/>
        </w:rPr>
        <w:t>Denial management</w:t>
      </w:r>
      <w:r w:rsidRPr="00427AD3">
        <w:rPr>
          <w:sz w:val="22"/>
          <w:szCs w:val="22"/>
        </w:rPr>
        <w:t xml:space="preserve"> uses analytics to track the number of claims filed by providers that a payor denies. Denied claims represent extraordinary administrative costs to health providers and payors. For hospitals and medical organizations, denied claims are a primary contributor </w:t>
      </w:r>
      <w:r w:rsidRPr="00427AD3">
        <w:rPr>
          <w:sz w:val="22"/>
          <w:szCs w:val="22"/>
        </w:rPr>
        <w:br/>
        <w:t>to bad debt, which represents millions in lost net patient revenue every year. For payors, denied claims create large overhead costs.</w:t>
      </w:r>
    </w:p>
    <w:p w14:paraId="251CD7B3" w14:textId="77777777" w:rsidR="00427AD3" w:rsidRDefault="00427AD3" w:rsidP="00B51F28">
      <w:pPr>
        <w:pStyle w:val="ListParagraph"/>
        <w:numPr>
          <w:ilvl w:val="0"/>
          <w:numId w:val="39"/>
        </w:numPr>
        <w:ind w:left="1080"/>
        <w:jc w:val="both"/>
        <w:rPr>
          <w:sz w:val="22"/>
          <w:szCs w:val="22"/>
        </w:rPr>
      </w:pPr>
      <w:r w:rsidRPr="00427AD3">
        <w:rPr>
          <w:b/>
          <w:sz w:val="22"/>
          <w:szCs w:val="22"/>
        </w:rPr>
        <w:t>Claims fraud, waste &amp; abuse</w:t>
      </w:r>
      <w:r w:rsidRPr="00427AD3">
        <w:rPr>
          <w:sz w:val="22"/>
          <w:szCs w:val="22"/>
        </w:rPr>
        <w:t xml:space="preserve"> is a significant issue worldwide. It encompasses a wide spectrum of activities, from deceptive billing for services not rendered, to performing unnecessary medical services, to abusing payment rules by coding services at higher levels than </w:t>
      </w:r>
      <w:proofErr w:type="gramStart"/>
      <w:r w:rsidRPr="00427AD3">
        <w:rPr>
          <w:sz w:val="22"/>
          <w:szCs w:val="22"/>
        </w:rPr>
        <w:t>actually performed</w:t>
      </w:r>
      <w:proofErr w:type="gramEnd"/>
      <w:r w:rsidRPr="00427AD3">
        <w:rPr>
          <w:sz w:val="22"/>
          <w:szCs w:val="22"/>
        </w:rPr>
        <w:t xml:space="preserve">. </w:t>
      </w:r>
    </w:p>
    <w:p w14:paraId="251CD7B4" w14:textId="77777777" w:rsidR="00BE76E5" w:rsidRPr="007B630A" w:rsidRDefault="00BE76E5" w:rsidP="00B51F28">
      <w:pPr>
        <w:jc w:val="both"/>
        <w:rPr>
          <w:sz w:val="22"/>
          <w:szCs w:val="22"/>
        </w:rPr>
      </w:pPr>
    </w:p>
    <w:p w14:paraId="251CD7B5" w14:textId="77777777" w:rsidR="00427AD3" w:rsidRPr="00427AD3" w:rsidRDefault="00427AD3" w:rsidP="00B51F28">
      <w:pPr>
        <w:pStyle w:val="ListParagraph"/>
        <w:numPr>
          <w:ilvl w:val="0"/>
          <w:numId w:val="31"/>
        </w:numPr>
        <w:ind w:left="360"/>
        <w:rPr>
          <w:sz w:val="22"/>
          <w:szCs w:val="22"/>
        </w:rPr>
      </w:pPr>
      <w:r w:rsidRPr="00427AD3">
        <w:rPr>
          <w:b/>
          <w:sz w:val="22"/>
          <w:szCs w:val="22"/>
        </w:rPr>
        <w:t>Cost</w:t>
      </w:r>
      <w:r>
        <w:rPr>
          <w:sz w:val="22"/>
          <w:szCs w:val="22"/>
        </w:rPr>
        <w:t xml:space="preserve"> </w:t>
      </w:r>
      <w:r w:rsidRPr="00427AD3">
        <w:rPr>
          <w:b/>
          <w:sz w:val="22"/>
          <w:szCs w:val="22"/>
        </w:rPr>
        <w:t>Management</w:t>
      </w:r>
      <w:r w:rsidR="00023AC5">
        <w:rPr>
          <w:sz w:val="22"/>
          <w:szCs w:val="22"/>
        </w:rPr>
        <w:br/>
      </w:r>
      <w:r w:rsidRPr="00427AD3">
        <w:rPr>
          <w:sz w:val="22"/>
          <w:szCs w:val="22"/>
        </w:rPr>
        <w:t>Cost management is a broad category relevant to all aspects of care delivery. It encompasses evaluation of all major provider and payor systems that determine the eventual cost of providing and paying for health and medical services.</w:t>
      </w:r>
    </w:p>
    <w:p w14:paraId="251CD7B6" w14:textId="77777777" w:rsidR="00427AD3" w:rsidRDefault="00427AD3" w:rsidP="0014056A">
      <w:pPr>
        <w:spacing w:before="120"/>
        <w:ind w:left="357"/>
        <w:jc w:val="both"/>
        <w:rPr>
          <w:sz w:val="22"/>
          <w:szCs w:val="22"/>
        </w:rPr>
      </w:pPr>
      <w:r w:rsidRPr="00427AD3">
        <w:rPr>
          <w:b/>
          <w:sz w:val="22"/>
          <w:szCs w:val="22"/>
        </w:rPr>
        <w:t>Value</w:t>
      </w:r>
      <w:r>
        <w:rPr>
          <w:sz w:val="22"/>
          <w:szCs w:val="22"/>
        </w:rPr>
        <w:t xml:space="preserve"> </w:t>
      </w:r>
      <w:r w:rsidRPr="00427AD3">
        <w:rPr>
          <w:b/>
          <w:sz w:val="22"/>
          <w:szCs w:val="22"/>
        </w:rPr>
        <w:t>Proposition</w:t>
      </w:r>
      <w:r>
        <w:rPr>
          <w:sz w:val="22"/>
          <w:szCs w:val="22"/>
        </w:rPr>
        <w:t xml:space="preserve"> - </w:t>
      </w:r>
      <w:r w:rsidRPr="00427AD3">
        <w:rPr>
          <w:sz w:val="22"/>
          <w:szCs w:val="22"/>
        </w:rPr>
        <w:t>Most provider and payor organizations today exist on razor thin operating margins. In most countries, the cost of providing and paying for care is rising faster than reimbursements increase.</w:t>
      </w:r>
      <w:r>
        <w:rPr>
          <w:sz w:val="22"/>
          <w:szCs w:val="22"/>
        </w:rPr>
        <w:t xml:space="preserve"> </w:t>
      </w:r>
      <w:r w:rsidRPr="00427AD3">
        <w:rPr>
          <w:sz w:val="22"/>
          <w:szCs w:val="22"/>
        </w:rPr>
        <w:t xml:space="preserve">To continue operations, health providers and payors are seeking solutions that improve the management of costs while maintaining quality of services provided. This effort involves two parts: improving the planning and execution of current </w:t>
      </w:r>
      <w:proofErr w:type="gramStart"/>
      <w:r w:rsidRPr="00427AD3">
        <w:rPr>
          <w:sz w:val="22"/>
          <w:szCs w:val="22"/>
        </w:rPr>
        <w:t>operations, and</w:t>
      </w:r>
      <w:proofErr w:type="gramEnd"/>
      <w:r w:rsidRPr="00427AD3">
        <w:rPr>
          <w:sz w:val="22"/>
          <w:szCs w:val="22"/>
        </w:rPr>
        <w:t xml:space="preserve"> attacking overhead costs along with other costs that are "flying below the radar.”</w:t>
      </w:r>
    </w:p>
    <w:p w14:paraId="251CD7B7" w14:textId="77777777" w:rsidR="00427AD3" w:rsidRPr="00427AD3" w:rsidRDefault="00427AD3" w:rsidP="00B51F28">
      <w:pPr>
        <w:ind w:left="360"/>
        <w:jc w:val="both"/>
        <w:rPr>
          <w:sz w:val="22"/>
          <w:szCs w:val="22"/>
        </w:rPr>
      </w:pPr>
      <w:r w:rsidRPr="00427AD3">
        <w:rPr>
          <w:b/>
          <w:sz w:val="22"/>
          <w:szCs w:val="22"/>
        </w:rPr>
        <w:t>Examples</w:t>
      </w:r>
      <w:r>
        <w:rPr>
          <w:sz w:val="22"/>
          <w:szCs w:val="22"/>
        </w:rPr>
        <w:t xml:space="preserve">: </w:t>
      </w:r>
      <w:r w:rsidRPr="00427AD3">
        <w:rPr>
          <w:sz w:val="22"/>
          <w:szCs w:val="22"/>
        </w:rPr>
        <w:t>Cost management initiatives use analytics to evaluate and improve the efficiency of major “systems” used in providing health and medical services.</w:t>
      </w:r>
    </w:p>
    <w:p w14:paraId="251CD7B8" w14:textId="77777777" w:rsidR="00427AD3" w:rsidRPr="00427AD3" w:rsidRDefault="00427AD3" w:rsidP="00B51F28">
      <w:pPr>
        <w:pStyle w:val="ListParagraph"/>
        <w:numPr>
          <w:ilvl w:val="0"/>
          <w:numId w:val="40"/>
        </w:numPr>
        <w:ind w:left="1080"/>
        <w:jc w:val="both"/>
        <w:rPr>
          <w:b/>
          <w:sz w:val="22"/>
          <w:szCs w:val="22"/>
        </w:rPr>
      </w:pPr>
      <w:r w:rsidRPr="00427AD3">
        <w:rPr>
          <w:b/>
          <w:sz w:val="22"/>
          <w:szCs w:val="22"/>
        </w:rPr>
        <w:t>Provider Examples</w:t>
      </w:r>
    </w:p>
    <w:p w14:paraId="251CD7B9" w14:textId="77777777" w:rsidR="00427AD3" w:rsidRPr="00427AD3" w:rsidRDefault="00427AD3" w:rsidP="00B51F28">
      <w:pPr>
        <w:pStyle w:val="ListParagraph"/>
        <w:numPr>
          <w:ilvl w:val="1"/>
          <w:numId w:val="40"/>
        </w:numPr>
        <w:ind w:left="1800"/>
        <w:jc w:val="both"/>
        <w:rPr>
          <w:sz w:val="22"/>
          <w:szCs w:val="22"/>
        </w:rPr>
      </w:pPr>
      <w:r w:rsidRPr="00427AD3">
        <w:rPr>
          <w:b/>
          <w:sz w:val="22"/>
          <w:szCs w:val="22"/>
        </w:rPr>
        <w:lastRenderedPageBreak/>
        <w:t>Staffing optimization</w:t>
      </w:r>
      <w:r>
        <w:rPr>
          <w:sz w:val="22"/>
          <w:szCs w:val="22"/>
        </w:rPr>
        <w:t>:</w:t>
      </w:r>
      <w:r w:rsidRPr="00427AD3">
        <w:rPr>
          <w:sz w:val="22"/>
          <w:szCs w:val="22"/>
        </w:rPr>
        <w:t xml:space="preserve"> Predictive analytics can help match staffing requirements—typically the largest single cost—to the current and future mix of patients.</w:t>
      </w:r>
    </w:p>
    <w:p w14:paraId="251CD7BA" w14:textId="77777777" w:rsidR="00427AD3" w:rsidRPr="00427AD3" w:rsidRDefault="00427AD3" w:rsidP="00B51F28">
      <w:pPr>
        <w:pStyle w:val="ListParagraph"/>
        <w:numPr>
          <w:ilvl w:val="1"/>
          <w:numId w:val="40"/>
        </w:numPr>
        <w:ind w:left="1800"/>
        <w:jc w:val="both"/>
        <w:rPr>
          <w:sz w:val="22"/>
          <w:szCs w:val="22"/>
        </w:rPr>
      </w:pPr>
      <w:r w:rsidRPr="00427AD3">
        <w:rPr>
          <w:b/>
          <w:sz w:val="22"/>
          <w:szCs w:val="22"/>
        </w:rPr>
        <w:t>Throughput management</w:t>
      </w:r>
      <w:r>
        <w:rPr>
          <w:sz w:val="22"/>
          <w:szCs w:val="22"/>
        </w:rPr>
        <w:t>:</w:t>
      </w:r>
      <w:r w:rsidRPr="00427AD3">
        <w:rPr>
          <w:sz w:val="22"/>
          <w:szCs w:val="22"/>
        </w:rPr>
        <w:t xml:space="preserve"> Predictive analytics can help optimize the flow of patients through facilities—typically the second highest cost—including hospitals, emergency departments, operating theaters, and imaging departments.</w:t>
      </w:r>
    </w:p>
    <w:p w14:paraId="251CD7BB" w14:textId="77777777" w:rsidR="00427AD3" w:rsidRPr="00427AD3" w:rsidRDefault="00427AD3" w:rsidP="00B51F28">
      <w:pPr>
        <w:pStyle w:val="ListParagraph"/>
        <w:numPr>
          <w:ilvl w:val="1"/>
          <w:numId w:val="40"/>
        </w:numPr>
        <w:ind w:left="1800"/>
        <w:jc w:val="both"/>
        <w:rPr>
          <w:sz w:val="22"/>
          <w:szCs w:val="22"/>
        </w:rPr>
      </w:pPr>
      <w:r w:rsidRPr="00427AD3">
        <w:rPr>
          <w:b/>
          <w:sz w:val="22"/>
          <w:szCs w:val="22"/>
        </w:rPr>
        <w:t>Supply costs</w:t>
      </w:r>
      <w:r>
        <w:rPr>
          <w:sz w:val="22"/>
          <w:szCs w:val="22"/>
        </w:rPr>
        <w:t>:</w:t>
      </w:r>
      <w:r w:rsidRPr="00427AD3">
        <w:rPr>
          <w:sz w:val="22"/>
          <w:szCs w:val="22"/>
        </w:rPr>
        <w:t xml:space="preserve"> Analytics can evaluate which supplies are most cost effective.</w:t>
      </w:r>
    </w:p>
    <w:p w14:paraId="251CD7BC" w14:textId="77777777" w:rsidR="00427AD3" w:rsidRPr="00427AD3" w:rsidRDefault="00427AD3" w:rsidP="00B51F28">
      <w:pPr>
        <w:pStyle w:val="ListParagraph"/>
        <w:numPr>
          <w:ilvl w:val="1"/>
          <w:numId w:val="40"/>
        </w:numPr>
        <w:ind w:left="1800"/>
        <w:jc w:val="both"/>
        <w:rPr>
          <w:sz w:val="22"/>
          <w:szCs w:val="22"/>
        </w:rPr>
      </w:pPr>
      <w:r w:rsidRPr="00427AD3">
        <w:rPr>
          <w:b/>
          <w:sz w:val="22"/>
          <w:szCs w:val="22"/>
        </w:rPr>
        <w:t>Denials management</w:t>
      </w:r>
      <w:r>
        <w:rPr>
          <w:sz w:val="22"/>
          <w:szCs w:val="22"/>
        </w:rPr>
        <w:t>:</w:t>
      </w:r>
      <w:r w:rsidRPr="00427AD3">
        <w:rPr>
          <w:sz w:val="22"/>
          <w:szCs w:val="22"/>
        </w:rPr>
        <w:t xml:space="preserve"> Analytics can help predict which claims will be denied </w:t>
      </w:r>
      <w:proofErr w:type="gramStart"/>
      <w:r w:rsidRPr="00427AD3">
        <w:rPr>
          <w:sz w:val="22"/>
          <w:szCs w:val="22"/>
        </w:rPr>
        <w:t>to reduce</w:t>
      </w:r>
      <w:proofErr w:type="gramEnd"/>
      <w:r w:rsidRPr="00427AD3">
        <w:rPr>
          <w:sz w:val="22"/>
          <w:szCs w:val="22"/>
        </w:rPr>
        <w:t xml:space="preserve"> the number of denials as well as the cost of managing them.</w:t>
      </w:r>
    </w:p>
    <w:p w14:paraId="251CD7BD" w14:textId="77777777" w:rsidR="00427AD3" w:rsidRPr="00427AD3" w:rsidRDefault="00427AD3" w:rsidP="00B51F28">
      <w:pPr>
        <w:pStyle w:val="ListParagraph"/>
        <w:numPr>
          <w:ilvl w:val="0"/>
          <w:numId w:val="40"/>
        </w:numPr>
        <w:ind w:left="1080"/>
        <w:jc w:val="both"/>
        <w:rPr>
          <w:b/>
          <w:sz w:val="22"/>
          <w:szCs w:val="22"/>
        </w:rPr>
      </w:pPr>
      <w:r w:rsidRPr="00427AD3">
        <w:rPr>
          <w:b/>
          <w:sz w:val="22"/>
          <w:szCs w:val="22"/>
        </w:rPr>
        <w:t>Payor examples</w:t>
      </w:r>
    </w:p>
    <w:p w14:paraId="251CD7BE" w14:textId="77777777" w:rsidR="00427AD3" w:rsidRPr="00427AD3" w:rsidRDefault="00427AD3" w:rsidP="00B51F28">
      <w:pPr>
        <w:pStyle w:val="ListParagraph"/>
        <w:numPr>
          <w:ilvl w:val="1"/>
          <w:numId w:val="40"/>
        </w:numPr>
        <w:ind w:left="1800"/>
        <w:jc w:val="both"/>
        <w:rPr>
          <w:sz w:val="22"/>
          <w:szCs w:val="22"/>
        </w:rPr>
      </w:pPr>
      <w:r w:rsidRPr="00427AD3">
        <w:rPr>
          <w:b/>
          <w:sz w:val="22"/>
          <w:szCs w:val="22"/>
        </w:rPr>
        <w:t>Fraud detection:</w:t>
      </w:r>
      <w:r w:rsidRPr="00427AD3">
        <w:rPr>
          <w:sz w:val="22"/>
          <w:szCs w:val="22"/>
        </w:rPr>
        <w:t xml:space="preserve"> Predictive analytics can spot potentially fraudulent claims, including those miscoded to generate higher payments.</w:t>
      </w:r>
    </w:p>
    <w:p w14:paraId="251CD7BF" w14:textId="77777777" w:rsidR="00427AD3" w:rsidRDefault="00427AD3" w:rsidP="00B51F28">
      <w:pPr>
        <w:pStyle w:val="ListParagraph"/>
        <w:numPr>
          <w:ilvl w:val="1"/>
          <w:numId w:val="40"/>
        </w:numPr>
        <w:ind w:left="1800"/>
        <w:jc w:val="both"/>
        <w:rPr>
          <w:sz w:val="22"/>
          <w:szCs w:val="22"/>
        </w:rPr>
      </w:pPr>
      <w:r w:rsidRPr="00427AD3">
        <w:rPr>
          <w:b/>
          <w:sz w:val="22"/>
          <w:szCs w:val="22"/>
        </w:rPr>
        <w:t>Length of stays</w:t>
      </w:r>
      <w:r>
        <w:rPr>
          <w:sz w:val="22"/>
          <w:szCs w:val="22"/>
        </w:rPr>
        <w:t>:</w:t>
      </w:r>
      <w:r w:rsidRPr="00427AD3">
        <w:rPr>
          <w:sz w:val="22"/>
          <w:szCs w:val="22"/>
        </w:rPr>
        <w:t xml:space="preserve"> Predicting length of stays for covered services can help payors estimate and minimize costs.</w:t>
      </w:r>
    </w:p>
    <w:p w14:paraId="251CD7C0" w14:textId="77777777" w:rsidR="00A53916" w:rsidRPr="007B630A" w:rsidRDefault="00A53916" w:rsidP="007B630A">
      <w:pPr>
        <w:jc w:val="both"/>
        <w:rPr>
          <w:sz w:val="22"/>
          <w:szCs w:val="22"/>
        </w:rPr>
      </w:pPr>
    </w:p>
    <w:p w14:paraId="251CD7C1" w14:textId="77777777" w:rsidR="0074497E" w:rsidRDefault="0074497E" w:rsidP="00A53916">
      <w:pPr>
        <w:pStyle w:val="Title"/>
        <w:spacing w:after="240"/>
        <w:jc w:val="both"/>
        <w:rPr>
          <w:rFonts w:asciiTheme="minorHAnsi" w:eastAsia="Times New Roman" w:hAnsiTheme="minorHAnsi" w:cstheme="minorHAnsi"/>
          <w:b/>
          <w:color w:val="000000" w:themeColor="text1"/>
          <w:spacing w:val="0"/>
          <w:sz w:val="28"/>
          <w:szCs w:val="28"/>
        </w:rPr>
      </w:pPr>
    </w:p>
    <w:p w14:paraId="251CD7C2" w14:textId="77777777" w:rsidR="00A53916" w:rsidRPr="002F0FD0" w:rsidRDefault="00A53916" w:rsidP="00A53916">
      <w:pPr>
        <w:pStyle w:val="Title"/>
        <w:spacing w:after="240"/>
        <w:jc w:val="both"/>
        <w:rPr>
          <w:rFonts w:asciiTheme="minorHAnsi" w:eastAsia="Times New Roman" w:hAnsiTheme="minorHAnsi" w:cstheme="minorHAnsi"/>
          <w:b/>
          <w:color w:val="000000" w:themeColor="text1"/>
          <w:spacing w:val="0"/>
          <w:sz w:val="28"/>
          <w:szCs w:val="28"/>
        </w:rPr>
      </w:pPr>
      <w:r w:rsidRPr="002F0FD0">
        <w:rPr>
          <w:rFonts w:asciiTheme="minorHAnsi" w:eastAsia="Times New Roman" w:hAnsiTheme="minorHAnsi" w:cstheme="minorHAnsi"/>
          <w:b/>
          <w:color w:val="000000" w:themeColor="text1"/>
          <w:spacing w:val="0"/>
          <w:sz w:val="28"/>
          <w:szCs w:val="28"/>
        </w:rPr>
        <w:t xml:space="preserve">Competitive </w:t>
      </w:r>
      <w:r w:rsidR="00023AC5" w:rsidRPr="002F0FD0">
        <w:rPr>
          <w:rFonts w:asciiTheme="minorHAnsi" w:eastAsia="Times New Roman" w:hAnsiTheme="minorHAnsi" w:cstheme="minorHAnsi"/>
          <w:b/>
          <w:color w:val="000000" w:themeColor="text1"/>
          <w:spacing w:val="0"/>
          <w:sz w:val="28"/>
          <w:szCs w:val="28"/>
        </w:rPr>
        <w:t>Landscape</w:t>
      </w:r>
    </w:p>
    <w:p w14:paraId="251CD7C3" w14:textId="77777777" w:rsidR="00A53916" w:rsidRPr="00BE76E5" w:rsidRDefault="00A53916" w:rsidP="00B51F28">
      <w:pPr>
        <w:rPr>
          <w:rFonts w:cstheme="minorHAnsi"/>
          <w:sz w:val="22"/>
          <w:szCs w:val="22"/>
        </w:rPr>
      </w:pPr>
      <w:r w:rsidRPr="00694111">
        <w:rPr>
          <w:rFonts w:cstheme="minorHAnsi"/>
          <w:sz w:val="22"/>
          <w:szCs w:val="22"/>
        </w:rPr>
        <w:t>Microsoft has been constantly out-marketed by competition</w:t>
      </w:r>
      <w:r w:rsidRPr="00BE76E5">
        <w:rPr>
          <w:rFonts w:cstheme="minorHAnsi"/>
          <w:sz w:val="22"/>
          <w:szCs w:val="22"/>
        </w:rPr>
        <w:t>, specifically to AWS, Google and IBM-Watson</w:t>
      </w:r>
      <w:r w:rsidR="00B7571A" w:rsidRPr="00BE76E5">
        <w:rPr>
          <w:rFonts w:cstheme="minorHAnsi"/>
          <w:sz w:val="22"/>
          <w:szCs w:val="22"/>
        </w:rPr>
        <w:t xml:space="preserve">. </w:t>
      </w:r>
      <w:r w:rsidR="00BE76E5">
        <w:rPr>
          <w:rFonts w:cstheme="minorHAnsi"/>
          <w:sz w:val="22"/>
          <w:szCs w:val="22"/>
        </w:rPr>
        <w:t>A</w:t>
      </w:r>
      <w:r w:rsidR="00B7571A" w:rsidRPr="00BE76E5">
        <w:rPr>
          <w:rFonts w:cstheme="minorHAnsi"/>
          <w:sz w:val="22"/>
          <w:szCs w:val="22"/>
        </w:rPr>
        <w:t xml:space="preserve"> few examples:</w:t>
      </w:r>
    </w:p>
    <w:p w14:paraId="251CD7C4" w14:textId="77777777" w:rsidR="00B7571A" w:rsidRPr="00BE76E5" w:rsidRDefault="00B7571A" w:rsidP="00B51F28">
      <w:pPr>
        <w:rPr>
          <w:rFonts w:eastAsiaTheme="minorHAnsi" w:cstheme="minorHAnsi"/>
          <w:sz w:val="22"/>
          <w:szCs w:val="22"/>
        </w:rPr>
      </w:pPr>
      <w:r w:rsidRPr="00BE76E5">
        <w:rPr>
          <w:rFonts w:cstheme="minorHAnsi"/>
          <w:b/>
          <w:sz w:val="22"/>
          <w:szCs w:val="22"/>
        </w:rPr>
        <w:t>AWS</w:t>
      </w:r>
      <w:r w:rsidRPr="00BE76E5">
        <w:rPr>
          <w:rFonts w:cstheme="minorHAnsi"/>
          <w:sz w:val="22"/>
          <w:szCs w:val="22"/>
        </w:rPr>
        <w:t xml:space="preserve"> – </w:t>
      </w:r>
      <w:r w:rsidR="00BE76E5">
        <w:rPr>
          <w:rFonts w:cstheme="minorHAnsi"/>
          <w:sz w:val="22"/>
          <w:szCs w:val="22"/>
        </w:rPr>
        <w:t>aggressive partner investments in HC market as well as</w:t>
      </w:r>
      <w:r w:rsidRPr="00BE76E5">
        <w:rPr>
          <w:rFonts w:cstheme="minorHAnsi"/>
          <w:sz w:val="22"/>
          <w:szCs w:val="22"/>
        </w:rPr>
        <w:t xml:space="preserve"> </w:t>
      </w:r>
      <w:hyperlink r:id="rId17" w:history="1">
        <w:r w:rsidRPr="00BE76E5">
          <w:rPr>
            <w:rStyle w:val="Hyperlink"/>
            <w:rFonts w:cstheme="minorHAnsi"/>
            <w:sz w:val="22"/>
            <w:szCs w:val="22"/>
          </w:rPr>
          <w:t>announcement from AWS regarding adoption of their Machine Learning Platform</w:t>
        </w:r>
      </w:hyperlink>
      <w:r w:rsidRPr="00BE76E5">
        <w:rPr>
          <w:rFonts w:cstheme="minorHAnsi"/>
          <w:sz w:val="22"/>
          <w:szCs w:val="22"/>
        </w:rPr>
        <w:t xml:space="preserve"> and the introduction of two new cognitive services.</w:t>
      </w:r>
    </w:p>
    <w:p w14:paraId="251CD7C5" w14:textId="77777777" w:rsidR="00B7571A" w:rsidRPr="00BE76E5" w:rsidRDefault="00B7571A" w:rsidP="00B51F28">
      <w:pPr>
        <w:rPr>
          <w:rFonts w:cstheme="minorHAnsi"/>
          <w:sz w:val="22"/>
          <w:szCs w:val="22"/>
        </w:rPr>
      </w:pPr>
      <w:r w:rsidRPr="00BE76E5">
        <w:rPr>
          <w:rFonts w:cstheme="minorHAnsi"/>
          <w:sz w:val="22"/>
          <w:szCs w:val="22"/>
        </w:rPr>
        <w:t>While much of the announcement amounts to media “peacocking” there are a few noteworthy observations:</w:t>
      </w:r>
    </w:p>
    <w:p w14:paraId="251CD7C6" w14:textId="77777777" w:rsidR="00B7571A" w:rsidRPr="00BE76E5" w:rsidRDefault="00B7571A" w:rsidP="00B51F28">
      <w:pPr>
        <w:numPr>
          <w:ilvl w:val="0"/>
          <w:numId w:val="41"/>
        </w:numPr>
        <w:spacing w:after="0"/>
        <w:rPr>
          <w:rFonts w:eastAsia="Times New Roman" w:cstheme="minorHAnsi"/>
          <w:sz w:val="22"/>
          <w:szCs w:val="22"/>
        </w:rPr>
      </w:pPr>
      <w:r w:rsidRPr="00BE76E5">
        <w:rPr>
          <w:rFonts w:eastAsia="Times New Roman" w:cstheme="minorHAnsi"/>
          <w:sz w:val="22"/>
          <w:szCs w:val="22"/>
        </w:rPr>
        <w:t>ML growth rate of 250 percent in last year (yes, a number easily gamed but impressive nonetheless).</w:t>
      </w:r>
    </w:p>
    <w:p w14:paraId="251CD7C7" w14:textId="77777777" w:rsidR="00B7571A" w:rsidRPr="00BE76E5" w:rsidRDefault="00B7571A" w:rsidP="00B51F28">
      <w:pPr>
        <w:numPr>
          <w:ilvl w:val="0"/>
          <w:numId w:val="41"/>
        </w:numPr>
        <w:spacing w:after="0"/>
        <w:rPr>
          <w:rFonts w:eastAsia="Times New Roman" w:cstheme="minorHAnsi"/>
          <w:color w:val="444444"/>
          <w:sz w:val="22"/>
          <w:szCs w:val="22"/>
          <w:lang w:val="en"/>
        </w:rPr>
      </w:pPr>
      <w:r w:rsidRPr="00BE76E5">
        <w:rPr>
          <w:rFonts w:eastAsia="Times New Roman" w:cstheme="minorHAnsi"/>
          <w:sz w:val="22"/>
          <w:szCs w:val="22"/>
        </w:rPr>
        <w:t>Introduction of two new services</w:t>
      </w:r>
      <w:r w:rsidRPr="00BE76E5">
        <w:rPr>
          <w:rFonts w:eastAsia="Times New Roman" w:cstheme="minorHAnsi"/>
          <w:color w:val="444444"/>
          <w:sz w:val="22"/>
          <w:szCs w:val="22"/>
          <w:lang w:val="en"/>
        </w:rPr>
        <w:t xml:space="preserve"> - AWS also announced the general availability of two new machine learning services, Amazon Transcribe and Amazon Translate. </w:t>
      </w:r>
    </w:p>
    <w:p w14:paraId="251CD7C8" w14:textId="77777777" w:rsidR="00B7571A" w:rsidRPr="00BE76E5" w:rsidRDefault="00B7571A" w:rsidP="00B51F28">
      <w:pPr>
        <w:numPr>
          <w:ilvl w:val="0"/>
          <w:numId w:val="41"/>
        </w:numPr>
        <w:spacing w:after="0"/>
        <w:rPr>
          <w:rFonts w:eastAsia="Times New Roman" w:cstheme="minorHAnsi"/>
          <w:sz w:val="22"/>
          <w:szCs w:val="22"/>
        </w:rPr>
      </w:pPr>
      <w:r w:rsidRPr="00BE76E5">
        <w:rPr>
          <w:rFonts w:eastAsia="Times New Roman" w:cstheme="minorHAnsi"/>
          <w:sz w:val="22"/>
          <w:szCs w:val="22"/>
        </w:rPr>
        <w:t>Social media “amplifying” the news (yes, certainly part of a coordinated effort).</w:t>
      </w:r>
    </w:p>
    <w:p w14:paraId="251CD7C9" w14:textId="77777777" w:rsidR="00B7571A" w:rsidRPr="00BE76E5" w:rsidRDefault="00B7571A" w:rsidP="00B51F28">
      <w:pPr>
        <w:spacing w:after="0"/>
        <w:rPr>
          <w:rFonts w:eastAsia="Times New Roman" w:cstheme="minorHAnsi"/>
          <w:sz w:val="22"/>
          <w:szCs w:val="22"/>
        </w:rPr>
      </w:pPr>
    </w:p>
    <w:p w14:paraId="251CD7CA" w14:textId="77777777" w:rsidR="00B7571A" w:rsidRPr="00BE76E5" w:rsidRDefault="00B7571A" w:rsidP="00B51F28">
      <w:pPr>
        <w:spacing w:after="0"/>
        <w:rPr>
          <w:rFonts w:eastAsia="Times New Roman" w:cstheme="minorHAnsi"/>
          <w:sz w:val="22"/>
          <w:szCs w:val="22"/>
        </w:rPr>
      </w:pPr>
      <w:r w:rsidRPr="00BE76E5">
        <w:rPr>
          <w:rFonts w:eastAsia="Times New Roman" w:cstheme="minorHAnsi"/>
          <w:b/>
          <w:sz w:val="22"/>
          <w:szCs w:val="22"/>
        </w:rPr>
        <w:t>Google</w:t>
      </w:r>
      <w:r w:rsidRPr="00BE76E5">
        <w:rPr>
          <w:rFonts w:eastAsia="Times New Roman" w:cstheme="minorHAnsi"/>
          <w:sz w:val="22"/>
          <w:szCs w:val="22"/>
        </w:rPr>
        <w:t xml:space="preserve"> – we are </w:t>
      </w:r>
      <w:r w:rsidR="00BE76E5">
        <w:rPr>
          <w:rFonts w:eastAsia="Times New Roman" w:cstheme="minorHAnsi"/>
          <w:sz w:val="22"/>
          <w:szCs w:val="22"/>
        </w:rPr>
        <w:t xml:space="preserve">often </w:t>
      </w:r>
      <w:proofErr w:type="spellStart"/>
      <w:proofErr w:type="gramStart"/>
      <w:r w:rsidRPr="00BE76E5">
        <w:rPr>
          <w:rFonts w:eastAsia="Times New Roman" w:cstheme="minorHAnsi"/>
          <w:sz w:val="22"/>
          <w:szCs w:val="22"/>
        </w:rPr>
        <w:t>loosing</w:t>
      </w:r>
      <w:proofErr w:type="spellEnd"/>
      <w:proofErr w:type="gramEnd"/>
      <w:r w:rsidRPr="00BE76E5">
        <w:rPr>
          <w:rFonts w:eastAsia="Times New Roman" w:cstheme="minorHAnsi"/>
          <w:sz w:val="22"/>
          <w:szCs w:val="22"/>
        </w:rPr>
        <w:t xml:space="preserve"> to Google due to (perceived or even real) inferiority of our AI services. Examples:</w:t>
      </w:r>
    </w:p>
    <w:p w14:paraId="251CD7CB" w14:textId="77777777" w:rsidR="00B7571A" w:rsidRPr="00BE76E5" w:rsidRDefault="0061154F" w:rsidP="00B51F28">
      <w:pPr>
        <w:pStyle w:val="ListParagraph"/>
        <w:numPr>
          <w:ilvl w:val="0"/>
          <w:numId w:val="42"/>
        </w:numPr>
        <w:rPr>
          <w:rFonts w:eastAsia="Times New Roman" w:cstheme="minorHAnsi"/>
          <w:sz w:val="22"/>
          <w:szCs w:val="22"/>
        </w:rPr>
      </w:pPr>
      <w:r w:rsidRPr="00BE76E5">
        <w:rPr>
          <w:rFonts w:eastAsia="Times New Roman" w:cstheme="minorHAnsi"/>
          <w:sz w:val="22"/>
          <w:szCs w:val="22"/>
        </w:rPr>
        <w:t>Feb 15</w:t>
      </w:r>
      <w:r w:rsidRPr="00BE76E5">
        <w:rPr>
          <w:rFonts w:eastAsia="Times New Roman" w:cstheme="minorHAnsi"/>
          <w:sz w:val="22"/>
          <w:szCs w:val="22"/>
          <w:vertAlign w:val="superscript"/>
        </w:rPr>
        <w:t>th</w:t>
      </w:r>
      <w:r w:rsidRPr="00BE76E5">
        <w:rPr>
          <w:rFonts w:eastAsia="Times New Roman" w:cstheme="minorHAnsi"/>
          <w:sz w:val="22"/>
          <w:szCs w:val="22"/>
        </w:rPr>
        <w:t xml:space="preserve">, 2018 - </w:t>
      </w:r>
      <w:r w:rsidR="00B7571A" w:rsidRPr="00BE76E5">
        <w:rPr>
          <w:rFonts w:eastAsia="Times New Roman" w:cstheme="minorHAnsi"/>
          <w:sz w:val="22"/>
          <w:szCs w:val="22"/>
        </w:rPr>
        <w:t xml:space="preserve">We lost </w:t>
      </w:r>
      <w:r w:rsidRPr="00BE76E5">
        <w:rPr>
          <w:rFonts w:eastAsia="Times New Roman" w:cstheme="minorHAnsi"/>
          <w:sz w:val="22"/>
          <w:szCs w:val="22"/>
        </w:rPr>
        <w:t>Insurance</w:t>
      </w:r>
      <w:r w:rsidR="00B7571A" w:rsidRPr="00BE76E5">
        <w:rPr>
          <w:rFonts w:eastAsia="Times New Roman" w:cstheme="minorHAnsi"/>
          <w:sz w:val="22"/>
          <w:szCs w:val="22"/>
        </w:rPr>
        <w:t xml:space="preserve"> Card OCR scanning workload to Google with Digital Innovation Group at Sisters of Providence. </w:t>
      </w:r>
      <w:r w:rsidRPr="00BE76E5">
        <w:rPr>
          <w:rFonts w:eastAsia="Times New Roman" w:cstheme="minorHAnsi"/>
          <w:sz w:val="22"/>
          <w:szCs w:val="22"/>
        </w:rPr>
        <w:t>They</w:t>
      </w:r>
      <w:r w:rsidR="00B7571A" w:rsidRPr="00BE76E5">
        <w:rPr>
          <w:rFonts w:eastAsia="Times New Roman" w:cstheme="minorHAnsi"/>
          <w:sz w:val="22"/>
          <w:szCs w:val="22"/>
        </w:rPr>
        <w:t xml:space="preserve"> were no longer going to wait</w:t>
      </w:r>
      <w:r w:rsidRPr="00BE76E5">
        <w:rPr>
          <w:rFonts w:eastAsia="Times New Roman" w:cstheme="minorHAnsi"/>
          <w:sz w:val="22"/>
          <w:szCs w:val="22"/>
        </w:rPr>
        <w:t xml:space="preserve"> for Microsoft and did decide to proceed with the Google API as it is currently covered by the Google agreement</w:t>
      </w:r>
    </w:p>
    <w:p w14:paraId="251CD7CC" w14:textId="77777777" w:rsidR="0061154F" w:rsidRPr="00BE76E5" w:rsidRDefault="0061154F" w:rsidP="00B51F28">
      <w:pPr>
        <w:pStyle w:val="ListParagraph"/>
        <w:numPr>
          <w:ilvl w:val="0"/>
          <w:numId w:val="42"/>
        </w:numPr>
        <w:rPr>
          <w:rFonts w:eastAsia="Times New Roman" w:cstheme="minorHAnsi"/>
          <w:sz w:val="22"/>
          <w:szCs w:val="22"/>
        </w:rPr>
      </w:pPr>
      <w:r w:rsidRPr="00BE76E5">
        <w:rPr>
          <w:rFonts w:eastAsia="Times New Roman" w:cstheme="minorHAnsi"/>
          <w:sz w:val="22"/>
          <w:szCs w:val="22"/>
        </w:rPr>
        <w:t>Feb 12</w:t>
      </w:r>
      <w:r w:rsidRPr="00BE76E5">
        <w:rPr>
          <w:rFonts w:eastAsia="Times New Roman" w:cstheme="minorHAnsi"/>
          <w:sz w:val="22"/>
          <w:szCs w:val="22"/>
          <w:vertAlign w:val="superscript"/>
        </w:rPr>
        <w:t>th</w:t>
      </w:r>
      <w:r w:rsidRPr="00BE76E5">
        <w:rPr>
          <w:rFonts w:eastAsia="Times New Roman" w:cstheme="minorHAnsi"/>
          <w:sz w:val="22"/>
          <w:szCs w:val="22"/>
        </w:rPr>
        <w:t xml:space="preserve">, 2018 – Hackensack Meridien Health – although Microsoft started a </w:t>
      </w:r>
      <w:proofErr w:type="spellStart"/>
      <w:r w:rsidRPr="00BE76E5">
        <w:rPr>
          <w:rFonts w:eastAsia="Times New Roman" w:cstheme="minorHAnsi"/>
          <w:sz w:val="22"/>
          <w:szCs w:val="22"/>
        </w:rPr>
        <w:t>PoC</w:t>
      </w:r>
      <w:proofErr w:type="spellEnd"/>
      <w:r w:rsidRPr="00BE76E5">
        <w:rPr>
          <w:rFonts w:eastAsia="Times New Roman" w:cstheme="minorHAnsi"/>
          <w:sz w:val="22"/>
          <w:szCs w:val="22"/>
        </w:rPr>
        <w:t xml:space="preserve"> with the customer and </w:t>
      </w:r>
      <w:proofErr w:type="spellStart"/>
      <w:r w:rsidRPr="00BE76E5">
        <w:rPr>
          <w:rFonts w:eastAsia="Times New Roman" w:cstheme="minorHAnsi"/>
          <w:sz w:val="22"/>
          <w:szCs w:val="22"/>
        </w:rPr>
        <w:t>KenSci</w:t>
      </w:r>
      <w:proofErr w:type="spellEnd"/>
      <w:r w:rsidRPr="00BE76E5">
        <w:rPr>
          <w:rFonts w:eastAsia="Times New Roman" w:cstheme="minorHAnsi"/>
          <w:sz w:val="22"/>
          <w:szCs w:val="22"/>
        </w:rPr>
        <w:t xml:space="preserve">, the customer decided to review Google AI and ML due to </w:t>
      </w:r>
      <w:proofErr w:type="gramStart"/>
      <w:r w:rsidRPr="00BE76E5">
        <w:rPr>
          <w:rFonts w:eastAsia="Times New Roman" w:cstheme="minorHAnsi"/>
          <w:sz w:val="22"/>
          <w:szCs w:val="22"/>
        </w:rPr>
        <w:t>a clear internal insights</w:t>
      </w:r>
      <w:proofErr w:type="gramEnd"/>
      <w:r w:rsidRPr="00BE76E5">
        <w:rPr>
          <w:rFonts w:eastAsia="Times New Roman" w:cstheme="minorHAnsi"/>
          <w:sz w:val="22"/>
          <w:szCs w:val="22"/>
        </w:rPr>
        <w:t xml:space="preserve"> starting higher quality and capability of Google services</w:t>
      </w:r>
    </w:p>
    <w:p w14:paraId="251CD7CD" w14:textId="26B8B593" w:rsidR="0061154F" w:rsidRPr="00BE76E5" w:rsidRDefault="0061154F" w:rsidP="00B51F28">
      <w:pPr>
        <w:pStyle w:val="ListParagraph"/>
        <w:numPr>
          <w:ilvl w:val="0"/>
          <w:numId w:val="42"/>
        </w:numPr>
        <w:rPr>
          <w:rFonts w:eastAsia="Times New Roman" w:cstheme="minorHAnsi"/>
          <w:sz w:val="22"/>
          <w:szCs w:val="22"/>
        </w:rPr>
      </w:pPr>
      <w:r w:rsidRPr="00BE76E5">
        <w:rPr>
          <w:rFonts w:eastAsia="Times New Roman" w:cstheme="minorHAnsi"/>
          <w:sz w:val="22"/>
          <w:szCs w:val="22"/>
        </w:rPr>
        <w:lastRenderedPageBreak/>
        <w:t>Feb 23</w:t>
      </w:r>
      <w:r w:rsidRPr="00BE76E5">
        <w:rPr>
          <w:rFonts w:eastAsia="Times New Roman" w:cstheme="minorHAnsi"/>
          <w:sz w:val="22"/>
          <w:szCs w:val="22"/>
          <w:vertAlign w:val="superscript"/>
        </w:rPr>
        <w:t>rd</w:t>
      </w:r>
      <w:r w:rsidRPr="00BE76E5">
        <w:rPr>
          <w:rFonts w:eastAsia="Times New Roman" w:cstheme="minorHAnsi"/>
          <w:sz w:val="22"/>
          <w:szCs w:val="22"/>
        </w:rPr>
        <w:t>, 2018 – eClinicalWorks – the customer had a strong desire to use Bing Translator and incorporate it into their virtual assistant. They were disappointed. Our solution was lacking the ability to address medical terminology. Google solution did an excellent job and the customer decided to move forward with Google as a result</w:t>
      </w:r>
    </w:p>
    <w:p w14:paraId="251CD7CE" w14:textId="77777777" w:rsidR="0061154F" w:rsidRPr="00BE76E5" w:rsidRDefault="0061154F" w:rsidP="00B51F28">
      <w:pPr>
        <w:rPr>
          <w:rFonts w:eastAsia="Times New Roman" w:cstheme="minorHAnsi"/>
          <w:sz w:val="22"/>
          <w:szCs w:val="22"/>
        </w:rPr>
      </w:pPr>
    </w:p>
    <w:p w14:paraId="251CD7CF" w14:textId="77777777" w:rsidR="00BE76E5" w:rsidRDefault="0061154F" w:rsidP="00B51F28">
      <w:pPr>
        <w:rPr>
          <w:rFonts w:eastAsia="Times New Roman" w:cstheme="minorHAnsi"/>
          <w:sz w:val="22"/>
          <w:szCs w:val="22"/>
        </w:rPr>
      </w:pPr>
      <w:r w:rsidRPr="00BE76E5">
        <w:rPr>
          <w:rFonts w:eastAsia="Times New Roman" w:cstheme="minorHAnsi"/>
          <w:b/>
          <w:sz w:val="22"/>
          <w:szCs w:val="22"/>
        </w:rPr>
        <w:t>IBM/Watson</w:t>
      </w:r>
      <w:r w:rsidRPr="00BE76E5">
        <w:rPr>
          <w:rFonts w:eastAsia="Times New Roman" w:cstheme="minorHAnsi"/>
          <w:sz w:val="22"/>
          <w:szCs w:val="22"/>
        </w:rPr>
        <w:t xml:space="preserve"> – </w:t>
      </w:r>
      <w:r w:rsidR="00BE76E5">
        <w:rPr>
          <w:rFonts w:eastAsia="Times New Roman" w:cstheme="minorHAnsi"/>
          <w:sz w:val="22"/>
          <w:szCs w:val="22"/>
        </w:rPr>
        <w:t xml:space="preserve">IBM </w:t>
      </w:r>
      <w:proofErr w:type="gramStart"/>
      <w:r w:rsidR="00BE76E5">
        <w:rPr>
          <w:rFonts w:eastAsia="Times New Roman" w:cstheme="minorHAnsi"/>
          <w:sz w:val="22"/>
          <w:szCs w:val="22"/>
        </w:rPr>
        <w:t>leads often</w:t>
      </w:r>
      <w:proofErr w:type="gramEnd"/>
      <w:r w:rsidR="00BE76E5">
        <w:rPr>
          <w:rFonts w:eastAsia="Times New Roman" w:cstheme="minorHAnsi"/>
          <w:sz w:val="22"/>
          <w:szCs w:val="22"/>
        </w:rPr>
        <w:t xml:space="preserve"> mindshare by the strong marketing umbrella for its Watson-based cognitive services. </w:t>
      </w:r>
    </w:p>
    <w:p w14:paraId="251CD7D0" w14:textId="77777777" w:rsidR="00274B3D" w:rsidRPr="00BE76E5" w:rsidRDefault="00274B3D" w:rsidP="00B51F28">
      <w:pPr>
        <w:rPr>
          <w:rFonts w:cstheme="minorHAnsi"/>
          <w:sz w:val="22"/>
          <w:szCs w:val="22"/>
        </w:rPr>
      </w:pPr>
    </w:p>
    <w:p w14:paraId="251CD7D1" w14:textId="77777777" w:rsidR="00B7571A" w:rsidRPr="00FD1646" w:rsidRDefault="00B7571A" w:rsidP="00B51F28">
      <w:pPr>
        <w:rPr>
          <w:rFonts w:cstheme="minorHAnsi"/>
          <w:color w:val="FF0000"/>
          <w:sz w:val="22"/>
          <w:szCs w:val="22"/>
        </w:rPr>
      </w:pPr>
      <w:r w:rsidRPr="00BE76E5">
        <w:rPr>
          <w:rFonts w:cstheme="minorHAnsi"/>
          <w:sz w:val="22"/>
          <w:szCs w:val="22"/>
        </w:rPr>
        <w:t xml:space="preserve">As Microsoft, we have an </w:t>
      </w:r>
      <w:r w:rsidR="00694111">
        <w:rPr>
          <w:rFonts w:cstheme="minorHAnsi"/>
          <w:sz w:val="22"/>
          <w:szCs w:val="22"/>
        </w:rPr>
        <w:t>excellent</w:t>
      </w:r>
      <w:r w:rsidRPr="00BE76E5">
        <w:rPr>
          <w:rFonts w:cstheme="minorHAnsi"/>
          <w:sz w:val="22"/>
          <w:szCs w:val="22"/>
        </w:rPr>
        <w:t xml:space="preserve"> set of AI solutions that are more than adequate to compete and win against AWS. </w:t>
      </w:r>
      <w:r w:rsidR="00694111">
        <w:rPr>
          <w:rFonts w:cstheme="minorHAnsi"/>
          <w:sz w:val="22"/>
          <w:szCs w:val="22"/>
        </w:rPr>
        <w:t>Yet, w</w:t>
      </w:r>
      <w:r w:rsidRPr="00694111">
        <w:rPr>
          <w:rFonts w:cstheme="minorHAnsi"/>
          <w:sz w:val="22"/>
          <w:szCs w:val="22"/>
        </w:rPr>
        <w:t xml:space="preserve">e need to </w:t>
      </w:r>
      <w:r w:rsidR="00694111" w:rsidRPr="00694111">
        <w:rPr>
          <w:rFonts w:cstheme="minorHAnsi"/>
          <w:sz w:val="22"/>
          <w:szCs w:val="22"/>
        </w:rPr>
        <w:t xml:space="preserve">better </w:t>
      </w:r>
      <w:r w:rsidRPr="00694111">
        <w:rPr>
          <w:rFonts w:cstheme="minorHAnsi"/>
          <w:sz w:val="22"/>
          <w:szCs w:val="22"/>
        </w:rPr>
        <w:t>amp</w:t>
      </w:r>
      <w:r w:rsidR="005B7635" w:rsidRPr="00694111">
        <w:rPr>
          <w:rFonts w:cstheme="minorHAnsi"/>
          <w:sz w:val="22"/>
          <w:szCs w:val="22"/>
        </w:rPr>
        <w:t>lify</w:t>
      </w:r>
      <w:r w:rsidRPr="00694111">
        <w:rPr>
          <w:rFonts w:cstheme="minorHAnsi"/>
          <w:sz w:val="22"/>
          <w:szCs w:val="22"/>
        </w:rPr>
        <w:t xml:space="preserve"> our </w:t>
      </w:r>
      <w:r w:rsidR="00694111" w:rsidRPr="00694111">
        <w:rPr>
          <w:rFonts w:cstheme="minorHAnsi"/>
          <w:sz w:val="22"/>
          <w:szCs w:val="22"/>
        </w:rPr>
        <w:t xml:space="preserve">communication and </w:t>
      </w:r>
      <w:r w:rsidRPr="00694111">
        <w:rPr>
          <w:rFonts w:cstheme="minorHAnsi"/>
          <w:sz w:val="22"/>
          <w:szCs w:val="22"/>
        </w:rPr>
        <w:t xml:space="preserve">marketing </w:t>
      </w:r>
      <w:r w:rsidR="00694111" w:rsidRPr="00694111">
        <w:rPr>
          <w:rFonts w:cstheme="minorHAnsi"/>
          <w:sz w:val="22"/>
          <w:szCs w:val="22"/>
        </w:rPr>
        <w:t xml:space="preserve">efforts </w:t>
      </w:r>
      <w:r w:rsidRPr="00694111">
        <w:rPr>
          <w:rFonts w:cstheme="minorHAnsi"/>
          <w:sz w:val="22"/>
          <w:szCs w:val="22"/>
        </w:rPr>
        <w:t xml:space="preserve">to </w:t>
      </w:r>
      <w:r w:rsidR="00694111" w:rsidRPr="00694111">
        <w:rPr>
          <w:rFonts w:cstheme="minorHAnsi"/>
          <w:sz w:val="22"/>
          <w:szCs w:val="22"/>
        </w:rPr>
        <w:t xml:space="preserve">better match the </w:t>
      </w:r>
      <w:r w:rsidRPr="00694111">
        <w:rPr>
          <w:rFonts w:cstheme="minorHAnsi"/>
          <w:sz w:val="22"/>
          <w:szCs w:val="22"/>
        </w:rPr>
        <w:t xml:space="preserve">awareness and mindshare </w:t>
      </w:r>
      <w:r w:rsidR="00694111" w:rsidRPr="00694111">
        <w:rPr>
          <w:rFonts w:cstheme="minorHAnsi"/>
          <w:sz w:val="22"/>
          <w:szCs w:val="22"/>
        </w:rPr>
        <w:t xml:space="preserve">lead </w:t>
      </w:r>
      <w:r w:rsidRPr="00694111">
        <w:rPr>
          <w:rFonts w:cstheme="minorHAnsi"/>
          <w:sz w:val="22"/>
          <w:szCs w:val="22"/>
        </w:rPr>
        <w:t xml:space="preserve">Amazon and Google are currently </w:t>
      </w:r>
      <w:r w:rsidR="00694111" w:rsidRPr="00694111">
        <w:rPr>
          <w:rFonts w:cstheme="minorHAnsi"/>
          <w:sz w:val="22"/>
          <w:szCs w:val="22"/>
        </w:rPr>
        <w:t>enjoying</w:t>
      </w:r>
      <w:r w:rsidR="00694111">
        <w:rPr>
          <w:rFonts w:cstheme="minorHAnsi"/>
          <w:sz w:val="22"/>
          <w:szCs w:val="22"/>
        </w:rPr>
        <w:t xml:space="preserve"> in the HC industry</w:t>
      </w:r>
      <w:r w:rsidR="00694111" w:rsidRPr="00694111">
        <w:rPr>
          <w:rFonts w:cstheme="minorHAnsi"/>
          <w:sz w:val="22"/>
          <w:szCs w:val="22"/>
        </w:rPr>
        <w:t>.</w:t>
      </w:r>
    </w:p>
    <w:p w14:paraId="251CD7D2" w14:textId="77777777" w:rsidR="007B630A" w:rsidRPr="00BE76E5" w:rsidRDefault="007B630A" w:rsidP="00B51F28">
      <w:pPr>
        <w:rPr>
          <w:rFonts w:cstheme="minorHAnsi"/>
          <w:sz w:val="22"/>
          <w:szCs w:val="22"/>
        </w:rPr>
      </w:pPr>
      <w:r w:rsidRPr="00BE76E5">
        <w:rPr>
          <w:rFonts w:cstheme="minorHAnsi"/>
          <w:sz w:val="22"/>
          <w:szCs w:val="22"/>
        </w:rPr>
        <w:t xml:space="preserve">However, </w:t>
      </w:r>
      <w:r w:rsidR="005B7635">
        <w:rPr>
          <w:rFonts w:cstheme="minorHAnsi"/>
          <w:sz w:val="22"/>
          <w:szCs w:val="22"/>
        </w:rPr>
        <w:t xml:space="preserve">we also lack sometimes product capabilities </w:t>
      </w:r>
      <w:r w:rsidRPr="00BE76E5">
        <w:rPr>
          <w:rFonts w:cstheme="minorHAnsi"/>
          <w:sz w:val="22"/>
          <w:szCs w:val="22"/>
        </w:rPr>
        <w:t xml:space="preserve">in certain areas. Engineering and MSR need to define a clear, competitive and commercial oriented roadmap </w:t>
      </w:r>
      <w:proofErr w:type="gramStart"/>
      <w:r w:rsidRPr="00BE76E5">
        <w:rPr>
          <w:rFonts w:cstheme="minorHAnsi"/>
          <w:sz w:val="22"/>
          <w:szCs w:val="22"/>
        </w:rPr>
        <w:t>in order to</w:t>
      </w:r>
      <w:proofErr w:type="gramEnd"/>
      <w:r w:rsidRPr="00BE76E5">
        <w:rPr>
          <w:rFonts w:cstheme="minorHAnsi"/>
          <w:sz w:val="22"/>
          <w:szCs w:val="22"/>
        </w:rPr>
        <w:t xml:space="preserve"> ensure </w:t>
      </w:r>
      <w:r w:rsidR="005B7635">
        <w:rPr>
          <w:rFonts w:cstheme="minorHAnsi"/>
          <w:sz w:val="22"/>
          <w:szCs w:val="22"/>
        </w:rPr>
        <w:t>better</w:t>
      </w:r>
      <w:r w:rsidRPr="00BE76E5">
        <w:rPr>
          <w:rFonts w:cstheme="minorHAnsi"/>
          <w:sz w:val="22"/>
          <w:szCs w:val="22"/>
        </w:rPr>
        <w:t xml:space="preserve"> Microsoft competitiveness in AI in Healthcare space. With th</w:t>
      </w:r>
      <w:r w:rsidR="005B7635">
        <w:rPr>
          <w:rFonts w:cstheme="minorHAnsi"/>
          <w:sz w:val="22"/>
          <w:szCs w:val="22"/>
        </w:rPr>
        <w:t>e</w:t>
      </w:r>
      <w:r w:rsidRPr="00BE76E5">
        <w:rPr>
          <w:rFonts w:cstheme="minorHAnsi"/>
          <w:sz w:val="22"/>
          <w:szCs w:val="22"/>
        </w:rPr>
        <w:t xml:space="preserve"> </w:t>
      </w:r>
      <w:r w:rsidR="005B7635">
        <w:rPr>
          <w:rFonts w:cstheme="minorHAnsi"/>
          <w:sz w:val="22"/>
          <w:szCs w:val="22"/>
        </w:rPr>
        <w:t xml:space="preserve">current </w:t>
      </w:r>
      <w:r w:rsidRPr="00BE76E5">
        <w:rPr>
          <w:rFonts w:cstheme="minorHAnsi"/>
          <w:sz w:val="22"/>
          <w:szCs w:val="22"/>
        </w:rPr>
        <w:t xml:space="preserve">approach, we are </w:t>
      </w:r>
      <w:r w:rsidR="005B7635">
        <w:rPr>
          <w:rFonts w:cstheme="minorHAnsi"/>
          <w:sz w:val="22"/>
          <w:szCs w:val="22"/>
        </w:rPr>
        <w:t xml:space="preserve">running the danger to </w:t>
      </w:r>
      <w:proofErr w:type="spellStart"/>
      <w:proofErr w:type="gramStart"/>
      <w:r w:rsidR="005B7635">
        <w:rPr>
          <w:rFonts w:cstheme="minorHAnsi"/>
          <w:sz w:val="22"/>
          <w:szCs w:val="22"/>
        </w:rPr>
        <w:t>loose</w:t>
      </w:r>
      <w:proofErr w:type="spellEnd"/>
      <w:proofErr w:type="gramEnd"/>
      <w:r w:rsidR="005B7635">
        <w:rPr>
          <w:rFonts w:cstheme="minorHAnsi"/>
          <w:sz w:val="22"/>
          <w:szCs w:val="22"/>
        </w:rPr>
        <w:t xml:space="preserve"> </w:t>
      </w:r>
      <w:r w:rsidRPr="00BE76E5">
        <w:rPr>
          <w:rFonts w:cstheme="minorHAnsi"/>
          <w:sz w:val="22"/>
          <w:szCs w:val="22"/>
        </w:rPr>
        <w:t>market</w:t>
      </w:r>
      <w:r w:rsidR="005B7635">
        <w:rPr>
          <w:rFonts w:cstheme="minorHAnsi"/>
          <w:sz w:val="22"/>
          <w:szCs w:val="22"/>
        </w:rPr>
        <w:t xml:space="preserve"> </w:t>
      </w:r>
      <w:r w:rsidRPr="00BE76E5">
        <w:rPr>
          <w:rFonts w:cstheme="minorHAnsi"/>
          <w:sz w:val="22"/>
          <w:szCs w:val="22"/>
        </w:rPr>
        <w:t>share</w:t>
      </w:r>
      <w:r w:rsidR="005B7635">
        <w:rPr>
          <w:rFonts w:cstheme="minorHAnsi"/>
          <w:sz w:val="22"/>
          <w:szCs w:val="22"/>
        </w:rPr>
        <w:t xml:space="preserve"> in a rapidly growing market.</w:t>
      </w:r>
    </w:p>
    <w:p w14:paraId="251CD7D3" w14:textId="77777777" w:rsidR="00427AD3" w:rsidRPr="00427AD3" w:rsidRDefault="00427AD3" w:rsidP="00427AD3">
      <w:pPr>
        <w:ind w:left="1080"/>
        <w:jc w:val="both"/>
        <w:rPr>
          <w:sz w:val="22"/>
          <w:szCs w:val="22"/>
        </w:rPr>
      </w:pPr>
    </w:p>
    <w:p w14:paraId="251CD7D4" w14:textId="77777777" w:rsidR="00B51F28" w:rsidRPr="00B51F28" w:rsidRDefault="00B51F28" w:rsidP="00B51F28">
      <w:pPr>
        <w:spacing w:before="120"/>
        <w:jc w:val="both"/>
        <w:outlineLvl w:val="0"/>
        <w:rPr>
          <w:rFonts w:cstheme="minorHAnsi"/>
          <w:b/>
          <w:bCs/>
          <w:color w:val="2F2F2F"/>
          <w:sz w:val="28"/>
          <w:szCs w:val="28"/>
        </w:rPr>
      </w:pPr>
      <w:r w:rsidRPr="00B51F28">
        <w:rPr>
          <w:rFonts w:cstheme="minorHAnsi"/>
          <w:b/>
          <w:bCs/>
          <w:color w:val="2F2F2F"/>
          <w:sz w:val="28"/>
          <w:szCs w:val="28"/>
        </w:rPr>
        <w:t xml:space="preserve">What </w:t>
      </w:r>
      <w:r w:rsidR="004521A5">
        <w:rPr>
          <w:rFonts w:cstheme="minorHAnsi"/>
          <w:b/>
          <w:bCs/>
          <w:color w:val="2F2F2F"/>
          <w:sz w:val="28"/>
          <w:szCs w:val="28"/>
        </w:rPr>
        <w:t>w</w:t>
      </w:r>
      <w:r w:rsidRPr="00B51F28">
        <w:rPr>
          <w:rFonts w:cstheme="minorHAnsi"/>
          <w:b/>
          <w:bCs/>
          <w:color w:val="2F2F2F"/>
          <w:sz w:val="28"/>
          <w:szCs w:val="28"/>
        </w:rPr>
        <w:t xml:space="preserve">e </w:t>
      </w:r>
      <w:r w:rsidR="004521A5">
        <w:rPr>
          <w:rFonts w:cstheme="minorHAnsi"/>
          <w:b/>
          <w:bCs/>
          <w:color w:val="2F2F2F"/>
          <w:sz w:val="28"/>
          <w:szCs w:val="28"/>
        </w:rPr>
        <w:t>n</w:t>
      </w:r>
      <w:r w:rsidRPr="00B51F28">
        <w:rPr>
          <w:rFonts w:cstheme="minorHAnsi"/>
          <w:b/>
          <w:bCs/>
          <w:color w:val="2F2F2F"/>
          <w:sz w:val="28"/>
          <w:szCs w:val="28"/>
        </w:rPr>
        <w:t xml:space="preserve">eed to </w:t>
      </w:r>
      <w:r w:rsidR="004521A5">
        <w:rPr>
          <w:rFonts w:cstheme="minorHAnsi"/>
          <w:b/>
          <w:bCs/>
          <w:color w:val="2F2F2F"/>
          <w:sz w:val="28"/>
          <w:szCs w:val="28"/>
        </w:rPr>
        <w:t>m</w:t>
      </w:r>
      <w:r w:rsidRPr="00B51F28">
        <w:rPr>
          <w:rFonts w:cstheme="minorHAnsi"/>
          <w:b/>
          <w:bCs/>
          <w:color w:val="2F2F2F"/>
          <w:sz w:val="28"/>
          <w:szCs w:val="28"/>
        </w:rPr>
        <w:t xml:space="preserve">ake </w:t>
      </w:r>
      <w:r w:rsidR="004521A5">
        <w:rPr>
          <w:rFonts w:cstheme="minorHAnsi"/>
          <w:b/>
          <w:bCs/>
          <w:color w:val="2F2F2F"/>
          <w:sz w:val="28"/>
          <w:szCs w:val="28"/>
        </w:rPr>
        <w:t>i</w:t>
      </w:r>
      <w:r w:rsidRPr="00B51F28">
        <w:rPr>
          <w:rFonts w:cstheme="minorHAnsi"/>
          <w:b/>
          <w:bCs/>
          <w:color w:val="2F2F2F"/>
          <w:sz w:val="28"/>
          <w:szCs w:val="28"/>
        </w:rPr>
        <w:t xml:space="preserve">t </w:t>
      </w:r>
      <w:r w:rsidR="004521A5">
        <w:rPr>
          <w:rFonts w:cstheme="minorHAnsi"/>
          <w:b/>
          <w:bCs/>
          <w:color w:val="2F2F2F"/>
          <w:sz w:val="28"/>
          <w:szCs w:val="28"/>
        </w:rPr>
        <w:t>h</w:t>
      </w:r>
      <w:r w:rsidRPr="00B51F28">
        <w:rPr>
          <w:rFonts w:cstheme="minorHAnsi"/>
          <w:b/>
          <w:bCs/>
          <w:color w:val="2F2F2F"/>
          <w:sz w:val="28"/>
          <w:szCs w:val="28"/>
        </w:rPr>
        <w:t>appen (A) – inside Microsoft’s Sales Organization</w:t>
      </w:r>
    </w:p>
    <w:p w14:paraId="251CD7D5" w14:textId="77777777" w:rsidR="00736AA4" w:rsidRPr="00736AA4" w:rsidRDefault="00736AA4" w:rsidP="00736AA4">
      <w:pPr>
        <w:numPr>
          <w:ilvl w:val="0"/>
          <w:numId w:val="26"/>
        </w:numPr>
        <w:spacing w:before="120" w:after="0"/>
        <w:jc w:val="both"/>
        <w:rPr>
          <w:rFonts w:cstheme="minorHAnsi"/>
          <w:sz w:val="22"/>
          <w:szCs w:val="22"/>
        </w:rPr>
      </w:pPr>
      <w:r w:rsidRPr="00736AA4">
        <w:rPr>
          <w:rFonts w:cstheme="minorHAnsi"/>
          <w:sz w:val="22"/>
          <w:szCs w:val="22"/>
        </w:rPr>
        <w:t>Familiarize your local industry sales team with available AI solutions, scenarios and partner capabilities.</w:t>
      </w:r>
    </w:p>
    <w:p w14:paraId="251CD7D6" w14:textId="77777777" w:rsidR="00736AA4" w:rsidRPr="00736AA4" w:rsidRDefault="00736AA4" w:rsidP="00736AA4">
      <w:pPr>
        <w:numPr>
          <w:ilvl w:val="0"/>
          <w:numId w:val="26"/>
        </w:numPr>
        <w:spacing w:before="120" w:after="0"/>
        <w:jc w:val="both"/>
        <w:rPr>
          <w:rFonts w:cstheme="minorHAnsi"/>
          <w:sz w:val="22"/>
          <w:szCs w:val="22"/>
        </w:rPr>
      </w:pPr>
      <w:r w:rsidRPr="00736AA4">
        <w:rPr>
          <w:rFonts w:cstheme="minorHAnsi"/>
          <w:sz w:val="22"/>
          <w:szCs w:val="22"/>
        </w:rPr>
        <w:t xml:space="preserve">Get team clarity, what AI/ML can do, and where the limitations are to set customer expectations properly. It is “relatively” easier to get a commitment for a </w:t>
      </w:r>
      <w:proofErr w:type="spellStart"/>
      <w:r w:rsidRPr="00736AA4">
        <w:rPr>
          <w:rFonts w:cstheme="minorHAnsi"/>
          <w:sz w:val="22"/>
          <w:szCs w:val="22"/>
        </w:rPr>
        <w:t>PoC</w:t>
      </w:r>
      <w:proofErr w:type="spellEnd"/>
      <w:r w:rsidRPr="00736AA4">
        <w:rPr>
          <w:rFonts w:cstheme="minorHAnsi"/>
          <w:sz w:val="22"/>
          <w:szCs w:val="22"/>
        </w:rPr>
        <w:t xml:space="preserve">, versus a properly set up AI/ML solution intended to add value to the customer over the course of its lifetime. Examples: </w:t>
      </w:r>
    </w:p>
    <w:p w14:paraId="251CD7D7" w14:textId="77777777" w:rsidR="00736AA4" w:rsidRPr="00736AA4" w:rsidRDefault="00736AA4" w:rsidP="00736AA4">
      <w:pPr>
        <w:numPr>
          <w:ilvl w:val="1"/>
          <w:numId w:val="26"/>
        </w:numPr>
        <w:spacing w:before="120" w:after="0"/>
        <w:jc w:val="both"/>
        <w:rPr>
          <w:rFonts w:cstheme="minorHAnsi"/>
          <w:sz w:val="22"/>
          <w:szCs w:val="22"/>
        </w:rPr>
      </w:pPr>
      <w:r w:rsidRPr="00736AA4">
        <w:rPr>
          <w:rFonts w:cstheme="minorHAnsi"/>
          <w:sz w:val="22"/>
          <w:szCs w:val="22"/>
        </w:rPr>
        <w:t xml:space="preserve">Are sufficient and quality data available? Properly </w:t>
      </w:r>
      <w:proofErr w:type="gramStart"/>
      <w:r w:rsidRPr="00736AA4">
        <w:rPr>
          <w:rFonts w:cstheme="minorHAnsi"/>
          <w:sz w:val="22"/>
          <w:szCs w:val="22"/>
        </w:rPr>
        <w:t>labeled?</w:t>
      </w:r>
      <w:proofErr w:type="gramEnd"/>
      <w:r w:rsidRPr="00736AA4">
        <w:rPr>
          <w:rFonts w:cstheme="minorHAnsi"/>
          <w:sz w:val="22"/>
          <w:szCs w:val="22"/>
        </w:rPr>
        <w:t xml:space="preserve"> Does the customer have the proper skills available? </w:t>
      </w:r>
      <w:r w:rsidRPr="00736AA4">
        <w:rPr>
          <w:rFonts w:cstheme="minorHAnsi"/>
          <w:i/>
          <w:sz w:val="22"/>
          <w:szCs w:val="22"/>
        </w:rPr>
        <w:t>(not only for building the model, but more importantly to train, calibrate and upgrade the model over the expected lifetime, or to curate the data set(s) – our focus is sustainable customer satisfaction)</w:t>
      </w:r>
      <w:r w:rsidRPr="00736AA4">
        <w:rPr>
          <w:rFonts w:cstheme="minorHAnsi"/>
          <w:sz w:val="22"/>
          <w:szCs w:val="22"/>
        </w:rPr>
        <w:t>. This can also be used as an upselling opportunity for MCS services to train customers employee’s.</w:t>
      </w:r>
    </w:p>
    <w:p w14:paraId="251CD7D8" w14:textId="77777777" w:rsidR="00736AA4" w:rsidRPr="00736AA4" w:rsidRDefault="00736AA4" w:rsidP="00736AA4">
      <w:pPr>
        <w:numPr>
          <w:ilvl w:val="1"/>
          <w:numId w:val="26"/>
        </w:numPr>
        <w:spacing w:before="120" w:after="0"/>
        <w:jc w:val="both"/>
        <w:rPr>
          <w:rFonts w:cstheme="minorHAnsi"/>
          <w:sz w:val="22"/>
          <w:szCs w:val="22"/>
        </w:rPr>
      </w:pPr>
      <w:proofErr w:type="gramStart"/>
      <w:r w:rsidRPr="00736AA4">
        <w:rPr>
          <w:rFonts w:cstheme="minorHAnsi"/>
          <w:sz w:val="22"/>
          <w:szCs w:val="22"/>
        </w:rPr>
        <w:t>Similar to</w:t>
      </w:r>
      <w:proofErr w:type="gramEnd"/>
      <w:r w:rsidRPr="00736AA4">
        <w:rPr>
          <w:rFonts w:cstheme="minorHAnsi"/>
          <w:sz w:val="22"/>
          <w:szCs w:val="22"/>
        </w:rPr>
        <w:t xml:space="preserve"> the benefits in having early trusted cloud conversations, engaging the customer early in how to address bias in models or datasets and leveraging this opportunity for thought leadership and helping the customer to minimize his risk while maximizing the benefit of the AI solution.</w:t>
      </w:r>
    </w:p>
    <w:p w14:paraId="251CD7D9" w14:textId="77777777" w:rsidR="00736AA4" w:rsidRPr="00736AA4" w:rsidRDefault="00736AA4" w:rsidP="00736AA4">
      <w:pPr>
        <w:numPr>
          <w:ilvl w:val="0"/>
          <w:numId w:val="26"/>
        </w:numPr>
        <w:spacing w:before="120" w:after="0"/>
        <w:jc w:val="both"/>
        <w:rPr>
          <w:rFonts w:cstheme="minorHAnsi"/>
          <w:sz w:val="22"/>
          <w:szCs w:val="22"/>
        </w:rPr>
      </w:pPr>
      <w:r>
        <w:rPr>
          <w:rFonts w:cstheme="minorHAnsi"/>
          <w:sz w:val="22"/>
          <w:szCs w:val="22"/>
        </w:rPr>
        <w:t>In addition to existing AI solutions, l</w:t>
      </w:r>
      <w:r w:rsidRPr="00736AA4">
        <w:rPr>
          <w:rFonts w:cstheme="minorHAnsi"/>
          <w:sz w:val="22"/>
          <w:szCs w:val="22"/>
        </w:rPr>
        <w:t xml:space="preserve">everage the BOM of the </w:t>
      </w:r>
      <w:proofErr w:type="spellStart"/>
      <w:r w:rsidRPr="00736AA4">
        <w:rPr>
          <w:rFonts w:cstheme="minorHAnsi"/>
          <w:sz w:val="22"/>
          <w:szCs w:val="22"/>
        </w:rPr>
        <w:t>CommercialAI</w:t>
      </w:r>
      <w:proofErr w:type="spellEnd"/>
      <w:r w:rsidRPr="00736AA4">
        <w:rPr>
          <w:rFonts w:cstheme="minorHAnsi"/>
          <w:sz w:val="22"/>
          <w:szCs w:val="22"/>
        </w:rPr>
        <w:t xml:space="preserve"> initiative to identify </w:t>
      </w:r>
      <w:r>
        <w:rPr>
          <w:rFonts w:cstheme="minorHAnsi"/>
          <w:sz w:val="22"/>
          <w:szCs w:val="22"/>
        </w:rPr>
        <w:t xml:space="preserve">additional </w:t>
      </w:r>
      <w:r w:rsidRPr="00736AA4">
        <w:rPr>
          <w:rFonts w:cstheme="minorHAnsi"/>
          <w:sz w:val="22"/>
          <w:szCs w:val="22"/>
        </w:rPr>
        <w:t>early leads and opportunities in your local markets</w:t>
      </w:r>
    </w:p>
    <w:p w14:paraId="251CD7DA" w14:textId="77777777" w:rsidR="00736AA4" w:rsidRPr="00736AA4" w:rsidRDefault="00736AA4" w:rsidP="00736AA4">
      <w:pPr>
        <w:numPr>
          <w:ilvl w:val="0"/>
          <w:numId w:val="26"/>
        </w:numPr>
        <w:spacing w:before="120" w:after="0"/>
        <w:jc w:val="both"/>
        <w:rPr>
          <w:rFonts w:cstheme="minorHAnsi"/>
          <w:sz w:val="22"/>
          <w:szCs w:val="22"/>
        </w:rPr>
      </w:pPr>
      <w:r w:rsidRPr="00736AA4">
        <w:rPr>
          <w:rFonts w:cstheme="minorHAnsi"/>
          <w:sz w:val="22"/>
          <w:szCs w:val="22"/>
        </w:rPr>
        <w:t xml:space="preserve">Embed industry AI solutions into your </w:t>
      </w:r>
      <w:r>
        <w:rPr>
          <w:rFonts w:cstheme="minorHAnsi"/>
          <w:sz w:val="22"/>
          <w:szCs w:val="22"/>
        </w:rPr>
        <w:t>health</w:t>
      </w:r>
      <w:r w:rsidRPr="00736AA4">
        <w:rPr>
          <w:rFonts w:cstheme="minorHAnsi"/>
          <w:sz w:val="22"/>
          <w:szCs w:val="22"/>
        </w:rPr>
        <w:t xml:space="preserve"> DT narrative.</w:t>
      </w:r>
    </w:p>
    <w:p w14:paraId="251CD7DB" w14:textId="77777777" w:rsidR="00736AA4" w:rsidRPr="00736AA4" w:rsidRDefault="00736AA4" w:rsidP="00736AA4">
      <w:pPr>
        <w:numPr>
          <w:ilvl w:val="0"/>
          <w:numId w:val="26"/>
        </w:numPr>
        <w:spacing w:before="120" w:after="0"/>
        <w:jc w:val="both"/>
        <w:rPr>
          <w:rFonts w:cstheme="minorHAnsi"/>
          <w:sz w:val="22"/>
          <w:szCs w:val="22"/>
        </w:rPr>
      </w:pPr>
      <w:r w:rsidRPr="00736AA4">
        <w:rPr>
          <w:rFonts w:cstheme="minorHAnsi"/>
          <w:sz w:val="22"/>
          <w:szCs w:val="22"/>
        </w:rPr>
        <w:t xml:space="preserve">Cloud and AI are economic game changers in the </w:t>
      </w:r>
      <w:r>
        <w:rPr>
          <w:rFonts w:cstheme="minorHAnsi"/>
          <w:sz w:val="22"/>
          <w:szCs w:val="22"/>
        </w:rPr>
        <w:t>health</w:t>
      </w:r>
      <w:r w:rsidRPr="00736AA4">
        <w:rPr>
          <w:rFonts w:cstheme="minorHAnsi"/>
          <w:sz w:val="22"/>
          <w:szCs w:val="22"/>
        </w:rPr>
        <w:t xml:space="preserve"> sector. Learn, build and communicate economic benefits for retail customers.</w:t>
      </w:r>
    </w:p>
    <w:p w14:paraId="251CD7DC" w14:textId="77777777" w:rsidR="00F52616" w:rsidRPr="007B6BC7" w:rsidRDefault="00F52616" w:rsidP="005B7635">
      <w:pPr>
        <w:pStyle w:val="Heading1"/>
        <w:numPr>
          <w:ilvl w:val="0"/>
          <w:numId w:val="26"/>
        </w:numPr>
        <w:spacing w:before="0" w:after="0"/>
        <w:ind w:left="714" w:hanging="357"/>
        <w:jc w:val="both"/>
        <w:rPr>
          <w:b w:val="0"/>
          <w:bCs w:val="0"/>
        </w:rPr>
      </w:pPr>
      <w:r w:rsidRPr="007B6BC7">
        <w:rPr>
          <w:b w:val="0"/>
          <w:bCs w:val="0"/>
        </w:rPr>
        <w:lastRenderedPageBreak/>
        <w:t xml:space="preserve">A big gap for Microsoft right now is end-to-end compliance, particularly </w:t>
      </w:r>
      <w:proofErr w:type="gramStart"/>
      <w:r w:rsidRPr="007B6BC7">
        <w:rPr>
          <w:b w:val="0"/>
          <w:bCs w:val="0"/>
        </w:rPr>
        <w:t>in the area of</w:t>
      </w:r>
      <w:proofErr w:type="gramEnd"/>
      <w:r w:rsidRPr="007B6BC7">
        <w:rPr>
          <w:b w:val="0"/>
          <w:bCs w:val="0"/>
        </w:rPr>
        <w:t xml:space="preserve"> advanced workloads such as cognitive services and competitors are outpacing us. We are working to accelerate the compliance timeline for non-core Azure engineering workloads. </w:t>
      </w:r>
    </w:p>
    <w:p w14:paraId="251CD7DD" w14:textId="77777777" w:rsidR="00F52616" w:rsidRPr="007B6BC7" w:rsidRDefault="00F52616" w:rsidP="005B7635">
      <w:pPr>
        <w:pStyle w:val="ListParagraph"/>
        <w:numPr>
          <w:ilvl w:val="0"/>
          <w:numId w:val="26"/>
        </w:numPr>
        <w:spacing w:before="0" w:line="259" w:lineRule="auto"/>
        <w:ind w:left="714" w:right="11" w:hanging="357"/>
        <w:contextualSpacing/>
        <w:jc w:val="both"/>
        <w:rPr>
          <w:sz w:val="22"/>
          <w:szCs w:val="22"/>
        </w:rPr>
      </w:pPr>
      <w:r w:rsidRPr="007B6BC7">
        <w:rPr>
          <w:sz w:val="22"/>
          <w:szCs w:val="22"/>
        </w:rPr>
        <w:t xml:space="preserve">Sales readiness: We have great field team members who are </w:t>
      </w:r>
      <w:r w:rsidR="005B7635">
        <w:rPr>
          <w:sz w:val="22"/>
          <w:szCs w:val="22"/>
        </w:rPr>
        <w:t>insufficiently</w:t>
      </w:r>
      <w:r w:rsidRPr="007B6BC7">
        <w:rPr>
          <w:sz w:val="22"/>
          <w:szCs w:val="22"/>
        </w:rPr>
        <w:t xml:space="preserve"> trained or equipped </w:t>
      </w:r>
      <w:r w:rsidR="005B7635">
        <w:rPr>
          <w:sz w:val="22"/>
          <w:szCs w:val="22"/>
        </w:rPr>
        <w:t>for a complete solu</w:t>
      </w:r>
      <w:r w:rsidRPr="007B6BC7">
        <w:rPr>
          <w:sz w:val="22"/>
          <w:szCs w:val="22"/>
        </w:rPr>
        <w:t>tion selling conversation with clinical and business decision makers</w:t>
      </w:r>
      <w:r w:rsidR="005B7635">
        <w:rPr>
          <w:sz w:val="22"/>
          <w:szCs w:val="22"/>
        </w:rPr>
        <w:t>,</w:t>
      </w:r>
      <w:r w:rsidRPr="007B6BC7">
        <w:rPr>
          <w:sz w:val="22"/>
          <w:szCs w:val="22"/>
        </w:rPr>
        <w:t xml:space="preserve"> on the value and benefits of AI from MSFT.</w:t>
      </w:r>
    </w:p>
    <w:p w14:paraId="251CD7DE" w14:textId="77777777" w:rsidR="00F52616" w:rsidRPr="005B7635" w:rsidRDefault="00F52616" w:rsidP="00F52616">
      <w:pPr>
        <w:pStyle w:val="ListParagraph"/>
        <w:numPr>
          <w:ilvl w:val="0"/>
          <w:numId w:val="26"/>
        </w:numPr>
        <w:spacing w:after="160" w:line="259" w:lineRule="auto"/>
        <w:ind w:right="10"/>
        <w:contextualSpacing/>
        <w:jc w:val="both"/>
        <w:rPr>
          <w:sz w:val="22"/>
          <w:szCs w:val="22"/>
        </w:rPr>
      </w:pPr>
      <w:r w:rsidRPr="005B7635">
        <w:rPr>
          <w:sz w:val="22"/>
          <w:szCs w:val="22"/>
        </w:rPr>
        <w:t>Market visibility and mindshare: We are virtually invisible to decision makers when it comes to their understanding that we are heavily focused on AI for health.</w:t>
      </w:r>
    </w:p>
    <w:p w14:paraId="251CD7DF" w14:textId="77777777" w:rsidR="005B7635" w:rsidRPr="00B51F28" w:rsidRDefault="005B7635" w:rsidP="00237387">
      <w:pPr>
        <w:spacing w:before="120" w:after="0"/>
        <w:jc w:val="both"/>
        <w:outlineLvl w:val="0"/>
        <w:rPr>
          <w:rFonts w:cstheme="minorHAnsi"/>
          <w:b/>
          <w:bCs/>
          <w:color w:val="2F2F2F"/>
          <w:sz w:val="28"/>
          <w:szCs w:val="28"/>
        </w:rPr>
      </w:pPr>
      <w:r w:rsidRPr="00B51F28">
        <w:rPr>
          <w:rFonts w:cstheme="minorHAnsi"/>
          <w:b/>
          <w:bCs/>
          <w:color w:val="2F2F2F"/>
          <w:sz w:val="28"/>
          <w:szCs w:val="28"/>
        </w:rPr>
        <w:t xml:space="preserve">What </w:t>
      </w:r>
      <w:r w:rsidR="004521A5">
        <w:rPr>
          <w:rFonts w:cstheme="minorHAnsi"/>
          <w:b/>
          <w:bCs/>
          <w:color w:val="2F2F2F"/>
          <w:sz w:val="28"/>
          <w:szCs w:val="28"/>
        </w:rPr>
        <w:t>w</w:t>
      </w:r>
      <w:r w:rsidRPr="00B51F28">
        <w:rPr>
          <w:rFonts w:cstheme="minorHAnsi"/>
          <w:b/>
          <w:bCs/>
          <w:color w:val="2F2F2F"/>
          <w:sz w:val="28"/>
          <w:szCs w:val="28"/>
        </w:rPr>
        <w:t xml:space="preserve">e </w:t>
      </w:r>
      <w:r w:rsidR="004521A5">
        <w:rPr>
          <w:rFonts w:cstheme="minorHAnsi"/>
          <w:b/>
          <w:bCs/>
          <w:color w:val="2F2F2F"/>
          <w:sz w:val="28"/>
          <w:szCs w:val="28"/>
        </w:rPr>
        <w:t>n</w:t>
      </w:r>
      <w:r w:rsidRPr="00B51F28">
        <w:rPr>
          <w:rFonts w:cstheme="minorHAnsi"/>
          <w:b/>
          <w:bCs/>
          <w:color w:val="2F2F2F"/>
          <w:sz w:val="28"/>
          <w:szCs w:val="28"/>
        </w:rPr>
        <w:t xml:space="preserve">eed to </w:t>
      </w:r>
      <w:r w:rsidR="004521A5">
        <w:rPr>
          <w:rFonts w:cstheme="minorHAnsi"/>
          <w:b/>
          <w:bCs/>
          <w:color w:val="2F2F2F"/>
          <w:sz w:val="28"/>
          <w:szCs w:val="28"/>
        </w:rPr>
        <w:t>m</w:t>
      </w:r>
      <w:r w:rsidRPr="00B51F28">
        <w:rPr>
          <w:rFonts w:cstheme="minorHAnsi"/>
          <w:b/>
          <w:bCs/>
          <w:color w:val="2F2F2F"/>
          <w:sz w:val="28"/>
          <w:szCs w:val="28"/>
        </w:rPr>
        <w:t xml:space="preserve">ake </w:t>
      </w:r>
      <w:r w:rsidR="004521A5">
        <w:rPr>
          <w:rFonts w:cstheme="minorHAnsi"/>
          <w:b/>
          <w:bCs/>
          <w:color w:val="2F2F2F"/>
          <w:sz w:val="28"/>
          <w:szCs w:val="28"/>
        </w:rPr>
        <w:t>i</w:t>
      </w:r>
      <w:r w:rsidRPr="00B51F28">
        <w:rPr>
          <w:rFonts w:cstheme="minorHAnsi"/>
          <w:b/>
          <w:bCs/>
          <w:color w:val="2F2F2F"/>
          <w:sz w:val="28"/>
          <w:szCs w:val="28"/>
        </w:rPr>
        <w:t xml:space="preserve">t Happen (A) – </w:t>
      </w:r>
      <w:r>
        <w:rPr>
          <w:rFonts w:cstheme="minorHAnsi"/>
          <w:b/>
          <w:bCs/>
          <w:color w:val="2F2F2F"/>
          <w:sz w:val="28"/>
          <w:szCs w:val="28"/>
        </w:rPr>
        <w:t>preparing and activating health customer</w:t>
      </w:r>
      <w:r w:rsidR="004521A5">
        <w:rPr>
          <w:rFonts w:cstheme="minorHAnsi"/>
          <w:b/>
          <w:bCs/>
          <w:color w:val="2F2F2F"/>
          <w:sz w:val="28"/>
          <w:szCs w:val="28"/>
        </w:rPr>
        <w:t>s</w:t>
      </w:r>
    </w:p>
    <w:p w14:paraId="251CD7E0" w14:textId="77777777" w:rsidR="00736AA4" w:rsidRPr="00736AA4" w:rsidRDefault="004521A5" w:rsidP="00237387">
      <w:pPr>
        <w:pStyle w:val="ListParagraph"/>
        <w:numPr>
          <w:ilvl w:val="0"/>
          <w:numId w:val="46"/>
        </w:numPr>
        <w:spacing w:before="0"/>
        <w:ind w:left="714" w:hanging="357"/>
        <w:jc w:val="both"/>
        <w:rPr>
          <w:sz w:val="22"/>
          <w:szCs w:val="22"/>
        </w:rPr>
      </w:pPr>
      <w:r w:rsidRPr="00736AA4">
        <w:rPr>
          <w:sz w:val="22"/>
          <w:szCs w:val="22"/>
        </w:rPr>
        <w:t xml:space="preserve">Health is a highly regulated industry and due to its importance to society, collection of data, its </w:t>
      </w:r>
      <w:proofErr w:type="gramStart"/>
      <w:r w:rsidRPr="00736AA4">
        <w:rPr>
          <w:sz w:val="22"/>
          <w:szCs w:val="22"/>
        </w:rPr>
        <w:t>processing  and</w:t>
      </w:r>
      <w:proofErr w:type="gramEnd"/>
      <w:r w:rsidRPr="00736AA4">
        <w:rPr>
          <w:sz w:val="22"/>
          <w:szCs w:val="22"/>
        </w:rPr>
        <w:t xml:space="preserve"> the impact of AI will be closely guarded. </w:t>
      </w:r>
    </w:p>
    <w:p w14:paraId="251CD7E1" w14:textId="77777777" w:rsidR="00736AA4" w:rsidRPr="00736AA4" w:rsidRDefault="004521A5" w:rsidP="00736AA4">
      <w:pPr>
        <w:pStyle w:val="ListParagraph"/>
        <w:numPr>
          <w:ilvl w:val="0"/>
          <w:numId w:val="46"/>
        </w:numPr>
        <w:jc w:val="both"/>
        <w:rPr>
          <w:sz w:val="22"/>
          <w:szCs w:val="22"/>
        </w:rPr>
      </w:pPr>
      <w:r w:rsidRPr="00736AA4">
        <w:rPr>
          <w:sz w:val="22"/>
          <w:szCs w:val="22"/>
        </w:rPr>
        <w:t>While partners come often up with innovative ML based solutions, data owner</w:t>
      </w:r>
      <w:r w:rsidR="008323EB" w:rsidRPr="00736AA4">
        <w:rPr>
          <w:sz w:val="22"/>
          <w:szCs w:val="22"/>
        </w:rPr>
        <w:t xml:space="preserve">ship is usually with health organisations under regulatory supervision. </w:t>
      </w:r>
    </w:p>
    <w:p w14:paraId="251CD7E2" w14:textId="77777777" w:rsidR="00736AA4" w:rsidRPr="00736AA4" w:rsidRDefault="008323EB" w:rsidP="00736AA4">
      <w:pPr>
        <w:pStyle w:val="ListParagraph"/>
        <w:numPr>
          <w:ilvl w:val="0"/>
          <w:numId w:val="46"/>
        </w:numPr>
        <w:jc w:val="both"/>
        <w:rPr>
          <w:sz w:val="22"/>
          <w:szCs w:val="22"/>
        </w:rPr>
      </w:pPr>
      <w:r w:rsidRPr="00736AA4">
        <w:rPr>
          <w:sz w:val="22"/>
          <w:szCs w:val="22"/>
        </w:rPr>
        <w:t xml:space="preserve">As ML models can degenerate over time, customers need to have the proper resources, skills and processes in place to maintain the ML model at the required accuracy level. </w:t>
      </w:r>
    </w:p>
    <w:p w14:paraId="251CD7E3" w14:textId="77777777" w:rsidR="008323EB" w:rsidRPr="00736AA4" w:rsidRDefault="008323EB" w:rsidP="00736AA4">
      <w:pPr>
        <w:pStyle w:val="ListParagraph"/>
        <w:numPr>
          <w:ilvl w:val="0"/>
          <w:numId w:val="46"/>
        </w:numPr>
        <w:jc w:val="both"/>
        <w:rPr>
          <w:sz w:val="22"/>
          <w:szCs w:val="22"/>
        </w:rPr>
      </w:pPr>
      <w:r w:rsidRPr="00736AA4">
        <w:rPr>
          <w:sz w:val="22"/>
          <w:szCs w:val="22"/>
        </w:rPr>
        <w:t xml:space="preserve">Microsoft’s own experience with large models, its ethical principles with regards to AI and ambition to deliver responsible AI is </w:t>
      </w:r>
      <w:r w:rsidR="00D70130" w:rsidRPr="00736AA4">
        <w:rPr>
          <w:sz w:val="22"/>
          <w:szCs w:val="22"/>
        </w:rPr>
        <w:t>a great asset in customer engagements and projects.</w:t>
      </w:r>
    </w:p>
    <w:p w14:paraId="251CD7E4" w14:textId="77777777" w:rsidR="00F52616" w:rsidRPr="005B7635" w:rsidRDefault="00F52616" w:rsidP="00237387">
      <w:pPr>
        <w:spacing w:before="120" w:after="0"/>
        <w:rPr>
          <w:b/>
          <w:bCs/>
          <w:color w:val="2F2F2F"/>
          <w:sz w:val="28"/>
          <w:szCs w:val="28"/>
        </w:rPr>
      </w:pPr>
      <w:r w:rsidRPr="005B7635">
        <w:rPr>
          <w:b/>
          <w:bCs/>
          <w:color w:val="2F2F2F"/>
          <w:sz w:val="28"/>
          <w:szCs w:val="28"/>
        </w:rPr>
        <w:t>Risks of AI in Health Industry</w:t>
      </w:r>
    </w:p>
    <w:p w14:paraId="251CD7E5" w14:textId="77777777" w:rsidR="00736AA4" w:rsidRPr="00C91C0C" w:rsidRDefault="00736AA4" w:rsidP="00736AA4">
      <w:pPr>
        <w:rPr>
          <w:sz w:val="22"/>
          <w:szCs w:val="22"/>
        </w:rPr>
      </w:pPr>
      <w:r>
        <w:rPr>
          <w:sz w:val="22"/>
          <w:szCs w:val="22"/>
        </w:rPr>
        <w:t xml:space="preserve">Given the ubiquitous nature of healthcare in people’s live, inappropriate use of AI/ML solutions and automated decision making might cause harm to individuals </w:t>
      </w:r>
      <w:r w:rsidRPr="00E01B26">
        <w:rPr>
          <w:i/>
          <w:sz w:val="22"/>
          <w:szCs w:val="22"/>
        </w:rPr>
        <w:t xml:space="preserve">(examples: </w:t>
      </w:r>
      <w:r>
        <w:rPr>
          <w:i/>
          <w:sz w:val="22"/>
          <w:szCs w:val="22"/>
        </w:rPr>
        <w:t>wrong image enhancement processing in MR, inaccurate prediction on diagnosis presented to doctor, …</w:t>
      </w:r>
      <w:r w:rsidRPr="00E01B26">
        <w:rPr>
          <w:i/>
          <w:sz w:val="22"/>
          <w:szCs w:val="22"/>
        </w:rPr>
        <w:t>)</w:t>
      </w:r>
      <w:r>
        <w:rPr>
          <w:i/>
          <w:sz w:val="22"/>
          <w:szCs w:val="22"/>
        </w:rPr>
        <w:t xml:space="preserve">. </w:t>
      </w:r>
      <w:r w:rsidR="00237387">
        <w:rPr>
          <w:i/>
          <w:sz w:val="22"/>
          <w:szCs w:val="22"/>
        </w:rPr>
        <w:br/>
      </w:r>
      <w:r w:rsidRPr="00C91C0C">
        <w:rPr>
          <w:sz w:val="22"/>
          <w:szCs w:val="22"/>
        </w:rPr>
        <w:t xml:space="preserve">The sensitive use workgroup in the </w:t>
      </w:r>
      <w:proofErr w:type="spellStart"/>
      <w:r w:rsidRPr="00C91C0C">
        <w:rPr>
          <w:sz w:val="22"/>
          <w:szCs w:val="22"/>
        </w:rPr>
        <w:t>Aether</w:t>
      </w:r>
      <w:proofErr w:type="spellEnd"/>
      <w:r w:rsidRPr="00C91C0C">
        <w:rPr>
          <w:sz w:val="22"/>
          <w:szCs w:val="22"/>
        </w:rPr>
        <w:t xml:space="preserve"> committee established 4 questions which should be looked at by Microsoft’s sales teams, if an AI project might be subject to such </w:t>
      </w:r>
      <w:proofErr w:type="gramStart"/>
      <w:r w:rsidRPr="00C91C0C">
        <w:rPr>
          <w:sz w:val="22"/>
          <w:szCs w:val="22"/>
        </w:rPr>
        <w:t>an</w:t>
      </w:r>
      <w:proofErr w:type="gramEnd"/>
      <w:r w:rsidRPr="00C91C0C">
        <w:rPr>
          <w:sz w:val="22"/>
          <w:szCs w:val="22"/>
        </w:rPr>
        <w:t xml:space="preserve"> use case. Like in other industries, this should not </w:t>
      </w:r>
      <w:proofErr w:type="gramStart"/>
      <w:r w:rsidRPr="00C91C0C">
        <w:rPr>
          <w:sz w:val="22"/>
          <w:szCs w:val="22"/>
        </w:rPr>
        <w:t>be seen as</w:t>
      </w:r>
      <w:proofErr w:type="gramEnd"/>
      <w:r w:rsidRPr="00C91C0C">
        <w:rPr>
          <w:sz w:val="22"/>
          <w:szCs w:val="22"/>
        </w:rPr>
        <w:t xml:space="preserve"> an impediment in Ai projects per se, but as an excellent opportunity to lead the customer more responsible into this new world and help him to establish the proper governance model in his organization:</w:t>
      </w:r>
    </w:p>
    <w:p w14:paraId="251CD7E6" w14:textId="77777777" w:rsidR="00736AA4" w:rsidRPr="00C91C0C" w:rsidRDefault="00736AA4" w:rsidP="00736AA4">
      <w:pPr>
        <w:pStyle w:val="ListParagraph"/>
        <w:numPr>
          <w:ilvl w:val="0"/>
          <w:numId w:val="47"/>
        </w:numPr>
        <w:spacing w:before="0"/>
        <w:ind w:left="714" w:hanging="357"/>
        <w:rPr>
          <w:sz w:val="22"/>
          <w:szCs w:val="22"/>
        </w:rPr>
      </w:pPr>
      <w:r w:rsidRPr="00C91C0C">
        <w:rPr>
          <w:sz w:val="22"/>
          <w:szCs w:val="22"/>
        </w:rPr>
        <w:t>Will the technology be used to augment the abilities of individuals and result in a positive impact on people and society?</w:t>
      </w:r>
      <w:r w:rsidRPr="00C91C0C">
        <w:rPr>
          <w:i/>
          <w:sz w:val="22"/>
          <w:szCs w:val="22"/>
        </w:rPr>
        <w:t xml:space="preserve"> </w:t>
      </w:r>
      <w:r>
        <w:rPr>
          <w:i/>
          <w:sz w:val="22"/>
          <w:szCs w:val="22"/>
        </w:rPr>
        <w:t>(i.e. what is the acceptable false-positive rate?)</w:t>
      </w:r>
    </w:p>
    <w:p w14:paraId="251CD7E7" w14:textId="77777777" w:rsidR="00736AA4" w:rsidRDefault="00736AA4" w:rsidP="00736AA4">
      <w:pPr>
        <w:pStyle w:val="ListParagraph"/>
        <w:numPr>
          <w:ilvl w:val="0"/>
          <w:numId w:val="47"/>
        </w:numPr>
        <w:spacing w:before="0"/>
        <w:ind w:left="714" w:hanging="357"/>
        <w:rPr>
          <w:sz w:val="22"/>
          <w:szCs w:val="22"/>
        </w:rPr>
      </w:pPr>
      <w:r w:rsidRPr="00C91C0C">
        <w:rPr>
          <w:sz w:val="22"/>
          <w:szCs w:val="22"/>
        </w:rPr>
        <w:t xml:space="preserve"> </w:t>
      </w:r>
      <w:r>
        <w:rPr>
          <w:sz w:val="22"/>
          <w:szCs w:val="22"/>
        </w:rPr>
        <w:t>Are the AI technology and people capable of performing the tasks that the AI system should do?</w:t>
      </w:r>
    </w:p>
    <w:p w14:paraId="251CD7E8" w14:textId="77777777" w:rsidR="00736AA4" w:rsidRDefault="00736AA4" w:rsidP="00736AA4">
      <w:pPr>
        <w:pStyle w:val="ListParagraph"/>
        <w:numPr>
          <w:ilvl w:val="0"/>
          <w:numId w:val="47"/>
        </w:numPr>
        <w:spacing w:before="0"/>
        <w:ind w:left="714" w:hanging="357"/>
        <w:rPr>
          <w:sz w:val="22"/>
          <w:szCs w:val="22"/>
        </w:rPr>
      </w:pPr>
      <w:r>
        <w:rPr>
          <w:sz w:val="22"/>
          <w:szCs w:val="22"/>
        </w:rPr>
        <w:t>Will the technology be effectively designed, operated and maintained by a responsible party? (</w:t>
      </w:r>
      <w:r w:rsidRPr="00237387">
        <w:rPr>
          <w:i/>
          <w:sz w:val="22"/>
          <w:szCs w:val="22"/>
        </w:rPr>
        <w:t>i.e. are clear guidelines available about the storing, processing and re-using of data?)</w:t>
      </w:r>
    </w:p>
    <w:p w14:paraId="251CD7E9" w14:textId="77777777" w:rsidR="00736AA4" w:rsidRDefault="00736AA4" w:rsidP="00736AA4">
      <w:pPr>
        <w:pStyle w:val="ListParagraph"/>
        <w:numPr>
          <w:ilvl w:val="0"/>
          <w:numId w:val="47"/>
        </w:numPr>
        <w:spacing w:before="0"/>
        <w:ind w:left="714" w:hanging="357"/>
        <w:rPr>
          <w:sz w:val="22"/>
          <w:szCs w:val="22"/>
        </w:rPr>
      </w:pPr>
      <w:r>
        <w:rPr>
          <w:sz w:val="22"/>
          <w:szCs w:val="22"/>
        </w:rPr>
        <w:t>Will the AI system be deployed in sensitive categories which require special attention because the create higher risk? (</w:t>
      </w:r>
      <w:r w:rsidRPr="00736AA4">
        <w:rPr>
          <w:i/>
          <w:sz w:val="22"/>
          <w:szCs w:val="22"/>
        </w:rPr>
        <w:t>i.e. a false diagnosis</w:t>
      </w:r>
      <w:r>
        <w:rPr>
          <w:i/>
          <w:sz w:val="22"/>
          <w:szCs w:val="22"/>
        </w:rPr>
        <w:t xml:space="preserve"> might</w:t>
      </w:r>
      <w:r w:rsidRPr="00736AA4">
        <w:rPr>
          <w:i/>
          <w:sz w:val="22"/>
          <w:szCs w:val="22"/>
        </w:rPr>
        <w:t xml:space="preserve"> impact a patient</w:t>
      </w:r>
      <w:r>
        <w:rPr>
          <w:i/>
          <w:sz w:val="22"/>
          <w:szCs w:val="22"/>
        </w:rPr>
        <w:t>’</w:t>
      </w:r>
      <w:r w:rsidRPr="00736AA4">
        <w:rPr>
          <w:i/>
          <w:sz w:val="22"/>
          <w:szCs w:val="22"/>
        </w:rPr>
        <w:t>s ability to get affordable insurance)</w:t>
      </w:r>
      <w:r>
        <w:rPr>
          <w:sz w:val="22"/>
          <w:szCs w:val="22"/>
        </w:rPr>
        <w:br/>
      </w:r>
    </w:p>
    <w:p w14:paraId="251CD7EA" w14:textId="77777777" w:rsidR="00736AA4" w:rsidRPr="00C91C0C" w:rsidRDefault="00736AA4" w:rsidP="00736AA4">
      <w:pPr>
        <w:rPr>
          <w:sz w:val="22"/>
          <w:szCs w:val="22"/>
        </w:rPr>
      </w:pPr>
      <w:r>
        <w:rPr>
          <w:sz w:val="22"/>
          <w:szCs w:val="22"/>
        </w:rPr>
        <w:t xml:space="preserve">For further guidance on how to prepare for, assess and utilize </w:t>
      </w:r>
      <w:proofErr w:type="gramStart"/>
      <w:r>
        <w:rPr>
          <w:sz w:val="22"/>
          <w:szCs w:val="22"/>
        </w:rPr>
        <w:t>these kind of questions</w:t>
      </w:r>
      <w:proofErr w:type="gramEnd"/>
      <w:r>
        <w:rPr>
          <w:sz w:val="22"/>
          <w:szCs w:val="22"/>
        </w:rPr>
        <w:t xml:space="preserve"> to positively differentiate, feel free to send mail to </w:t>
      </w:r>
      <w:hyperlink r:id="rId18" w:history="1">
        <w:r w:rsidRPr="00E74CCE">
          <w:rPr>
            <w:rStyle w:val="Hyperlink"/>
            <w:sz w:val="22"/>
            <w:szCs w:val="22"/>
          </w:rPr>
          <w:t>askaether@microsoft.com</w:t>
        </w:r>
      </w:hyperlink>
      <w:r>
        <w:rPr>
          <w:sz w:val="22"/>
          <w:szCs w:val="22"/>
        </w:rPr>
        <w:t xml:space="preserve"> </w:t>
      </w:r>
    </w:p>
    <w:p w14:paraId="251CD7EB" w14:textId="77777777" w:rsidR="00237387" w:rsidRPr="00237387" w:rsidRDefault="00237387" w:rsidP="00237387">
      <w:pPr>
        <w:spacing w:after="0"/>
        <w:rPr>
          <w:color w:val="2F2F2F"/>
          <w:sz w:val="22"/>
          <w:szCs w:val="22"/>
        </w:rPr>
      </w:pPr>
      <w:r>
        <w:rPr>
          <w:color w:val="2F2F2F"/>
          <w:sz w:val="22"/>
          <w:szCs w:val="22"/>
        </w:rPr>
        <w:t>Further risks in AI in HC:</w:t>
      </w:r>
    </w:p>
    <w:p w14:paraId="251CD7EC" w14:textId="77777777" w:rsidR="00F52616" w:rsidRPr="007B6BC7" w:rsidRDefault="00F52616" w:rsidP="00237387">
      <w:pPr>
        <w:pStyle w:val="ListParagraph"/>
        <w:numPr>
          <w:ilvl w:val="0"/>
          <w:numId w:val="27"/>
        </w:numPr>
        <w:spacing w:before="0"/>
        <w:ind w:left="714" w:hanging="357"/>
        <w:rPr>
          <w:color w:val="2F2F2F"/>
          <w:sz w:val="22"/>
          <w:szCs w:val="22"/>
        </w:rPr>
      </w:pPr>
      <w:r w:rsidRPr="007B6BC7">
        <w:rPr>
          <w:color w:val="2F2F2F"/>
          <w:sz w:val="22"/>
          <w:szCs w:val="22"/>
        </w:rPr>
        <w:t>Compliance by design is a MUST</w:t>
      </w:r>
    </w:p>
    <w:p w14:paraId="251CD7ED" w14:textId="77777777" w:rsidR="00F52616" w:rsidRPr="007B6BC7" w:rsidRDefault="00F52616" w:rsidP="00237387">
      <w:pPr>
        <w:pStyle w:val="ListParagraph"/>
        <w:numPr>
          <w:ilvl w:val="0"/>
          <w:numId w:val="27"/>
        </w:numPr>
        <w:spacing w:before="0"/>
        <w:ind w:left="714" w:hanging="357"/>
      </w:pPr>
      <w:r w:rsidRPr="007B6BC7">
        <w:rPr>
          <w:color w:val="2F2F2F"/>
          <w:sz w:val="22"/>
          <w:szCs w:val="22"/>
        </w:rPr>
        <w:t xml:space="preserve">Data security and data privacy are one of the highest areas of exposure in HC. </w:t>
      </w:r>
    </w:p>
    <w:p w14:paraId="251CD7EE" w14:textId="77777777" w:rsidR="00C4557C" w:rsidRPr="00F52616" w:rsidRDefault="3FA4E3A7" w:rsidP="3FA4E3A7">
      <w:pPr>
        <w:rPr>
          <w:b/>
          <w:bCs/>
          <w:sz w:val="28"/>
          <w:szCs w:val="28"/>
        </w:rPr>
      </w:pPr>
      <w:r w:rsidRPr="00F52616">
        <w:rPr>
          <w:b/>
          <w:bCs/>
          <w:sz w:val="28"/>
          <w:szCs w:val="28"/>
        </w:rPr>
        <w:lastRenderedPageBreak/>
        <w:t>Healthcare Industry – Point of View on AI through the lens of DT</w:t>
      </w:r>
    </w:p>
    <w:p w14:paraId="251CD7EF" w14:textId="77777777" w:rsidR="00F52616" w:rsidRPr="00F52616" w:rsidRDefault="00F52616" w:rsidP="00F52616">
      <w:pPr>
        <w:jc w:val="both"/>
        <w:rPr>
          <w:sz w:val="22"/>
          <w:szCs w:val="22"/>
        </w:rPr>
      </w:pPr>
      <w:r w:rsidRPr="00F52616">
        <w:rPr>
          <w:sz w:val="22"/>
          <w:szCs w:val="22"/>
        </w:rPr>
        <w:t xml:space="preserve">Due to the nature of AI being a “horizontal technology” crossing into most processes and technologies </w:t>
      </w:r>
      <w:r w:rsidR="00664067">
        <w:rPr>
          <w:sz w:val="22"/>
          <w:szCs w:val="22"/>
        </w:rPr>
        <w:t>healthcare</w:t>
      </w:r>
      <w:r w:rsidRPr="00F52616">
        <w:rPr>
          <w:sz w:val="22"/>
          <w:szCs w:val="22"/>
        </w:rPr>
        <w:t xml:space="preserve"> customers operate, it can enhance projects in all 4 existing </w:t>
      </w:r>
      <w:r w:rsidR="00664067">
        <w:rPr>
          <w:sz w:val="22"/>
          <w:szCs w:val="22"/>
        </w:rPr>
        <w:t>DT pillars</w:t>
      </w:r>
      <w:r w:rsidRPr="00F52616">
        <w:rPr>
          <w:sz w:val="22"/>
          <w:szCs w:val="22"/>
        </w:rPr>
        <w:t xml:space="preserve"> for the </w:t>
      </w:r>
      <w:r w:rsidR="00664067">
        <w:rPr>
          <w:sz w:val="22"/>
          <w:szCs w:val="22"/>
        </w:rPr>
        <w:t>Health</w:t>
      </w:r>
      <w:r w:rsidRPr="00F52616">
        <w:rPr>
          <w:sz w:val="22"/>
          <w:szCs w:val="22"/>
        </w:rPr>
        <w:t xml:space="preserve"> industry. Those are:</w:t>
      </w:r>
    </w:p>
    <w:p w14:paraId="251CD7F0" w14:textId="77777777" w:rsidR="00C4557C" w:rsidRPr="00F52616" w:rsidRDefault="3FA4E3A7" w:rsidP="00F52616">
      <w:pPr>
        <w:pStyle w:val="ListParagraph"/>
        <w:numPr>
          <w:ilvl w:val="0"/>
          <w:numId w:val="17"/>
        </w:numPr>
        <w:spacing w:before="0" w:line="240" w:lineRule="auto"/>
        <w:contextualSpacing/>
        <w:rPr>
          <w:sz w:val="22"/>
          <w:szCs w:val="22"/>
        </w:rPr>
      </w:pPr>
      <w:r w:rsidRPr="00F52616">
        <w:rPr>
          <w:sz w:val="22"/>
          <w:szCs w:val="22"/>
        </w:rPr>
        <w:t>Engage patients in their health</w:t>
      </w:r>
    </w:p>
    <w:p w14:paraId="251CD7F1"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Create digital assistants to give patients instant access to their health information and care plans</w:t>
      </w:r>
    </w:p>
    <w:p w14:paraId="251CD7F2"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Enable intelligent search to find providers and schedule care appointments</w:t>
      </w:r>
    </w:p>
    <w:p w14:paraId="251CD7F3"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Provide personalized care notifications and recommend preventive actions</w:t>
      </w:r>
      <w:r w:rsidR="00F52616" w:rsidRPr="00F52616">
        <w:rPr>
          <w:sz w:val="22"/>
          <w:szCs w:val="22"/>
        </w:rPr>
        <w:br/>
      </w:r>
    </w:p>
    <w:p w14:paraId="251CD7F4" w14:textId="77777777" w:rsidR="00C4557C" w:rsidRPr="00F52616" w:rsidRDefault="3FA4E3A7" w:rsidP="00F52616">
      <w:pPr>
        <w:pStyle w:val="ListParagraph"/>
        <w:numPr>
          <w:ilvl w:val="0"/>
          <w:numId w:val="17"/>
        </w:numPr>
        <w:spacing w:before="0" w:line="240" w:lineRule="auto"/>
        <w:contextualSpacing/>
        <w:rPr>
          <w:sz w:val="22"/>
          <w:szCs w:val="22"/>
        </w:rPr>
      </w:pPr>
      <w:r w:rsidRPr="00F52616">
        <w:rPr>
          <w:sz w:val="22"/>
          <w:szCs w:val="22"/>
        </w:rPr>
        <w:t>Empower care teams</w:t>
      </w:r>
    </w:p>
    <w:p w14:paraId="251CD7F5"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Enable intelligent tools to recommend next best actions for individual care plans</w:t>
      </w:r>
    </w:p>
    <w:p w14:paraId="251CD7F6"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Engage digital assistants to record and transcribe patient history and chart notations</w:t>
      </w:r>
    </w:p>
    <w:p w14:paraId="251CD7F7"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Provide remote patient monitoring while applying analytics to generate care team alerts</w:t>
      </w:r>
      <w:r w:rsidR="00F52616" w:rsidRPr="00F52616">
        <w:rPr>
          <w:sz w:val="22"/>
          <w:szCs w:val="22"/>
        </w:rPr>
        <w:br/>
      </w:r>
    </w:p>
    <w:p w14:paraId="251CD7F8" w14:textId="77777777" w:rsidR="00C4557C" w:rsidRPr="00F52616" w:rsidRDefault="3FA4E3A7" w:rsidP="00F52616">
      <w:pPr>
        <w:pStyle w:val="ListParagraph"/>
        <w:numPr>
          <w:ilvl w:val="0"/>
          <w:numId w:val="17"/>
        </w:numPr>
        <w:spacing w:before="0" w:line="240" w:lineRule="auto"/>
        <w:contextualSpacing/>
        <w:rPr>
          <w:sz w:val="22"/>
          <w:szCs w:val="22"/>
        </w:rPr>
      </w:pPr>
      <w:r w:rsidRPr="00F52616">
        <w:rPr>
          <w:sz w:val="22"/>
          <w:szCs w:val="22"/>
        </w:rPr>
        <w:t>Optimize clinical operations</w:t>
      </w:r>
    </w:p>
    <w:p w14:paraId="251CD7F9"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Apply advanced analytics to identify chronic diseases, prevent readmissions and drive efficient staff allocation</w:t>
      </w:r>
    </w:p>
    <w:p w14:paraId="251CD7FA"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Employ intelligent search models to track and predict public health epidemics</w:t>
      </w:r>
    </w:p>
    <w:p w14:paraId="251CD7FB"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Enable connected devices to monitor condition of critical care equipment and recommend preventive maintenance</w:t>
      </w:r>
      <w:r w:rsidR="00F52616" w:rsidRPr="00F52616">
        <w:rPr>
          <w:sz w:val="22"/>
          <w:szCs w:val="22"/>
        </w:rPr>
        <w:br/>
      </w:r>
    </w:p>
    <w:p w14:paraId="251CD7FC" w14:textId="77777777" w:rsidR="00C4557C" w:rsidRPr="00F52616" w:rsidRDefault="3FA4E3A7" w:rsidP="00F52616">
      <w:pPr>
        <w:pStyle w:val="ListParagraph"/>
        <w:numPr>
          <w:ilvl w:val="0"/>
          <w:numId w:val="17"/>
        </w:numPr>
        <w:spacing w:before="0" w:line="240" w:lineRule="auto"/>
        <w:contextualSpacing/>
        <w:rPr>
          <w:sz w:val="22"/>
          <w:szCs w:val="22"/>
        </w:rPr>
      </w:pPr>
      <w:r w:rsidRPr="00F52616">
        <w:rPr>
          <w:sz w:val="22"/>
          <w:szCs w:val="22"/>
        </w:rPr>
        <w:t>Transform the care continuum</w:t>
      </w:r>
    </w:p>
    <w:p w14:paraId="251CD7FD"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Enable virtual nursing assistants to remotely assess patient symptoms and decrease unnecessary visits</w:t>
      </w:r>
    </w:p>
    <w:p w14:paraId="251CD7FE"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Employ advanced learning models to expedite the medical imaging workflow and identify potential findings</w:t>
      </w:r>
    </w:p>
    <w:p w14:paraId="251CD7FF"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Combine cognitive robotic capabilities with medical records to guide and enhance physician instrument precision</w:t>
      </w:r>
      <w:r w:rsidR="00F52616" w:rsidRPr="00F52616">
        <w:rPr>
          <w:sz w:val="22"/>
          <w:szCs w:val="22"/>
        </w:rPr>
        <w:br/>
      </w:r>
    </w:p>
    <w:p w14:paraId="251CD800" w14:textId="77777777" w:rsidR="00C4557C" w:rsidRPr="00F52616" w:rsidRDefault="3FA4E3A7" w:rsidP="00F52616">
      <w:pPr>
        <w:pStyle w:val="ListParagraph"/>
        <w:numPr>
          <w:ilvl w:val="0"/>
          <w:numId w:val="17"/>
        </w:numPr>
        <w:spacing w:before="0" w:line="240" w:lineRule="auto"/>
        <w:contextualSpacing/>
        <w:rPr>
          <w:sz w:val="22"/>
          <w:szCs w:val="22"/>
        </w:rPr>
      </w:pPr>
      <w:r w:rsidRPr="00F52616">
        <w:rPr>
          <w:sz w:val="22"/>
          <w:szCs w:val="22"/>
        </w:rPr>
        <w:t>Enhance security and compliance – in addition to all the above and very specific to Microsoft</w:t>
      </w:r>
    </w:p>
    <w:p w14:paraId="251CD801"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Employ advanced analytics and predictive models to identify and prevent regulatory and compliance risks</w:t>
      </w:r>
    </w:p>
    <w:p w14:paraId="251CD802"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Augment existing security authentication with advanced facial and speech recognition</w:t>
      </w:r>
    </w:p>
    <w:p w14:paraId="251CD803" w14:textId="77777777" w:rsidR="00C4557C" w:rsidRPr="00F52616" w:rsidRDefault="3FA4E3A7" w:rsidP="00F52616">
      <w:pPr>
        <w:pStyle w:val="ListParagraph"/>
        <w:numPr>
          <w:ilvl w:val="1"/>
          <w:numId w:val="17"/>
        </w:numPr>
        <w:spacing w:before="0" w:line="240" w:lineRule="auto"/>
        <w:contextualSpacing/>
        <w:rPr>
          <w:sz w:val="22"/>
          <w:szCs w:val="22"/>
        </w:rPr>
      </w:pPr>
      <w:r w:rsidRPr="00F52616">
        <w:rPr>
          <w:sz w:val="22"/>
          <w:szCs w:val="22"/>
        </w:rPr>
        <w:t>Analyze and monitor enterprise-wide access logs and flag suspicious cases for administrator review</w:t>
      </w:r>
    </w:p>
    <w:p w14:paraId="251CD804" w14:textId="77777777" w:rsidR="00C4557C" w:rsidRPr="007B6BC7" w:rsidRDefault="00C4557C" w:rsidP="00C4557C">
      <w:pPr>
        <w:jc w:val="both"/>
      </w:pPr>
    </w:p>
    <w:p w14:paraId="251CD805" w14:textId="77777777" w:rsidR="00EF66EB" w:rsidRPr="00664067" w:rsidRDefault="3FA4E3A7" w:rsidP="00F52616">
      <w:pPr>
        <w:jc w:val="both"/>
        <w:rPr>
          <w:sz w:val="22"/>
          <w:szCs w:val="22"/>
        </w:rPr>
      </w:pPr>
      <w:r w:rsidRPr="00664067">
        <w:rPr>
          <w:sz w:val="22"/>
          <w:szCs w:val="22"/>
        </w:rPr>
        <w:t>The above AI based digital transformation pillars in healthcare industry let us build the solutions that enable systems that assist and support the wisdom and experience of well-trained clinicians in making better data-driven decisions and taking actions that best support the needs of those they serve. This is done by gathering and crunching massive amounts of data quickly and intelligently to identify patterns often overlooked or undiscovered in the traditional practice of care. The opportunity for AI in healthcare isn’t just about making doctors and healthcare providers more efficient in their work; it’s about making the lives of the patients better and saving lives.</w:t>
      </w:r>
    </w:p>
    <w:sectPr w:rsidR="00EF66EB" w:rsidRPr="0066406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83820" w14:textId="77777777" w:rsidR="00EF319B" w:rsidRDefault="00EF319B" w:rsidP="00F87527">
      <w:pPr>
        <w:spacing w:after="0" w:line="240" w:lineRule="auto"/>
      </w:pPr>
      <w:r>
        <w:separator/>
      </w:r>
    </w:p>
  </w:endnote>
  <w:endnote w:type="continuationSeparator" w:id="0">
    <w:p w14:paraId="1FBBD650" w14:textId="77777777" w:rsidR="00EF319B" w:rsidRDefault="00EF319B" w:rsidP="00F87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CD80E" w14:textId="77777777" w:rsidR="00F87527" w:rsidRDefault="00F87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CD80F" w14:textId="77777777" w:rsidR="00F87527" w:rsidRDefault="00F875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CD811" w14:textId="77777777" w:rsidR="00F87527" w:rsidRDefault="00F87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9711A" w14:textId="77777777" w:rsidR="00EF319B" w:rsidRDefault="00EF319B" w:rsidP="00F87527">
      <w:pPr>
        <w:spacing w:after="0" w:line="240" w:lineRule="auto"/>
      </w:pPr>
      <w:r>
        <w:separator/>
      </w:r>
    </w:p>
  </w:footnote>
  <w:footnote w:type="continuationSeparator" w:id="0">
    <w:p w14:paraId="71D279AA" w14:textId="77777777" w:rsidR="00EF319B" w:rsidRDefault="00EF319B" w:rsidP="00F87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CD80C" w14:textId="77777777" w:rsidR="00F87527" w:rsidRDefault="00F87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CD80D" w14:textId="77777777" w:rsidR="00F87527" w:rsidRDefault="00F875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CD810" w14:textId="77777777" w:rsidR="00F87527" w:rsidRDefault="00F87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B1D"/>
    <w:multiLevelType w:val="hybridMultilevel"/>
    <w:tmpl w:val="E1A64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5767C"/>
    <w:multiLevelType w:val="hybridMultilevel"/>
    <w:tmpl w:val="B38A6804"/>
    <w:lvl w:ilvl="0" w:tplc="8B98D8E8">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ED6952"/>
    <w:multiLevelType w:val="hybridMultilevel"/>
    <w:tmpl w:val="8BC6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12D93"/>
    <w:multiLevelType w:val="hybridMultilevel"/>
    <w:tmpl w:val="50E4B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59A181B"/>
    <w:multiLevelType w:val="hybridMultilevel"/>
    <w:tmpl w:val="07A6D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51650"/>
    <w:multiLevelType w:val="hybridMultilevel"/>
    <w:tmpl w:val="5E2082E6"/>
    <w:lvl w:ilvl="0" w:tplc="DF4E500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6F12D7"/>
    <w:multiLevelType w:val="hybridMultilevel"/>
    <w:tmpl w:val="E30A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E427D"/>
    <w:multiLevelType w:val="hybridMultilevel"/>
    <w:tmpl w:val="CB529DAE"/>
    <w:lvl w:ilvl="0" w:tplc="F446ABE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11EB7"/>
    <w:multiLevelType w:val="hybridMultilevel"/>
    <w:tmpl w:val="3154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21DCB"/>
    <w:multiLevelType w:val="hybridMultilevel"/>
    <w:tmpl w:val="4C001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7A226E"/>
    <w:multiLevelType w:val="hybridMultilevel"/>
    <w:tmpl w:val="0D2A742C"/>
    <w:lvl w:ilvl="0" w:tplc="17C42228">
      <w:start w:val="1"/>
      <w:numFmt w:val="bullet"/>
      <w:lvlText w:val=""/>
      <w:lvlJc w:val="left"/>
      <w:pPr>
        <w:tabs>
          <w:tab w:val="num" w:pos="1440"/>
        </w:tabs>
        <w:ind w:left="1440" w:hanging="360"/>
      </w:pPr>
      <w:rPr>
        <w:rFonts w:ascii="Wingdings" w:hAnsi="Wingdings" w:hint="default"/>
      </w:rPr>
    </w:lvl>
    <w:lvl w:ilvl="1" w:tplc="D2FA69F0" w:tentative="1">
      <w:start w:val="1"/>
      <w:numFmt w:val="bullet"/>
      <w:lvlText w:val=""/>
      <w:lvlJc w:val="left"/>
      <w:pPr>
        <w:tabs>
          <w:tab w:val="num" w:pos="2160"/>
        </w:tabs>
        <w:ind w:left="2160" w:hanging="360"/>
      </w:pPr>
      <w:rPr>
        <w:rFonts w:ascii="Wingdings" w:hAnsi="Wingdings" w:hint="default"/>
      </w:rPr>
    </w:lvl>
    <w:lvl w:ilvl="2" w:tplc="83A60596" w:tentative="1">
      <w:start w:val="1"/>
      <w:numFmt w:val="bullet"/>
      <w:lvlText w:val=""/>
      <w:lvlJc w:val="left"/>
      <w:pPr>
        <w:tabs>
          <w:tab w:val="num" w:pos="2880"/>
        </w:tabs>
        <w:ind w:left="2880" w:hanging="360"/>
      </w:pPr>
      <w:rPr>
        <w:rFonts w:ascii="Wingdings" w:hAnsi="Wingdings" w:hint="default"/>
      </w:rPr>
    </w:lvl>
    <w:lvl w:ilvl="3" w:tplc="8E4EF0DC" w:tentative="1">
      <w:start w:val="1"/>
      <w:numFmt w:val="bullet"/>
      <w:lvlText w:val=""/>
      <w:lvlJc w:val="left"/>
      <w:pPr>
        <w:tabs>
          <w:tab w:val="num" w:pos="3600"/>
        </w:tabs>
        <w:ind w:left="3600" w:hanging="360"/>
      </w:pPr>
      <w:rPr>
        <w:rFonts w:ascii="Wingdings" w:hAnsi="Wingdings" w:hint="default"/>
      </w:rPr>
    </w:lvl>
    <w:lvl w:ilvl="4" w:tplc="F1A6314C" w:tentative="1">
      <w:start w:val="1"/>
      <w:numFmt w:val="bullet"/>
      <w:lvlText w:val=""/>
      <w:lvlJc w:val="left"/>
      <w:pPr>
        <w:tabs>
          <w:tab w:val="num" w:pos="4320"/>
        </w:tabs>
        <w:ind w:left="4320" w:hanging="360"/>
      </w:pPr>
      <w:rPr>
        <w:rFonts w:ascii="Wingdings" w:hAnsi="Wingdings" w:hint="default"/>
      </w:rPr>
    </w:lvl>
    <w:lvl w:ilvl="5" w:tplc="8E1EA708" w:tentative="1">
      <w:start w:val="1"/>
      <w:numFmt w:val="bullet"/>
      <w:lvlText w:val=""/>
      <w:lvlJc w:val="left"/>
      <w:pPr>
        <w:tabs>
          <w:tab w:val="num" w:pos="5040"/>
        </w:tabs>
        <w:ind w:left="5040" w:hanging="360"/>
      </w:pPr>
      <w:rPr>
        <w:rFonts w:ascii="Wingdings" w:hAnsi="Wingdings" w:hint="default"/>
      </w:rPr>
    </w:lvl>
    <w:lvl w:ilvl="6" w:tplc="6A187D0A" w:tentative="1">
      <w:start w:val="1"/>
      <w:numFmt w:val="bullet"/>
      <w:lvlText w:val=""/>
      <w:lvlJc w:val="left"/>
      <w:pPr>
        <w:tabs>
          <w:tab w:val="num" w:pos="5760"/>
        </w:tabs>
        <w:ind w:left="5760" w:hanging="360"/>
      </w:pPr>
      <w:rPr>
        <w:rFonts w:ascii="Wingdings" w:hAnsi="Wingdings" w:hint="default"/>
      </w:rPr>
    </w:lvl>
    <w:lvl w:ilvl="7" w:tplc="75166F66" w:tentative="1">
      <w:start w:val="1"/>
      <w:numFmt w:val="bullet"/>
      <w:lvlText w:val=""/>
      <w:lvlJc w:val="left"/>
      <w:pPr>
        <w:tabs>
          <w:tab w:val="num" w:pos="6480"/>
        </w:tabs>
        <w:ind w:left="6480" w:hanging="360"/>
      </w:pPr>
      <w:rPr>
        <w:rFonts w:ascii="Wingdings" w:hAnsi="Wingdings" w:hint="default"/>
      </w:rPr>
    </w:lvl>
    <w:lvl w:ilvl="8" w:tplc="0BB69F46"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1237921"/>
    <w:multiLevelType w:val="hybridMultilevel"/>
    <w:tmpl w:val="5606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B6393"/>
    <w:multiLevelType w:val="hybridMultilevel"/>
    <w:tmpl w:val="94A2B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156B6"/>
    <w:multiLevelType w:val="hybridMultilevel"/>
    <w:tmpl w:val="EC3C7E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E44D07"/>
    <w:multiLevelType w:val="hybridMultilevel"/>
    <w:tmpl w:val="8C400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B384F33"/>
    <w:multiLevelType w:val="hybridMultilevel"/>
    <w:tmpl w:val="5838C7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026C5"/>
    <w:multiLevelType w:val="hybridMultilevel"/>
    <w:tmpl w:val="20F47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C2DB9"/>
    <w:multiLevelType w:val="hybridMultilevel"/>
    <w:tmpl w:val="965A9454"/>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36E4009"/>
    <w:multiLevelType w:val="hybridMultilevel"/>
    <w:tmpl w:val="CFF8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7B1BE1"/>
    <w:multiLevelType w:val="hybridMultilevel"/>
    <w:tmpl w:val="9680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53E4B33"/>
    <w:multiLevelType w:val="hybridMultilevel"/>
    <w:tmpl w:val="3F7606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4D1B2C"/>
    <w:multiLevelType w:val="hybridMultilevel"/>
    <w:tmpl w:val="5CFA4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9F417E9"/>
    <w:multiLevelType w:val="hybridMultilevel"/>
    <w:tmpl w:val="F22E8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D7C7CF2"/>
    <w:multiLevelType w:val="hybridMultilevel"/>
    <w:tmpl w:val="2334FE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E810B41"/>
    <w:multiLevelType w:val="hybridMultilevel"/>
    <w:tmpl w:val="FD5445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EAF7C61"/>
    <w:multiLevelType w:val="hybridMultilevel"/>
    <w:tmpl w:val="BE38DE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2473D0"/>
    <w:multiLevelType w:val="hybridMultilevel"/>
    <w:tmpl w:val="C7EA10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AE62330"/>
    <w:multiLevelType w:val="hybridMultilevel"/>
    <w:tmpl w:val="26EA63C2"/>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4D7C4E60"/>
    <w:multiLevelType w:val="hybridMultilevel"/>
    <w:tmpl w:val="4D5AF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F56F4"/>
    <w:multiLevelType w:val="hybridMultilevel"/>
    <w:tmpl w:val="09E61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0D129FC"/>
    <w:multiLevelType w:val="hybridMultilevel"/>
    <w:tmpl w:val="B4EC3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3D5688A"/>
    <w:multiLevelType w:val="hybridMultilevel"/>
    <w:tmpl w:val="8572DF7A"/>
    <w:lvl w:ilvl="0" w:tplc="C7245C36">
      <w:start w:val="1"/>
      <w:numFmt w:val="bullet"/>
      <w:lvlText w:val=""/>
      <w:lvlJc w:val="left"/>
      <w:pPr>
        <w:tabs>
          <w:tab w:val="num" w:pos="720"/>
        </w:tabs>
        <w:ind w:left="720" w:hanging="360"/>
      </w:pPr>
      <w:rPr>
        <w:rFonts w:ascii="Wingdings" w:hAnsi="Wingdings" w:hint="default"/>
      </w:rPr>
    </w:lvl>
    <w:lvl w:ilvl="1" w:tplc="F72AA73E" w:tentative="1">
      <w:start w:val="1"/>
      <w:numFmt w:val="bullet"/>
      <w:lvlText w:val=""/>
      <w:lvlJc w:val="left"/>
      <w:pPr>
        <w:tabs>
          <w:tab w:val="num" w:pos="1440"/>
        </w:tabs>
        <w:ind w:left="1440" w:hanging="360"/>
      </w:pPr>
      <w:rPr>
        <w:rFonts w:ascii="Wingdings" w:hAnsi="Wingdings" w:hint="default"/>
      </w:rPr>
    </w:lvl>
    <w:lvl w:ilvl="2" w:tplc="958229BA" w:tentative="1">
      <w:start w:val="1"/>
      <w:numFmt w:val="bullet"/>
      <w:lvlText w:val=""/>
      <w:lvlJc w:val="left"/>
      <w:pPr>
        <w:tabs>
          <w:tab w:val="num" w:pos="2160"/>
        </w:tabs>
        <w:ind w:left="2160" w:hanging="360"/>
      </w:pPr>
      <w:rPr>
        <w:rFonts w:ascii="Wingdings" w:hAnsi="Wingdings" w:hint="default"/>
      </w:rPr>
    </w:lvl>
    <w:lvl w:ilvl="3" w:tplc="4606B704" w:tentative="1">
      <w:start w:val="1"/>
      <w:numFmt w:val="bullet"/>
      <w:lvlText w:val=""/>
      <w:lvlJc w:val="left"/>
      <w:pPr>
        <w:tabs>
          <w:tab w:val="num" w:pos="2880"/>
        </w:tabs>
        <w:ind w:left="2880" w:hanging="360"/>
      </w:pPr>
      <w:rPr>
        <w:rFonts w:ascii="Wingdings" w:hAnsi="Wingdings" w:hint="default"/>
      </w:rPr>
    </w:lvl>
    <w:lvl w:ilvl="4" w:tplc="8E305714" w:tentative="1">
      <w:start w:val="1"/>
      <w:numFmt w:val="bullet"/>
      <w:lvlText w:val=""/>
      <w:lvlJc w:val="left"/>
      <w:pPr>
        <w:tabs>
          <w:tab w:val="num" w:pos="3600"/>
        </w:tabs>
        <w:ind w:left="3600" w:hanging="360"/>
      </w:pPr>
      <w:rPr>
        <w:rFonts w:ascii="Wingdings" w:hAnsi="Wingdings" w:hint="default"/>
      </w:rPr>
    </w:lvl>
    <w:lvl w:ilvl="5" w:tplc="15F6CAB6" w:tentative="1">
      <w:start w:val="1"/>
      <w:numFmt w:val="bullet"/>
      <w:lvlText w:val=""/>
      <w:lvlJc w:val="left"/>
      <w:pPr>
        <w:tabs>
          <w:tab w:val="num" w:pos="4320"/>
        </w:tabs>
        <w:ind w:left="4320" w:hanging="360"/>
      </w:pPr>
      <w:rPr>
        <w:rFonts w:ascii="Wingdings" w:hAnsi="Wingdings" w:hint="default"/>
      </w:rPr>
    </w:lvl>
    <w:lvl w:ilvl="6" w:tplc="26CE185A" w:tentative="1">
      <w:start w:val="1"/>
      <w:numFmt w:val="bullet"/>
      <w:lvlText w:val=""/>
      <w:lvlJc w:val="left"/>
      <w:pPr>
        <w:tabs>
          <w:tab w:val="num" w:pos="5040"/>
        </w:tabs>
        <w:ind w:left="5040" w:hanging="360"/>
      </w:pPr>
      <w:rPr>
        <w:rFonts w:ascii="Wingdings" w:hAnsi="Wingdings" w:hint="default"/>
      </w:rPr>
    </w:lvl>
    <w:lvl w:ilvl="7" w:tplc="B2D04444" w:tentative="1">
      <w:start w:val="1"/>
      <w:numFmt w:val="bullet"/>
      <w:lvlText w:val=""/>
      <w:lvlJc w:val="left"/>
      <w:pPr>
        <w:tabs>
          <w:tab w:val="num" w:pos="5760"/>
        </w:tabs>
        <w:ind w:left="5760" w:hanging="360"/>
      </w:pPr>
      <w:rPr>
        <w:rFonts w:ascii="Wingdings" w:hAnsi="Wingdings" w:hint="default"/>
      </w:rPr>
    </w:lvl>
    <w:lvl w:ilvl="8" w:tplc="49F6D8F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557A8C"/>
    <w:multiLevelType w:val="hybridMultilevel"/>
    <w:tmpl w:val="3098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C075D"/>
    <w:multiLevelType w:val="hybridMultilevel"/>
    <w:tmpl w:val="43B0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D67CB8"/>
    <w:multiLevelType w:val="hybridMultilevel"/>
    <w:tmpl w:val="4DC2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1B4F92"/>
    <w:multiLevelType w:val="hybridMultilevel"/>
    <w:tmpl w:val="CFB6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0A23E4"/>
    <w:multiLevelType w:val="multilevel"/>
    <w:tmpl w:val="428A39C8"/>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o"/>
      <w:lvlJc w:val="left"/>
      <w:pPr>
        <w:tabs>
          <w:tab w:val="num" w:pos="6840"/>
        </w:tabs>
        <w:ind w:left="6840" w:hanging="360"/>
      </w:pPr>
      <w:rPr>
        <w:rFonts w:ascii="Courier New" w:hAnsi="Courier New"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abstractNum w:abstractNumId="37" w15:restartNumberingAfterBreak="0">
    <w:nsid w:val="6CCC2537"/>
    <w:multiLevelType w:val="hybridMultilevel"/>
    <w:tmpl w:val="D31C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B144E"/>
    <w:multiLevelType w:val="hybridMultilevel"/>
    <w:tmpl w:val="540EF71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6E6B4AA0"/>
    <w:multiLevelType w:val="hybridMultilevel"/>
    <w:tmpl w:val="020E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701C56"/>
    <w:multiLevelType w:val="hybridMultilevel"/>
    <w:tmpl w:val="2910AE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56505D2"/>
    <w:multiLevelType w:val="hybridMultilevel"/>
    <w:tmpl w:val="0EC86754"/>
    <w:lvl w:ilvl="0" w:tplc="82BCC430">
      <w:start w:val="1"/>
      <w:numFmt w:val="bullet"/>
      <w:lvlText w:val="•"/>
      <w:lvlJc w:val="left"/>
      <w:pPr>
        <w:tabs>
          <w:tab w:val="num" w:pos="720"/>
        </w:tabs>
        <w:ind w:left="720" w:hanging="360"/>
      </w:pPr>
      <w:rPr>
        <w:rFonts w:ascii="Arial" w:hAnsi="Arial" w:hint="default"/>
      </w:rPr>
    </w:lvl>
    <w:lvl w:ilvl="1" w:tplc="105CEB94" w:tentative="1">
      <w:start w:val="1"/>
      <w:numFmt w:val="bullet"/>
      <w:lvlText w:val="•"/>
      <w:lvlJc w:val="left"/>
      <w:pPr>
        <w:tabs>
          <w:tab w:val="num" w:pos="1440"/>
        </w:tabs>
        <w:ind w:left="1440" w:hanging="360"/>
      </w:pPr>
      <w:rPr>
        <w:rFonts w:ascii="Arial" w:hAnsi="Arial" w:hint="default"/>
      </w:rPr>
    </w:lvl>
    <w:lvl w:ilvl="2" w:tplc="1CEA7F9C" w:tentative="1">
      <w:start w:val="1"/>
      <w:numFmt w:val="bullet"/>
      <w:lvlText w:val="•"/>
      <w:lvlJc w:val="left"/>
      <w:pPr>
        <w:tabs>
          <w:tab w:val="num" w:pos="2160"/>
        </w:tabs>
        <w:ind w:left="2160" w:hanging="360"/>
      </w:pPr>
      <w:rPr>
        <w:rFonts w:ascii="Arial" w:hAnsi="Arial" w:hint="default"/>
      </w:rPr>
    </w:lvl>
    <w:lvl w:ilvl="3" w:tplc="1A6C2B6E" w:tentative="1">
      <w:start w:val="1"/>
      <w:numFmt w:val="bullet"/>
      <w:lvlText w:val="•"/>
      <w:lvlJc w:val="left"/>
      <w:pPr>
        <w:tabs>
          <w:tab w:val="num" w:pos="2880"/>
        </w:tabs>
        <w:ind w:left="2880" w:hanging="360"/>
      </w:pPr>
      <w:rPr>
        <w:rFonts w:ascii="Arial" w:hAnsi="Arial" w:hint="default"/>
      </w:rPr>
    </w:lvl>
    <w:lvl w:ilvl="4" w:tplc="68B2CEA2" w:tentative="1">
      <w:start w:val="1"/>
      <w:numFmt w:val="bullet"/>
      <w:lvlText w:val="•"/>
      <w:lvlJc w:val="left"/>
      <w:pPr>
        <w:tabs>
          <w:tab w:val="num" w:pos="3600"/>
        </w:tabs>
        <w:ind w:left="3600" w:hanging="360"/>
      </w:pPr>
      <w:rPr>
        <w:rFonts w:ascii="Arial" w:hAnsi="Arial" w:hint="default"/>
      </w:rPr>
    </w:lvl>
    <w:lvl w:ilvl="5" w:tplc="B64E578C" w:tentative="1">
      <w:start w:val="1"/>
      <w:numFmt w:val="bullet"/>
      <w:lvlText w:val="•"/>
      <w:lvlJc w:val="left"/>
      <w:pPr>
        <w:tabs>
          <w:tab w:val="num" w:pos="4320"/>
        </w:tabs>
        <w:ind w:left="4320" w:hanging="360"/>
      </w:pPr>
      <w:rPr>
        <w:rFonts w:ascii="Arial" w:hAnsi="Arial" w:hint="default"/>
      </w:rPr>
    </w:lvl>
    <w:lvl w:ilvl="6" w:tplc="FCBA31B6" w:tentative="1">
      <w:start w:val="1"/>
      <w:numFmt w:val="bullet"/>
      <w:lvlText w:val="•"/>
      <w:lvlJc w:val="left"/>
      <w:pPr>
        <w:tabs>
          <w:tab w:val="num" w:pos="5040"/>
        </w:tabs>
        <w:ind w:left="5040" w:hanging="360"/>
      </w:pPr>
      <w:rPr>
        <w:rFonts w:ascii="Arial" w:hAnsi="Arial" w:hint="default"/>
      </w:rPr>
    </w:lvl>
    <w:lvl w:ilvl="7" w:tplc="89423EBA" w:tentative="1">
      <w:start w:val="1"/>
      <w:numFmt w:val="bullet"/>
      <w:lvlText w:val="•"/>
      <w:lvlJc w:val="left"/>
      <w:pPr>
        <w:tabs>
          <w:tab w:val="num" w:pos="5760"/>
        </w:tabs>
        <w:ind w:left="5760" w:hanging="360"/>
      </w:pPr>
      <w:rPr>
        <w:rFonts w:ascii="Arial" w:hAnsi="Arial" w:hint="default"/>
      </w:rPr>
    </w:lvl>
    <w:lvl w:ilvl="8" w:tplc="F9D630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74D062E"/>
    <w:multiLevelType w:val="hybridMultilevel"/>
    <w:tmpl w:val="7BC820B4"/>
    <w:lvl w:ilvl="0" w:tplc="6D166DBC">
      <w:start w:val="1"/>
      <w:numFmt w:val="bullet"/>
      <w:pStyle w:val="ListParagraph"/>
      <w:lvlText w:val=""/>
      <w:lvlJc w:val="left"/>
      <w:pPr>
        <w:ind w:left="720" w:hanging="360"/>
      </w:pPr>
      <w:rPr>
        <w:rFonts w:ascii="Symbol" w:hAnsi="Symbol" w:hint="default"/>
      </w:rPr>
    </w:lvl>
    <w:lvl w:ilvl="1" w:tplc="1842DF46">
      <w:start w:val="1"/>
      <w:numFmt w:val="bullet"/>
      <w:pStyle w:val="List21"/>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130733"/>
    <w:multiLevelType w:val="hybridMultilevel"/>
    <w:tmpl w:val="CD000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992A28"/>
    <w:multiLevelType w:val="hybridMultilevel"/>
    <w:tmpl w:val="13E0E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DC845D5"/>
    <w:multiLevelType w:val="hybridMultilevel"/>
    <w:tmpl w:val="85E0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0"/>
  </w:num>
  <w:num w:numId="3">
    <w:abstractNumId w:val="28"/>
  </w:num>
  <w:num w:numId="4">
    <w:abstractNumId w:val="39"/>
  </w:num>
  <w:num w:numId="5">
    <w:abstractNumId w:val="36"/>
  </w:num>
  <w:num w:numId="6">
    <w:abstractNumId w:val="40"/>
  </w:num>
  <w:num w:numId="7">
    <w:abstractNumId w:val="25"/>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15"/>
  </w:num>
  <w:num w:numId="12">
    <w:abstractNumId w:val="9"/>
  </w:num>
  <w:num w:numId="13">
    <w:abstractNumId w:val="11"/>
  </w:num>
  <w:num w:numId="14">
    <w:abstractNumId w:val="32"/>
  </w:num>
  <w:num w:numId="15">
    <w:abstractNumId w:val="2"/>
  </w:num>
  <w:num w:numId="16">
    <w:abstractNumId w:val="37"/>
  </w:num>
  <w:num w:numId="17">
    <w:abstractNumId w:val="16"/>
  </w:num>
  <w:num w:numId="18">
    <w:abstractNumId w:val="18"/>
  </w:num>
  <w:num w:numId="19">
    <w:abstractNumId w:val="1"/>
  </w:num>
  <w:num w:numId="20">
    <w:abstractNumId w:val="1"/>
  </w:num>
  <w:num w:numId="21">
    <w:abstractNumId w:val="30"/>
  </w:num>
  <w:num w:numId="22">
    <w:abstractNumId w:val="43"/>
  </w:num>
  <w:num w:numId="23">
    <w:abstractNumId w:val="4"/>
  </w:num>
  <w:num w:numId="24">
    <w:abstractNumId w:val="45"/>
  </w:num>
  <w:num w:numId="25">
    <w:abstractNumId w:val="41"/>
  </w:num>
  <w:num w:numId="26">
    <w:abstractNumId w:val="7"/>
  </w:num>
  <w:num w:numId="27">
    <w:abstractNumId w:val="8"/>
  </w:num>
  <w:num w:numId="28">
    <w:abstractNumId w:val="34"/>
  </w:num>
  <w:num w:numId="29">
    <w:abstractNumId w:val="21"/>
  </w:num>
  <w:num w:numId="30">
    <w:abstractNumId w:val="31"/>
  </w:num>
  <w:num w:numId="31">
    <w:abstractNumId w:val="5"/>
  </w:num>
  <w:num w:numId="32">
    <w:abstractNumId w:val="22"/>
  </w:num>
  <w:num w:numId="33">
    <w:abstractNumId w:val="10"/>
  </w:num>
  <w:num w:numId="34">
    <w:abstractNumId w:val="24"/>
  </w:num>
  <w:num w:numId="35">
    <w:abstractNumId w:val="44"/>
  </w:num>
  <w:num w:numId="36">
    <w:abstractNumId w:val="20"/>
  </w:num>
  <w:num w:numId="37">
    <w:abstractNumId w:val="29"/>
  </w:num>
  <w:num w:numId="38">
    <w:abstractNumId w:val="23"/>
  </w:num>
  <w:num w:numId="39">
    <w:abstractNumId w:val="3"/>
  </w:num>
  <w:num w:numId="40">
    <w:abstractNumId w:val="13"/>
  </w:num>
  <w:num w:numId="41">
    <w:abstractNumId w:val="19"/>
  </w:num>
  <w:num w:numId="42">
    <w:abstractNumId w:val="33"/>
  </w:num>
  <w:num w:numId="43">
    <w:abstractNumId w:val="27"/>
  </w:num>
  <w:num w:numId="44">
    <w:abstractNumId w:val="35"/>
  </w:num>
  <w:num w:numId="45">
    <w:abstractNumId w:val="26"/>
  </w:num>
  <w:num w:numId="46">
    <w:abstractNumId w:val="1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27"/>
    <w:rsid w:val="00023AC5"/>
    <w:rsid w:val="00093D47"/>
    <w:rsid w:val="000B549F"/>
    <w:rsid w:val="000B5BE3"/>
    <w:rsid w:val="00120210"/>
    <w:rsid w:val="0014056A"/>
    <w:rsid w:val="00157542"/>
    <w:rsid w:val="001971B7"/>
    <w:rsid w:val="001A4342"/>
    <w:rsid w:val="001B2252"/>
    <w:rsid w:val="001E6CDE"/>
    <w:rsid w:val="00201FA8"/>
    <w:rsid w:val="00237387"/>
    <w:rsid w:val="00274B3D"/>
    <w:rsid w:val="002A6FA2"/>
    <w:rsid w:val="002A7496"/>
    <w:rsid w:val="002B52E8"/>
    <w:rsid w:val="002B6129"/>
    <w:rsid w:val="002F0FD0"/>
    <w:rsid w:val="002F27FC"/>
    <w:rsid w:val="003038BE"/>
    <w:rsid w:val="00311ACD"/>
    <w:rsid w:val="0031421A"/>
    <w:rsid w:val="0031541F"/>
    <w:rsid w:val="00325003"/>
    <w:rsid w:val="003340B7"/>
    <w:rsid w:val="003931F4"/>
    <w:rsid w:val="00424A21"/>
    <w:rsid w:val="00427AD3"/>
    <w:rsid w:val="0045183C"/>
    <w:rsid w:val="004521A5"/>
    <w:rsid w:val="00466F42"/>
    <w:rsid w:val="004759FC"/>
    <w:rsid w:val="00476326"/>
    <w:rsid w:val="004833C5"/>
    <w:rsid w:val="00496A37"/>
    <w:rsid w:val="00497EB5"/>
    <w:rsid w:val="004A65C5"/>
    <w:rsid w:val="004A6A49"/>
    <w:rsid w:val="004B4FF6"/>
    <w:rsid w:val="004D57C1"/>
    <w:rsid w:val="0050367F"/>
    <w:rsid w:val="0051101F"/>
    <w:rsid w:val="005278AD"/>
    <w:rsid w:val="005404EC"/>
    <w:rsid w:val="00575920"/>
    <w:rsid w:val="00580189"/>
    <w:rsid w:val="005827B0"/>
    <w:rsid w:val="0059667F"/>
    <w:rsid w:val="005B509E"/>
    <w:rsid w:val="005B7635"/>
    <w:rsid w:val="005D1186"/>
    <w:rsid w:val="005F5301"/>
    <w:rsid w:val="0061154F"/>
    <w:rsid w:val="00647CBC"/>
    <w:rsid w:val="00655340"/>
    <w:rsid w:val="00664067"/>
    <w:rsid w:val="00694111"/>
    <w:rsid w:val="00696C39"/>
    <w:rsid w:val="006A0648"/>
    <w:rsid w:val="006A6056"/>
    <w:rsid w:val="006B2FF0"/>
    <w:rsid w:val="006D3B01"/>
    <w:rsid w:val="006E0DB4"/>
    <w:rsid w:val="006F02DB"/>
    <w:rsid w:val="006F182E"/>
    <w:rsid w:val="007079E9"/>
    <w:rsid w:val="0072672E"/>
    <w:rsid w:val="00736AA4"/>
    <w:rsid w:val="0074497E"/>
    <w:rsid w:val="007701DE"/>
    <w:rsid w:val="00775FC1"/>
    <w:rsid w:val="0077671E"/>
    <w:rsid w:val="007A2CB7"/>
    <w:rsid w:val="007B630A"/>
    <w:rsid w:val="007B6BC7"/>
    <w:rsid w:val="007C4517"/>
    <w:rsid w:val="008323EB"/>
    <w:rsid w:val="00842973"/>
    <w:rsid w:val="00852B98"/>
    <w:rsid w:val="008E45C2"/>
    <w:rsid w:val="008F0ECC"/>
    <w:rsid w:val="008F5405"/>
    <w:rsid w:val="00915898"/>
    <w:rsid w:val="009262E7"/>
    <w:rsid w:val="00930CC5"/>
    <w:rsid w:val="009706BD"/>
    <w:rsid w:val="0098136B"/>
    <w:rsid w:val="0099558B"/>
    <w:rsid w:val="009A7913"/>
    <w:rsid w:val="009F510F"/>
    <w:rsid w:val="00A0152D"/>
    <w:rsid w:val="00A17B3A"/>
    <w:rsid w:val="00A20B9D"/>
    <w:rsid w:val="00A53916"/>
    <w:rsid w:val="00AC49EB"/>
    <w:rsid w:val="00B02B57"/>
    <w:rsid w:val="00B21810"/>
    <w:rsid w:val="00B51F28"/>
    <w:rsid w:val="00B7571A"/>
    <w:rsid w:val="00B96C8A"/>
    <w:rsid w:val="00BA1AA9"/>
    <w:rsid w:val="00BD28D7"/>
    <w:rsid w:val="00BE76E5"/>
    <w:rsid w:val="00C03A2C"/>
    <w:rsid w:val="00C2713F"/>
    <w:rsid w:val="00C4557C"/>
    <w:rsid w:val="00C76208"/>
    <w:rsid w:val="00C837B1"/>
    <w:rsid w:val="00C91D4A"/>
    <w:rsid w:val="00CA25D6"/>
    <w:rsid w:val="00CC45DB"/>
    <w:rsid w:val="00D01F2A"/>
    <w:rsid w:val="00D242FB"/>
    <w:rsid w:val="00D53F7C"/>
    <w:rsid w:val="00D622E8"/>
    <w:rsid w:val="00D67F58"/>
    <w:rsid w:val="00D70130"/>
    <w:rsid w:val="00DB7F49"/>
    <w:rsid w:val="00DC3760"/>
    <w:rsid w:val="00DE115C"/>
    <w:rsid w:val="00E14AA6"/>
    <w:rsid w:val="00E159E0"/>
    <w:rsid w:val="00E95623"/>
    <w:rsid w:val="00EC1182"/>
    <w:rsid w:val="00EC6D3A"/>
    <w:rsid w:val="00ED3FDD"/>
    <w:rsid w:val="00EF319B"/>
    <w:rsid w:val="00EF66EB"/>
    <w:rsid w:val="00F06DB4"/>
    <w:rsid w:val="00F52616"/>
    <w:rsid w:val="00F87527"/>
    <w:rsid w:val="00FA3024"/>
    <w:rsid w:val="00FC0653"/>
    <w:rsid w:val="00FD022C"/>
    <w:rsid w:val="00FD1646"/>
    <w:rsid w:val="3DB3AFE6"/>
    <w:rsid w:val="3FA4E3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CD759"/>
  <w15:chartTrackingRefBased/>
  <w15:docId w15:val="{285507C0-ADCF-4E76-A1EE-42AD7105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527"/>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F87527"/>
    <w:pPr>
      <w:spacing w:before="120"/>
      <w:outlineLvl w:val="0"/>
    </w:pPr>
    <w:rPr>
      <w:rFonts w:cs="Tahoma"/>
      <w:b/>
      <w:bCs/>
      <w:color w:val="2F2F2F"/>
      <w:sz w:val="22"/>
    </w:rPr>
  </w:style>
  <w:style w:type="paragraph" w:styleId="Heading2">
    <w:name w:val="heading 2"/>
    <w:basedOn w:val="Normal"/>
    <w:next w:val="Normal"/>
    <w:link w:val="Heading2Char"/>
    <w:uiPriority w:val="9"/>
    <w:unhideWhenUsed/>
    <w:qFormat/>
    <w:rsid w:val="00F87527"/>
    <w:pPr>
      <w:keepNext/>
      <w:keepLines/>
      <w:spacing w:before="80" w:after="0" w:line="240" w:lineRule="auto"/>
      <w:outlineLvl w:val="1"/>
    </w:pPr>
    <w:rPr>
      <w:rFonts w:eastAsiaTheme="majorEastAsia" w:cs="Tahoma"/>
      <w:color w:val="404040" w:themeColor="text1" w:themeTint="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27"/>
    <w:rPr>
      <w:rFonts w:eastAsiaTheme="minorEastAsia" w:cs="Tahoma"/>
      <w:b/>
      <w:bCs/>
      <w:color w:val="2F2F2F"/>
      <w:szCs w:val="20"/>
    </w:rPr>
  </w:style>
  <w:style w:type="character" w:customStyle="1" w:styleId="Heading2Char">
    <w:name w:val="Heading 2 Char"/>
    <w:basedOn w:val="DefaultParagraphFont"/>
    <w:link w:val="Heading2"/>
    <w:uiPriority w:val="9"/>
    <w:rsid w:val="00F87527"/>
    <w:rPr>
      <w:rFonts w:eastAsiaTheme="majorEastAsia" w:cs="Tahoma"/>
      <w:color w:val="404040" w:themeColor="text1" w:themeTint="BF"/>
      <w:sz w:val="20"/>
      <w:szCs w:val="20"/>
      <w:u w:val="single"/>
    </w:rPr>
  </w:style>
  <w:style w:type="paragraph" w:styleId="Header">
    <w:name w:val="header"/>
    <w:basedOn w:val="Normal"/>
    <w:link w:val="HeaderChar"/>
    <w:uiPriority w:val="99"/>
    <w:unhideWhenUsed/>
    <w:rsid w:val="00F87527"/>
    <w:pPr>
      <w:tabs>
        <w:tab w:val="center" w:pos="4680"/>
        <w:tab w:val="right" w:pos="9360"/>
      </w:tabs>
    </w:pPr>
  </w:style>
  <w:style w:type="character" w:customStyle="1" w:styleId="HeaderChar">
    <w:name w:val="Header Char"/>
    <w:basedOn w:val="DefaultParagraphFont"/>
    <w:link w:val="Header"/>
    <w:uiPriority w:val="99"/>
    <w:rsid w:val="00F87527"/>
    <w:rPr>
      <w:rFonts w:eastAsiaTheme="minorEastAsia"/>
      <w:sz w:val="20"/>
      <w:szCs w:val="20"/>
    </w:rPr>
  </w:style>
  <w:style w:type="paragraph" w:styleId="Footer">
    <w:name w:val="footer"/>
    <w:basedOn w:val="Normal"/>
    <w:link w:val="FooterChar"/>
    <w:uiPriority w:val="99"/>
    <w:unhideWhenUsed/>
    <w:rsid w:val="00F87527"/>
    <w:pPr>
      <w:tabs>
        <w:tab w:val="center" w:pos="4680"/>
        <w:tab w:val="right" w:pos="9360"/>
      </w:tabs>
    </w:pPr>
  </w:style>
  <w:style w:type="character" w:customStyle="1" w:styleId="FooterChar">
    <w:name w:val="Footer Char"/>
    <w:basedOn w:val="DefaultParagraphFont"/>
    <w:link w:val="Footer"/>
    <w:uiPriority w:val="99"/>
    <w:rsid w:val="00F87527"/>
    <w:rPr>
      <w:rFonts w:eastAsiaTheme="minorEastAsia"/>
      <w:sz w:val="20"/>
      <w:szCs w:val="20"/>
    </w:rPr>
  </w:style>
  <w:style w:type="paragraph" w:styleId="Title">
    <w:name w:val="Title"/>
    <w:basedOn w:val="Normal"/>
    <w:next w:val="Normal"/>
    <w:link w:val="TitleChar"/>
    <w:uiPriority w:val="10"/>
    <w:qFormat/>
    <w:rsid w:val="00F8752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87527"/>
    <w:rPr>
      <w:rFonts w:asciiTheme="majorHAnsi" w:eastAsiaTheme="majorEastAsia" w:hAnsiTheme="majorHAnsi" w:cstheme="majorBidi"/>
      <w:color w:val="4472C4" w:themeColor="accent1"/>
      <w:spacing w:val="-10"/>
      <w:sz w:val="56"/>
      <w:szCs w:val="56"/>
    </w:rPr>
  </w:style>
  <w:style w:type="paragraph" w:styleId="ListParagraph">
    <w:name w:val="List Paragraph"/>
    <w:aliases w:val="Bullet List,FooterText,List Paragraph1,numbered,Paragraphe de liste1,Foot,Bulletr List Paragraph,Numbered List,列出段落,列出段落1,List Paragraph2,List Paragraph21,Listeafsnit1,Parágrafo da Lista1,Párrafo de lista1,リスト段落1,Bullet list,?"/>
    <w:basedOn w:val="Normal"/>
    <w:link w:val="ListParagraphChar"/>
    <w:uiPriority w:val="34"/>
    <w:qFormat/>
    <w:rsid w:val="00F87527"/>
    <w:pPr>
      <w:numPr>
        <w:numId w:val="1"/>
      </w:numPr>
      <w:spacing w:before="120" w:after="0"/>
    </w:pPr>
  </w:style>
  <w:style w:type="table" w:styleId="TableGrid">
    <w:name w:val="Table Grid"/>
    <w:basedOn w:val="TableNormal"/>
    <w:uiPriority w:val="39"/>
    <w:rsid w:val="00F87527"/>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87527"/>
    <w:pPr>
      <w:spacing w:after="0" w:line="240" w:lineRule="auto"/>
    </w:pPr>
  </w:style>
  <w:style w:type="character" w:customStyle="1" w:styleId="FootnoteTextChar">
    <w:name w:val="Footnote Text Char"/>
    <w:basedOn w:val="DefaultParagraphFont"/>
    <w:link w:val="FootnoteText"/>
    <w:uiPriority w:val="99"/>
    <w:semiHidden/>
    <w:rsid w:val="00F87527"/>
    <w:rPr>
      <w:rFonts w:eastAsiaTheme="minorEastAsia"/>
      <w:sz w:val="20"/>
      <w:szCs w:val="20"/>
    </w:rPr>
  </w:style>
  <w:style w:type="paragraph" w:styleId="CommentText">
    <w:name w:val="annotation text"/>
    <w:basedOn w:val="Normal"/>
    <w:link w:val="CommentTextChar"/>
    <w:uiPriority w:val="99"/>
    <w:semiHidden/>
    <w:unhideWhenUsed/>
    <w:rsid w:val="00F87527"/>
    <w:pPr>
      <w:spacing w:line="240" w:lineRule="auto"/>
    </w:pPr>
  </w:style>
  <w:style w:type="character" w:customStyle="1" w:styleId="CommentTextChar">
    <w:name w:val="Comment Text Char"/>
    <w:basedOn w:val="DefaultParagraphFont"/>
    <w:link w:val="CommentText"/>
    <w:uiPriority w:val="99"/>
    <w:semiHidden/>
    <w:rsid w:val="00F87527"/>
    <w:rPr>
      <w:rFonts w:eastAsiaTheme="minorEastAsia"/>
      <w:sz w:val="20"/>
      <w:szCs w:val="20"/>
    </w:rPr>
  </w:style>
  <w:style w:type="character" w:styleId="FootnoteReference">
    <w:name w:val="footnote reference"/>
    <w:basedOn w:val="DefaultParagraphFont"/>
    <w:uiPriority w:val="99"/>
    <w:semiHidden/>
    <w:unhideWhenUsed/>
    <w:rsid w:val="00F87527"/>
    <w:rPr>
      <w:vertAlign w:val="superscript"/>
    </w:rPr>
  </w:style>
  <w:style w:type="character" w:styleId="CommentReference">
    <w:name w:val="annotation reference"/>
    <w:basedOn w:val="DefaultParagraphFont"/>
    <w:uiPriority w:val="99"/>
    <w:semiHidden/>
    <w:unhideWhenUsed/>
    <w:rsid w:val="00F87527"/>
    <w:rPr>
      <w:sz w:val="16"/>
      <w:szCs w:val="16"/>
    </w:rPr>
  </w:style>
  <w:style w:type="paragraph" w:customStyle="1" w:styleId="List21">
    <w:name w:val="List 21"/>
    <w:basedOn w:val="ListParagraph"/>
    <w:link w:val="list2Char"/>
    <w:qFormat/>
    <w:rsid w:val="00F87527"/>
    <w:pPr>
      <w:numPr>
        <w:ilvl w:val="1"/>
      </w:numPr>
      <w:spacing w:before="60"/>
    </w:pPr>
  </w:style>
  <w:style w:type="character" w:customStyle="1" w:styleId="ListParagraphChar">
    <w:name w:val="List Paragraph Char"/>
    <w:aliases w:val="Bullet List Char,FooterText Char,List Paragraph1 Char,numbered Char,Paragraphe de liste1 Char,Foot Char,Bulletr List Paragraph Char,Numbered List Char,列出段落 Char,列出段落1 Char,List Paragraph2 Char,List Paragraph21 Char,Listeafsnit1 Char"/>
    <w:basedOn w:val="DefaultParagraphFont"/>
    <w:link w:val="ListParagraph"/>
    <w:uiPriority w:val="34"/>
    <w:rsid w:val="00F87527"/>
    <w:rPr>
      <w:rFonts w:eastAsiaTheme="minorEastAsia"/>
      <w:sz w:val="20"/>
      <w:szCs w:val="20"/>
    </w:rPr>
  </w:style>
  <w:style w:type="character" w:customStyle="1" w:styleId="list2Char">
    <w:name w:val="list 2 Char"/>
    <w:basedOn w:val="ListParagraphChar"/>
    <w:link w:val="List21"/>
    <w:rsid w:val="00F87527"/>
    <w:rPr>
      <w:rFonts w:eastAsiaTheme="minorEastAsia"/>
      <w:sz w:val="20"/>
      <w:szCs w:val="20"/>
    </w:rPr>
  </w:style>
  <w:style w:type="character" w:styleId="Hyperlink">
    <w:name w:val="Hyperlink"/>
    <w:basedOn w:val="DefaultParagraphFont"/>
    <w:uiPriority w:val="99"/>
    <w:unhideWhenUsed/>
    <w:rsid w:val="00F87527"/>
    <w:rPr>
      <w:color w:val="0000FF"/>
      <w:u w:val="single"/>
    </w:rPr>
  </w:style>
  <w:style w:type="paragraph" w:styleId="BalloonText">
    <w:name w:val="Balloon Text"/>
    <w:basedOn w:val="Normal"/>
    <w:link w:val="BalloonTextChar"/>
    <w:uiPriority w:val="99"/>
    <w:semiHidden/>
    <w:unhideWhenUsed/>
    <w:rsid w:val="00F8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527"/>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E14AA6"/>
    <w:rPr>
      <w:b/>
      <w:bCs/>
    </w:rPr>
  </w:style>
  <w:style w:type="character" w:customStyle="1" w:styleId="CommentSubjectChar">
    <w:name w:val="Comment Subject Char"/>
    <w:basedOn w:val="CommentTextChar"/>
    <w:link w:val="CommentSubject"/>
    <w:uiPriority w:val="99"/>
    <w:semiHidden/>
    <w:rsid w:val="00E14AA6"/>
    <w:rPr>
      <w:rFonts w:eastAsiaTheme="minorEastAsia"/>
      <w:b/>
      <w:bCs/>
      <w:sz w:val="20"/>
      <w:szCs w:val="20"/>
    </w:rPr>
  </w:style>
  <w:style w:type="paragraph" w:styleId="EndnoteText">
    <w:name w:val="endnote text"/>
    <w:basedOn w:val="Normal"/>
    <w:link w:val="EndnoteTextChar"/>
    <w:uiPriority w:val="99"/>
    <w:semiHidden/>
    <w:unhideWhenUsed/>
    <w:rsid w:val="00DE115C"/>
    <w:pPr>
      <w:spacing w:after="0" w:line="240" w:lineRule="auto"/>
    </w:pPr>
  </w:style>
  <w:style w:type="character" w:customStyle="1" w:styleId="EndnoteTextChar">
    <w:name w:val="Endnote Text Char"/>
    <w:basedOn w:val="DefaultParagraphFont"/>
    <w:link w:val="EndnoteText"/>
    <w:uiPriority w:val="99"/>
    <w:semiHidden/>
    <w:rsid w:val="00DE115C"/>
    <w:rPr>
      <w:rFonts w:eastAsiaTheme="minorEastAsia"/>
      <w:sz w:val="20"/>
      <w:szCs w:val="20"/>
    </w:rPr>
  </w:style>
  <w:style w:type="character" w:styleId="EndnoteReference">
    <w:name w:val="endnote reference"/>
    <w:basedOn w:val="DefaultParagraphFont"/>
    <w:uiPriority w:val="99"/>
    <w:semiHidden/>
    <w:unhideWhenUsed/>
    <w:rsid w:val="00DE115C"/>
    <w:rPr>
      <w:vertAlign w:val="superscript"/>
    </w:rPr>
  </w:style>
  <w:style w:type="paragraph" w:styleId="NormalWeb">
    <w:name w:val="Normal (Web)"/>
    <w:basedOn w:val="Normal"/>
    <w:uiPriority w:val="99"/>
    <w:semiHidden/>
    <w:unhideWhenUsed/>
    <w:rsid w:val="005827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21810"/>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D1186"/>
    <w:rPr>
      <w:color w:val="808080"/>
      <w:shd w:val="clear" w:color="auto" w:fill="E6E6E6"/>
    </w:rPr>
  </w:style>
  <w:style w:type="character" w:styleId="FollowedHyperlink">
    <w:name w:val="FollowedHyperlink"/>
    <w:basedOn w:val="DefaultParagraphFont"/>
    <w:uiPriority w:val="99"/>
    <w:semiHidden/>
    <w:unhideWhenUsed/>
    <w:rsid w:val="00274B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7127">
      <w:bodyDiv w:val="1"/>
      <w:marLeft w:val="0"/>
      <w:marRight w:val="0"/>
      <w:marTop w:val="0"/>
      <w:marBottom w:val="0"/>
      <w:divBdr>
        <w:top w:val="none" w:sz="0" w:space="0" w:color="auto"/>
        <w:left w:val="none" w:sz="0" w:space="0" w:color="auto"/>
        <w:bottom w:val="none" w:sz="0" w:space="0" w:color="auto"/>
        <w:right w:val="none" w:sz="0" w:space="0" w:color="auto"/>
      </w:divBdr>
    </w:div>
    <w:div w:id="62148271">
      <w:bodyDiv w:val="1"/>
      <w:marLeft w:val="0"/>
      <w:marRight w:val="0"/>
      <w:marTop w:val="0"/>
      <w:marBottom w:val="0"/>
      <w:divBdr>
        <w:top w:val="none" w:sz="0" w:space="0" w:color="auto"/>
        <w:left w:val="none" w:sz="0" w:space="0" w:color="auto"/>
        <w:bottom w:val="none" w:sz="0" w:space="0" w:color="auto"/>
        <w:right w:val="none" w:sz="0" w:space="0" w:color="auto"/>
      </w:divBdr>
      <w:divsChild>
        <w:div w:id="1224024832">
          <w:marLeft w:val="288"/>
          <w:marRight w:val="101"/>
          <w:marTop w:val="20"/>
          <w:marBottom w:val="0"/>
          <w:divBdr>
            <w:top w:val="none" w:sz="0" w:space="0" w:color="auto"/>
            <w:left w:val="none" w:sz="0" w:space="0" w:color="auto"/>
            <w:bottom w:val="none" w:sz="0" w:space="0" w:color="auto"/>
            <w:right w:val="none" w:sz="0" w:space="0" w:color="auto"/>
          </w:divBdr>
        </w:div>
        <w:div w:id="1230574753">
          <w:marLeft w:val="288"/>
          <w:marRight w:val="101"/>
          <w:marTop w:val="20"/>
          <w:marBottom w:val="0"/>
          <w:divBdr>
            <w:top w:val="none" w:sz="0" w:space="0" w:color="auto"/>
            <w:left w:val="none" w:sz="0" w:space="0" w:color="auto"/>
            <w:bottom w:val="none" w:sz="0" w:space="0" w:color="auto"/>
            <w:right w:val="none" w:sz="0" w:space="0" w:color="auto"/>
          </w:divBdr>
        </w:div>
      </w:divsChild>
    </w:div>
    <w:div w:id="68384294">
      <w:bodyDiv w:val="1"/>
      <w:marLeft w:val="0"/>
      <w:marRight w:val="0"/>
      <w:marTop w:val="0"/>
      <w:marBottom w:val="0"/>
      <w:divBdr>
        <w:top w:val="none" w:sz="0" w:space="0" w:color="auto"/>
        <w:left w:val="none" w:sz="0" w:space="0" w:color="auto"/>
        <w:bottom w:val="none" w:sz="0" w:space="0" w:color="auto"/>
        <w:right w:val="none" w:sz="0" w:space="0" w:color="auto"/>
      </w:divBdr>
    </w:div>
    <w:div w:id="105125655">
      <w:bodyDiv w:val="1"/>
      <w:marLeft w:val="0"/>
      <w:marRight w:val="0"/>
      <w:marTop w:val="0"/>
      <w:marBottom w:val="0"/>
      <w:divBdr>
        <w:top w:val="none" w:sz="0" w:space="0" w:color="auto"/>
        <w:left w:val="none" w:sz="0" w:space="0" w:color="auto"/>
        <w:bottom w:val="none" w:sz="0" w:space="0" w:color="auto"/>
        <w:right w:val="none" w:sz="0" w:space="0" w:color="auto"/>
      </w:divBdr>
    </w:div>
    <w:div w:id="109595363">
      <w:bodyDiv w:val="1"/>
      <w:marLeft w:val="0"/>
      <w:marRight w:val="0"/>
      <w:marTop w:val="0"/>
      <w:marBottom w:val="0"/>
      <w:divBdr>
        <w:top w:val="none" w:sz="0" w:space="0" w:color="auto"/>
        <w:left w:val="none" w:sz="0" w:space="0" w:color="auto"/>
        <w:bottom w:val="none" w:sz="0" w:space="0" w:color="auto"/>
        <w:right w:val="none" w:sz="0" w:space="0" w:color="auto"/>
      </w:divBdr>
    </w:div>
    <w:div w:id="134182485">
      <w:bodyDiv w:val="1"/>
      <w:marLeft w:val="0"/>
      <w:marRight w:val="0"/>
      <w:marTop w:val="0"/>
      <w:marBottom w:val="0"/>
      <w:divBdr>
        <w:top w:val="none" w:sz="0" w:space="0" w:color="auto"/>
        <w:left w:val="none" w:sz="0" w:space="0" w:color="auto"/>
        <w:bottom w:val="none" w:sz="0" w:space="0" w:color="auto"/>
        <w:right w:val="none" w:sz="0" w:space="0" w:color="auto"/>
      </w:divBdr>
    </w:div>
    <w:div w:id="160389039">
      <w:bodyDiv w:val="1"/>
      <w:marLeft w:val="0"/>
      <w:marRight w:val="0"/>
      <w:marTop w:val="0"/>
      <w:marBottom w:val="0"/>
      <w:divBdr>
        <w:top w:val="none" w:sz="0" w:space="0" w:color="auto"/>
        <w:left w:val="none" w:sz="0" w:space="0" w:color="auto"/>
        <w:bottom w:val="none" w:sz="0" w:space="0" w:color="auto"/>
        <w:right w:val="none" w:sz="0" w:space="0" w:color="auto"/>
      </w:divBdr>
    </w:div>
    <w:div w:id="199974051">
      <w:bodyDiv w:val="1"/>
      <w:marLeft w:val="0"/>
      <w:marRight w:val="0"/>
      <w:marTop w:val="0"/>
      <w:marBottom w:val="0"/>
      <w:divBdr>
        <w:top w:val="none" w:sz="0" w:space="0" w:color="auto"/>
        <w:left w:val="none" w:sz="0" w:space="0" w:color="auto"/>
        <w:bottom w:val="none" w:sz="0" w:space="0" w:color="auto"/>
        <w:right w:val="none" w:sz="0" w:space="0" w:color="auto"/>
      </w:divBdr>
    </w:div>
    <w:div w:id="204559521">
      <w:bodyDiv w:val="1"/>
      <w:marLeft w:val="0"/>
      <w:marRight w:val="0"/>
      <w:marTop w:val="0"/>
      <w:marBottom w:val="0"/>
      <w:divBdr>
        <w:top w:val="none" w:sz="0" w:space="0" w:color="auto"/>
        <w:left w:val="none" w:sz="0" w:space="0" w:color="auto"/>
        <w:bottom w:val="none" w:sz="0" w:space="0" w:color="auto"/>
        <w:right w:val="none" w:sz="0" w:space="0" w:color="auto"/>
      </w:divBdr>
    </w:div>
    <w:div w:id="222764138">
      <w:bodyDiv w:val="1"/>
      <w:marLeft w:val="0"/>
      <w:marRight w:val="0"/>
      <w:marTop w:val="0"/>
      <w:marBottom w:val="0"/>
      <w:divBdr>
        <w:top w:val="none" w:sz="0" w:space="0" w:color="auto"/>
        <w:left w:val="none" w:sz="0" w:space="0" w:color="auto"/>
        <w:bottom w:val="none" w:sz="0" w:space="0" w:color="auto"/>
        <w:right w:val="none" w:sz="0" w:space="0" w:color="auto"/>
      </w:divBdr>
    </w:div>
    <w:div w:id="262688873">
      <w:bodyDiv w:val="1"/>
      <w:marLeft w:val="0"/>
      <w:marRight w:val="0"/>
      <w:marTop w:val="0"/>
      <w:marBottom w:val="0"/>
      <w:divBdr>
        <w:top w:val="none" w:sz="0" w:space="0" w:color="auto"/>
        <w:left w:val="none" w:sz="0" w:space="0" w:color="auto"/>
        <w:bottom w:val="none" w:sz="0" w:space="0" w:color="auto"/>
        <w:right w:val="none" w:sz="0" w:space="0" w:color="auto"/>
      </w:divBdr>
    </w:div>
    <w:div w:id="281811524">
      <w:bodyDiv w:val="1"/>
      <w:marLeft w:val="0"/>
      <w:marRight w:val="0"/>
      <w:marTop w:val="0"/>
      <w:marBottom w:val="0"/>
      <w:divBdr>
        <w:top w:val="none" w:sz="0" w:space="0" w:color="auto"/>
        <w:left w:val="none" w:sz="0" w:space="0" w:color="auto"/>
        <w:bottom w:val="none" w:sz="0" w:space="0" w:color="auto"/>
        <w:right w:val="none" w:sz="0" w:space="0" w:color="auto"/>
      </w:divBdr>
    </w:div>
    <w:div w:id="293950411">
      <w:bodyDiv w:val="1"/>
      <w:marLeft w:val="0"/>
      <w:marRight w:val="0"/>
      <w:marTop w:val="0"/>
      <w:marBottom w:val="0"/>
      <w:divBdr>
        <w:top w:val="none" w:sz="0" w:space="0" w:color="auto"/>
        <w:left w:val="none" w:sz="0" w:space="0" w:color="auto"/>
        <w:bottom w:val="none" w:sz="0" w:space="0" w:color="auto"/>
        <w:right w:val="none" w:sz="0" w:space="0" w:color="auto"/>
      </w:divBdr>
    </w:div>
    <w:div w:id="320158199">
      <w:bodyDiv w:val="1"/>
      <w:marLeft w:val="0"/>
      <w:marRight w:val="0"/>
      <w:marTop w:val="0"/>
      <w:marBottom w:val="0"/>
      <w:divBdr>
        <w:top w:val="none" w:sz="0" w:space="0" w:color="auto"/>
        <w:left w:val="none" w:sz="0" w:space="0" w:color="auto"/>
        <w:bottom w:val="none" w:sz="0" w:space="0" w:color="auto"/>
        <w:right w:val="none" w:sz="0" w:space="0" w:color="auto"/>
      </w:divBdr>
    </w:div>
    <w:div w:id="336545262">
      <w:bodyDiv w:val="1"/>
      <w:marLeft w:val="0"/>
      <w:marRight w:val="0"/>
      <w:marTop w:val="0"/>
      <w:marBottom w:val="0"/>
      <w:divBdr>
        <w:top w:val="none" w:sz="0" w:space="0" w:color="auto"/>
        <w:left w:val="none" w:sz="0" w:space="0" w:color="auto"/>
        <w:bottom w:val="none" w:sz="0" w:space="0" w:color="auto"/>
        <w:right w:val="none" w:sz="0" w:space="0" w:color="auto"/>
      </w:divBdr>
    </w:div>
    <w:div w:id="362286188">
      <w:bodyDiv w:val="1"/>
      <w:marLeft w:val="0"/>
      <w:marRight w:val="0"/>
      <w:marTop w:val="0"/>
      <w:marBottom w:val="0"/>
      <w:divBdr>
        <w:top w:val="none" w:sz="0" w:space="0" w:color="auto"/>
        <w:left w:val="none" w:sz="0" w:space="0" w:color="auto"/>
        <w:bottom w:val="none" w:sz="0" w:space="0" w:color="auto"/>
        <w:right w:val="none" w:sz="0" w:space="0" w:color="auto"/>
      </w:divBdr>
      <w:divsChild>
        <w:div w:id="1108768308">
          <w:marLeft w:val="288"/>
          <w:marRight w:val="101"/>
          <w:marTop w:val="20"/>
          <w:marBottom w:val="0"/>
          <w:divBdr>
            <w:top w:val="none" w:sz="0" w:space="0" w:color="auto"/>
            <w:left w:val="none" w:sz="0" w:space="0" w:color="auto"/>
            <w:bottom w:val="none" w:sz="0" w:space="0" w:color="auto"/>
            <w:right w:val="none" w:sz="0" w:space="0" w:color="auto"/>
          </w:divBdr>
        </w:div>
        <w:div w:id="2139445635">
          <w:marLeft w:val="288"/>
          <w:marRight w:val="101"/>
          <w:marTop w:val="20"/>
          <w:marBottom w:val="0"/>
          <w:divBdr>
            <w:top w:val="none" w:sz="0" w:space="0" w:color="auto"/>
            <w:left w:val="none" w:sz="0" w:space="0" w:color="auto"/>
            <w:bottom w:val="none" w:sz="0" w:space="0" w:color="auto"/>
            <w:right w:val="none" w:sz="0" w:space="0" w:color="auto"/>
          </w:divBdr>
        </w:div>
        <w:div w:id="604729025">
          <w:marLeft w:val="288"/>
          <w:marRight w:val="101"/>
          <w:marTop w:val="20"/>
          <w:marBottom w:val="0"/>
          <w:divBdr>
            <w:top w:val="none" w:sz="0" w:space="0" w:color="auto"/>
            <w:left w:val="none" w:sz="0" w:space="0" w:color="auto"/>
            <w:bottom w:val="none" w:sz="0" w:space="0" w:color="auto"/>
            <w:right w:val="none" w:sz="0" w:space="0" w:color="auto"/>
          </w:divBdr>
        </w:div>
      </w:divsChild>
    </w:div>
    <w:div w:id="397944510">
      <w:bodyDiv w:val="1"/>
      <w:marLeft w:val="0"/>
      <w:marRight w:val="0"/>
      <w:marTop w:val="0"/>
      <w:marBottom w:val="0"/>
      <w:divBdr>
        <w:top w:val="none" w:sz="0" w:space="0" w:color="auto"/>
        <w:left w:val="none" w:sz="0" w:space="0" w:color="auto"/>
        <w:bottom w:val="none" w:sz="0" w:space="0" w:color="auto"/>
        <w:right w:val="none" w:sz="0" w:space="0" w:color="auto"/>
      </w:divBdr>
    </w:div>
    <w:div w:id="416171698">
      <w:bodyDiv w:val="1"/>
      <w:marLeft w:val="0"/>
      <w:marRight w:val="0"/>
      <w:marTop w:val="0"/>
      <w:marBottom w:val="0"/>
      <w:divBdr>
        <w:top w:val="none" w:sz="0" w:space="0" w:color="auto"/>
        <w:left w:val="none" w:sz="0" w:space="0" w:color="auto"/>
        <w:bottom w:val="none" w:sz="0" w:space="0" w:color="auto"/>
        <w:right w:val="none" w:sz="0" w:space="0" w:color="auto"/>
      </w:divBdr>
    </w:div>
    <w:div w:id="450787815">
      <w:bodyDiv w:val="1"/>
      <w:marLeft w:val="0"/>
      <w:marRight w:val="0"/>
      <w:marTop w:val="0"/>
      <w:marBottom w:val="0"/>
      <w:divBdr>
        <w:top w:val="none" w:sz="0" w:space="0" w:color="auto"/>
        <w:left w:val="none" w:sz="0" w:space="0" w:color="auto"/>
        <w:bottom w:val="none" w:sz="0" w:space="0" w:color="auto"/>
        <w:right w:val="none" w:sz="0" w:space="0" w:color="auto"/>
      </w:divBdr>
    </w:div>
    <w:div w:id="460730419">
      <w:bodyDiv w:val="1"/>
      <w:marLeft w:val="0"/>
      <w:marRight w:val="0"/>
      <w:marTop w:val="0"/>
      <w:marBottom w:val="0"/>
      <w:divBdr>
        <w:top w:val="none" w:sz="0" w:space="0" w:color="auto"/>
        <w:left w:val="none" w:sz="0" w:space="0" w:color="auto"/>
        <w:bottom w:val="none" w:sz="0" w:space="0" w:color="auto"/>
        <w:right w:val="none" w:sz="0" w:space="0" w:color="auto"/>
      </w:divBdr>
    </w:div>
    <w:div w:id="493376340">
      <w:bodyDiv w:val="1"/>
      <w:marLeft w:val="0"/>
      <w:marRight w:val="0"/>
      <w:marTop w:val="0"/>
      <w:marBottom w:val="0"/>
      <w:divBdr>
        <w:top w:val="none" w:sz="0" w:space="0" w:color="auto"/>
        <w:left w:val="none" w:sz="0" w:space="0" w:color="auto"/>
        <w:bottom w:val="none" w:sz="0" w:space="0" w:color="auto"/>
        <w:right w:val="none" w:sz="0" w:space="0" w:color="auto"/>
      </w:divBdr>
    </w:div>
    <w:div w:id="520290350">
      <w:bodyDiv w:val="1"/>
      <w:marLeft w:val="0"/>
      <w:marRight w:val="0"/>
      <w:marTop w:val="0"/>
      <w:marBottom w:val="0"/>
      <w:divBdr>
        <w:top w:val="none" w:sz="0" w:space="0" w:color="auto"/>
        <w:left w:val="none" w:sz="0" w:space="0" w:color="auto"/>
        <w:bottom w:val="none" w:sz="0" w:space="0" w:color="auto"/>
        <w:right w:val="none" w:sz="0" w:space="0" w:color="auto"/>
      </w:divBdr>
    </w:div>
    <w:div w:id="556015071">
      <w:bodyDiv w:val="1"/>
      <w:marLeft w:val="0"/>
      <w:marRight w:val="0"/>
      <w:marTop w:val="0"/>
      <w:marBottom w:val="0"/>
      <w:divBdr>
        <w:top w:val="none" w:sz="0" w:space="0" w:color="auto"/>
        <w:left w:val="none" w:sz="0" w:space="0" w:color="auto"/>
        <w:bottom w:val="none" w:sz="0" w:space="0" w:color="auto"/>
        <w:right w:val="none" w:sz="0" w:space="0" w:color="auto"/>
      </w:divBdr>
    </w:div>
    <w:div w:id="561334458">
      <w:bodyDiv w:val="1"/>
      <w:marLeft w:val="0"/>
      <w:marRight w:val="0"/>
      <w:marTop w:val="0"/>
      <w:marBottom w:val="0"/>
      <w:divBdr>
        <w:top w:val="none" w:sz="0" w:space="0" w:color="auto"/>
        <w:left w:val="none" w:sz="0" w:space="0" w:color="auto"/>
        <w:bottom w:val="none" w:sz="0" w:space="0" w:color="auto"/>
        <w:right w:val="none" w:sz="0" w:space="0" w:color="auto"/>
      </w:divBdr>
      <w:divsChild>
        <w:div w:id="1714115868">
          <w:marLeft w:val="274"/>
          <w:marRight w:val="0"/>
          <w:marTop w:val="0"/>
          <w:marBottom w:val="0"/>
          <w:divBdr>
            <w:top w:val="none" w:sz="0" w:space="0" w:color="auto"/>
            <w:left w:val="none" w:sz="0" w:space="0" w:color="auto"/>
            <w:bottom w:val="none" w:sz="0" w:space="0" w:color="auto"/>
            <w:right w:val="none" w:sz="0" w:space="0" w:color="auto"/>
          </w:divBdr>
        </w:div>
      </w:divsChild>
    </w:div>
    <w:div w:id="684289347">
      <w:bodyDiv w:val="1"/>
      <w:marLeft w:val="0"/>
      <w:marRight w:val="0"/>
      <w:marTop w:val="0"/>
      <w:marBottom w:val="0"/>
      <w:divBdr>
        <w:top w:val="none" w:sz="0" w:space="0" w:color="auto"/>
        <w:left w:val="none" w:sz="0" w:space="0" w:color="auto"/>
        <w:bottom w:val="none" w:sz="0" w:space="0" w:color="auto"/>
        <w:right w:val="none" w:sz="0" w:space="0" w:color="auto"/>
      </w:divBdr>
    </w:div>
    <w:div w:id="694116661">
      <w:bodyDiv w:val="1"/>
      <w:marLeft w:val="0"/>
      <w:marRight w:val="0"/>
      <w:marTop w:val="0"/>
      <w:marBottom w:val="0"/>
      <w:divBdr>
        <w:top w:val="none" w:sz="0" w:space="0" w:color="auto"/>
        <w:left w:val="none" w:sz="0" w:space="0" w:color="auto"/>
        <w:bottom w:val="none" w:sz="0" w:space="0" w:color="auto"/>
        <w:right w:val="none" w:sz="0" w:space="0" w:color="auto"/>
      </w:divBdr>
    </w:div>
    <w:div w:id="747045239">
      <w:bodyDiv w:val="1"/>
      <w:marLeft w:val="0"/>
      <w:marRight w:val="0"/>
      <w:marTop w:val="0"/>
      <w:marBottom w:val="0"/>
      <w:divBdr>
        <w:top w:val="none" w:sz="0" w:space="0" w:color="auto"/>
        <w:left w:val="none" w:sz="0" w:space="0" w:color="auto"/>
        <w:bottom w:val="none" w:sz="0" w:space="0" w:color="auto"/>
        <w:right w:val="none" w:sz="0" w:space="0" w:color="auto"/>
      </w:divBdr>
    </w:div>
    <w:div w:id="787048100">
      <w:bodyDiv w:val="1"/>
      <w:marLeft w:val="0"/>
      <w:marRight w:val="0"/>
      <w:marTop w:val="0"/>
      <w:marBottom w:val="0"/>
      <w:divBdr>
        <w:top w:val="none" w:sz="0" w:space="0" w:color="auto"/>
        <w:left w:val="none" w:sz="0" w:space="0" w:color="auto"/>
        <w:bottom w:val="none" w:sz="0" w:space="0" w:color="auto"/>
        <w:right w:val="none" w:sz="0" w:space="0" w:color="auto"/>
      </w:divBdr>
    </w:div>
    <w:div w:id="812455050">
      <w:bodyDiv w:val="1"/>
      <w:marLeft w:val="0"/>
      <w:marRight w:val="0"/>
      <w:marTop w:val="0"/>
      <w:marBottom w:val="0"/>
      <w:divBdr>
        <w:top w:val="none" w:sz="0" w:space="0" w:color="auto"/>
        <w:left w:val="none" w:sz="0" w:space="0" w:color="auto"/>
        <w:bottom w:val="none" w:sz="0" w:space="0" w:color="auto"/>
        <w:right w:val="none" w:sz="0" w:space="0" w:color="auto"/>
      </w:divBdr>
    </w:div>
    <w:div w:id="856652084">
      <w:bodyDiv w:val="1"/>
      <w:marLeft w:val="0"/>
      <w:marRight w:val="0"/>
      <w:marTop w:val="0"/>
      <w:marBottom w:val="0"/>
      <w:divBdr>
        <w:top w:val="none" w:sz="0" w:space="0" w:color="auto"/>
        <w:left w:val="none" w:sz="0" w:space="0" w:color="auto"/>
        <w:bottom w:val="none" w:sz="0" w:space="0" w:color="auto"/>
        <w:right w:val="none" w:sz="0" w:space="0" w:color="auto"/>
      </w:divBdr>
    </w:div>
    <w:div w:id="894396264">
      <w:bodyDiv w:val="1"/>
      <w:marLeft w:val="0"/>
      <w:marRight w:val="0"/>
      <w:marTop w:val="0"/>
      <w:marBottom w:val="0"/>
      <w:divBdr>
        <w:top w:val="none" w:sz="0" w:space="0" w:color="auto"/>
        <w:left w:val="none" w:sz="0" w:space="0" w:color="auto"/>
        <w:bottom w:val="none" w:sz="0" w:space="0" w:color="auto"/>
        <w:right w:val="none" w:sz="0" w:space="0" w:color="auto"/>
      </w:divBdr>
      <w:divsChild>
        <w:div w:id="1121654630">
          <w:marLeft w:val="288"/>
          <w:marRight w:val="101"/>
          <w:marTop w:val="20"/>
          <w:marBottom w:val="0"/>
          <w:divBdr>
            <w:top w:val="none" w:sz="0" w:space="0" w:color="auto"/>
            <w:left w:val="none" w:sz="0" w:space="0" w:color="auto"/>
            <w:bottom w:val="none" w:sz="0" w:space="0" w:color="auto"/>
            <w:right w:val="none" w:sz="0" w:space="0" w:color="auto"/>
          </w:divBdr>
        </w:div>
        <w:div w:id="930354509">
          <w:marLeft w:val="288"/>
          <w:marRight w:val="101"/>
          <w:marTop w:val="20"/>
          <w:marBottom w:val="0"/>
          <w:divBdr>
            <w:top w:val="none" w:sz="0" w:space="0" w:color="auto"/>
            <w:left w:val="none" w:sz="0" w:space="0" w:color="auto"/>
            <w:bottom w:val="none" w:sz="0" w:space="0" w:color="auto"/>
            <w:right w:val="none" w:sz="0" w:space="0" w:color="auto"/>
          </w:divBdr>
        </w:div>
      </w:divsChild>
    </w:div>
    <w:div w:id="993291339">
      <w:bodyDiv w:val="1"/>
      <w:marLeft w:val="0"/>
      <w:marRight w:val="0"/>
      <w:marTop w:val="0"/>
      <w:marBottom w:val="0"/>
      <w:divBdr>
        <w:top w:val="none" w:sz="0" w:space="0" w:color="auto"/>
        <w:left w:val="none" w:sz="0" w:space="0" w:color="auto"/>
        <w:bottom w:val="none" w:sz="0" w:space="0" w:color="auto"/>
        <w:right w:val="none" w:sz="0" w:space="0" w:color="auto"/>
      </w:divBdr>
    </w:div>
    <w:div w:id="1101678943">
      <w:bodyDiv w:val="1"/>
      <w:marLeft w:val="0"/>
      <w:marRight w:val="0"/>
      <w:marTop w:val="0"/>
      <w:marBottom w:val="0"/>
      <w:divBdr>
        <w:top w:val="none" w:sz="0" w:space="0" w:color="auto"/>
        <w:left w:val="none" w:sz="0" w:space="0" w:color="auto"/>
        <w:bottom w:val="none" w:sz="0" w:space="0" w:color="auto"/>
        <w:right w:val="none" w:sz="0" w:space="0" w:color="auto"/>
      </w:divBdr>
    </w:div>
    <w:div w:id="1182936098">
      <w:bodyDiv w:val="1"/>
      <w:marLeft w:val="0"/>
      <w:marRight w:val="0"/>
      <w:marTop w:val="0"/>
      <w:marBottom w:val="0"/>
      <w:divBdr>
        <w:top w:val="none" w:sz="0" w:space="0" w:color="auto"/>
        <w:left w:val="none" w:sz="0" w:space="0" w:color="auto"/>
        <w:bottom w:val="none" w:sz="0" w:space="0" w:color="auto"/>
        <w:right w:val="none" w:sz="0" w:space="0" w:color="auto"/>
      </w:divBdr>
    </w:div>
    <w:div w:id="1206747094">
      <w:bodyDiv w:val="1"/>
      <w:marLeft w:val="0"/>
      <w:marRight w:val="0"/>
      <w:marTop w:val="0"/>
      <w:marBottom w:val="0"/>
      <w:divBdr>
        <w:top w:val="none" w:sz="0" w:space="0" w:color="auto"/>
        <w:left w:val="none" w:sz="0" w:space="0" w:color="auto"/>
        <w:bottom w:val="none" w:sz="0" w:space="0" w:color="auto"/>
        <w:right w:val="none" w:sz="0" w:space="0" w:color="auto"/>
      </w:divBdr>
    </w:div>
    <w:div w:id="1235702205">
      <w:bodyDiv w:val="1"/>
      <w:marLeft w:val="0"/>
      <w:marRight w:val="0"/>
      <w:marTop w:val="0"/>
      <w:marBottom w:val="0"/>
      <w:divBdr>
        <w:top w:val="none" w:sz="0" w:space="0" w:color="auto"/>
        <w:left w:val="none" w:sz="0" w:space="0" w:color="auto"/>
        <w:bottom w:val="none" w:sz="0" w:space="0" w:color="auto"/>
        <w:right w:val="none" w:sz="0" w:space="0" w:color="auto"/>
      </w:divBdr>
    </w:div>
    <w:div w:id="1255044294">
      <w:bodyDiv w:val="1"/>
      <w:marLeft w:val="0"/>
      <w:marRight w:val="0"/>
      <w:marTop w:val="0"/>
      <w:marBottom w:val="0"/>
      <w:divBdr>
        <w:top w:val="none" w:sz="0" w:space="0" w:color="auto"/>
        <w:left w:val="none" w:sz="0" w:space="0" w:color="auto"/>
        <w:bottom w:val="none" w:sz="0" w:space="0" w:color="auto"/>
        <w:right w:val="none" w:sz="0" w:space="0" w:color="auto"/>
      </w:divBdr>
    </w:div>
    <w:div w:id="1258906182">
      <w:bodyDiv w:val="1"/>
      <w:marLeft w:val="0"/>
      <w:marRight w:val="0"/>
      <w:marTop w:val="0"/>
      <w:marBottom w:val="0"/>
      <w:divBdr>
        <w:top w:val="none" w:sz="0" w:space="0" w:color="auto"/>
        <w:left w:val="none" w:sz="0" w:space="0" w:color="auto"/>
        <w:bottom w:val="none" w:sz="0" w:space="0" w:color="auto"/>
        <w:right w:val="none" w:sz="0" w:space="0" w:color="auto"/>
      </w:divBdr>
    </w:div>
    <w:div w:id="1308121443">
      <w:bodyDiv w:val="1"/>
      <w:marLeft w:val="0"/>
      <w:marRight w:val="0"/>
      <w:marTop w:val="0"/>
      <w:marBottom w:val="0"/>
      <w:divBdr>
        <w:top w:val="none" w:sz="0" w:space="0" w:color="auto"/>
        <w:left w:val="none" w:sz="0" w:space="0" w:color="auto"/>
        <w:bottom w:val="none" w:sz="0" w:space="0" w:color="auto"/>
        <w:right w:val="none" w:sz="0" w:space="0" w:color="auto"/>
      </w:divBdr>
    </w:div>
    <w:div w:id="1319504761">
      <w:bodyDiv w:val="1"/>
      <w:marLeft w:val="0"/>
      <w:marRight w:val="0"/>
      <w:marTop w:val="0"/>
      <w:marBottom w:val="0"/>
      <w:divBdr>
        <w:top w:val="none" w:sz="0" w:space="0" w:color="auto"/>
        <w:left w:val="none" w:sz="0" w:space="0" w:color="auto"/>
        <w:bottom w:val="none" w:sz="0" w:space="0" w:color="auto"/>
        <w:right w:val="none" w:sz="0" w:space="0" w:color="auto"/>
      </w:divBdr>
    </w:div>
    <w:div w:id="1321274837">
      <w:bodyDiv w:val="1"/>
      <w:marLeft w:val="0"/>
      <w:marRight w:val="0"/>
      <w:marTop w:val="0"/>
      <w:marBottom w:val="0"/>
      <w:divBdr>
        <w:top w:val="none" w:sz="0" w:space="0" w:color="auto"/>
        <w:left w:val="none" w:sz="0" w:space="0" w:color="auto"/>
        <w:bottom w:val="none" w:sz="0" w:space="0" w:color="auto"/>
        <w:right w:val="none" w:sz="0" w:space="0" w:color="auto"/>
      </w:divBdr>
    </w:div>
    <w:div w:id="1410270820">
      <w:bodyDiv w:val="1"/>
      <w:marLeft w:val="0"/>
      <w:marRight w:val="0"/>
      <w:marTop w:val="0"/>
      <w:marBottom w:val="0"/>
      <w:divBdr>
        <w:top w:val="none" w:sz="0" w:space="0" w:color="auto"/>
        <w:left w:val="none" w:sz="0" w:space="0" w:color="auto"/>
        <w:bottom w:val="none" w:sz="0" w:space="0" w:color="auto"/>
        <w:right w:val="none" w:sz="0" w:space="0" w:color="auto"/>
      </w:divBdr>
    </w:div>
    <w:div w:id="1423454615">
      <w:bodyDiv w:val="1"/>
      <w:marLeft w:val="0"/>
      <w:marRight w:val="0"/>
      <w:marTop w:val="0"/>
      <w:marBottom w:val="0"/>
      <w:divBdr>
        <w:top w:val="none" w:sz="0" w:space="0" w:color="auto"/>
        <w:left w:val="none" w:sz="0" w:space="0" w:color="auto"/>
        <w:bottom w:val="none" w:sz="0" w:space="0" w:color="auto"/>
        <w:right w:val="none" w:sz="0" w:space="0" w:color="auto"/>
      </w:divBdr>
    </w:div>
    <w:div w:id="1439989000">
      <w:bodyDiv w:val="1"/>
      <w:marLeft w:val="0"/>
      <w:marRight w:val="0"/>
      <w:marTop w:val="0"/>
      <w:marBottom w:val="0"/>
      <w:divBdr>
        <w:top w:val="none" w:sz="0" w:space="0" w:color="auto"/>
        <w:left w:val="none" w:sz="0" w:space="0" w:color="auto"/>
        <w:bottom w:val="none" w:sz="0" w:space="0" w:color="auto"/>
        <w:right w:val="none" w:sz="0" w:space="0" w:color="auto"/>
      </w:divBdr>
    </w:div>
    <w:div w:id="1466462384">
      <w:bodyDiv w:val="1"/>
      <w:marLeft w:val="0"/>
      <w:marRight w:val="0"/>
      <w:marTop w:val="0"/>
      <w:marBottom w:val="0"/>
      <w:divBdr>
        <w:top w:val="none" w:sz="0" w:space="0" w:color="auto"/>
        <w:left w:val="none" w:sz="0" w:space="0" w:color="auto"/>
        <w:bottom w:val="none" w:sz="0" w:space="0" w:color="auto"/>
        <w:right w:val="none" w:sz="0" w:space="0" w:color="auto"/>
      </w:divBdr>
    </w:div>
    <w:div w:id="1493522621">
      <w:bodyDiv w:val="1"/>
      <w:marLeft w:val="0"/>
      <w:marRight w:val="0"/>
      <w:marTop w:val="0"/>
      <w:marBottom w:val="0"/>
      <w:divBdr>
        <w:top w:val="none" w:sz="0" w:space="0" w:color="auto"/>
        <w:left w:val="none" w:sz="0" w:space="0" w:color="auto"/>
        <w:bottom w:val="none" w:sz="0" w:space="0" w:color="auto"/>
        <w:right w:val="none" w:sz="0" w:space="0" w:color="auto"/>
      </w:divBdr>
    </w:div>
    <w:div w:id="1507134553">
      <w:bodyDiv w:val="1"/>
      <w:marLeft w:val="0"/>
      <w:marRight w:val="0"/>
      <w:marTop w:val="0"/>
      <w:marBottom w:val="0"/>
      <w:divBdr>
        <w:top w:val="none" w:sz="0" w:space="0" w:color="auto"/>
        <w:left w:val="none" w:sz="0" w:space="0" w:color="auto"/>
        <w:bottom w:val="none" w:sz="0" w:space="0" w:color="auto"/>
        <w:right w:val="none" w:sz="0" w:space="0" w:color="auto"/>
      </w:divBdr>
    </w:div>
    <w:div w:id="1557471540">
      <w:bodyDiv w:val="1"/>
      <w:marLeft w:val="0"/>
      <w:marRight w:val="0"/>
      <w:marTop w:val="0"/>
      <w:marBottom w:val="0"/>
      <w:divBdr>
        <w:top w:val="none" w:sz="0" w:space="0" w:color="auto"/>
        <w:left w:val="none" w:sz="0" w:space="0" w:color="auto"/>
        <w:bottom w:val="none" w:sz="0" w:space="0" w:color="auto"/>
        <w:right w:val="none" w:sz="0" w:space="0" w:color="auto"/>
      </w:divBdr>
    </w:div>
    <w:div w:id="1618755717">
      <w:bodyDiv w:val="1"/>
      <w:marLeft w:val="0"/>
      <w:marRight w:val="0"/>
      <w:marTop w:val="0"/>
      <w:marBottom w:val="0"/>
      <w:divBdr>
        <w:top w:val="none" w:sz="0" w:space="0" w:color="auto"/>
        <w:left w:val="none" w:sz="0" w:space="0" w:color="auto"/>
        <w:bottom w:val="none" w:sz="0" w:space="0" w:color="auto"/>
        <w:right w:val="none" w:sz="0" w:space="0" w:color="auto"/>
      </w:divBdr>
    </w:div>
    <w:div w:id="1659773681">
      <w:bodyDiv w:val="1"/>
      <w:marLeft w:val="0"/>
      <w:marRight w:val="0"/>
      <w:marTop w:val="0"/>
      <w:marBottom w:val="0"/>
      <w:divBdr>
        <w:top w:val="none" w:sz="0" w:space="0" w:color="auto"/>
        <w:left w:val="none" w:sz="0" w:space="0" w:color="auto"/>
        <w:bottom w:val="none" w:sz="0" w:space="0" w:color="auto"/>
        <w:right w:val="none" w:sz="0" w:space="0" w:color="auto"/>
      </w:divBdr>
    </w:div>
    <w:div w:id="1677925092">
      <w:bodyDiv w:val="1"/>
      <w:marLeft w:val="0"/>
      <w:marRight w:val="0"/>
      <w:marTop w:val="0"/>
      <w:marBottom w:val="0"/>
      <w:divBdr>
        <w:top w:val="none" w:sz="0" w:space="0" w:color="auto"/>
        <w:left w:val="none" w:sz="0" w:space="0" w:color="auto"/>
        <w:bottom w:val="none" w:sz="0" w:space="0" w:color="auto"/>
        <w:right w:val="none" w:sz="0" w:space="0" w:color="auto"/>
      </w:divBdr>
    </w:div>
    <w:div w:id="1709138634">
      <w:bodyDiv w:val="1"/>
      <w:marLeft w:val="0"/>
      <w:marRight w:val="0"/>
      <w:marTop w:val="0"/>
      <w:marBottom w:val="0"/>
      <w:divBdr>
        <w:top w:val="none" w:sz="0" w:space="0" w:color="auto"/>
        <w:left w:val="none" w:sz="0" w:space="0" w:color="auto"/>
        <w:bottom w:val="none" w:sz="0" w:space="0" w:color="auto"/>
        <w:right w:val="none" w:sz="0" w:space="0" w:color="auto"/>
      </w:divBdr>
    </w:div>
    <w:div w:id="1711147433">
      <w:bodyDiv w:val="1"/>
      <w:marLeft w:val="0"/>
      <w:marRight w:val="0"/>
      <w:marTop w:val="0"/>
      <w:marBottom w:val="0"/>
      <w:divBdr>
        <w:top w:val="none" w:sz="0" w:space="0" w:color="auto"/>
        <w:left w:val="none" w:sz="0" w:space="0" w:color="auto"/>
        <w:bottom w:val="none" w:sz="0" w:space="0" w:color="auto"/>
        <w:right w:val="none" w:sz="0" w:space="0" w:color="auto"/>
      </w:divBdr>
    </w:div>
    <w:div w:id="1752072033">
      <w:bodyDiv w:val="1"/>
      <w:marLeft w:val="0"/>
      <w:marRight w:val="0"/>
      <w:marTop w:val="0"/>
      <w:marBottom w:val="0"/>
      <w:divBdr>
        <w:top w:val="none" w:sz="0" w:space="0" w:color="auto"/>
        <w:left w:val="none" w:sz="0" w:space="0" w:color="auto"/>
        <w:bottom w:val="none" w:sz="0" w:space="0" w:color="auto"/>
        <w:right w:val="none" w:sz="0" w:space="0" w:color="auto"/>
      </w:divBdr>
    </w:div>
    <w:div w:id="1801610550">
      <w:bodyDiv w:val="1"/>
      <w:marLeft w:val="0"/>
      <w:marRight w:val="0"/>
      <w:marTop w:val="0"/>
      <w:marBottom w:val="0"/>
      <w:divBdr>
        <w:top w:val="none" w:sz="0" w:space="0" w:color="auto"/>
        <w:left w:val="none" w:sz="0" w:space="0" w:color="auto"/>
        <w:bottom w:val="none" w:sz="0" w:space="0" w:color="auto"/>
        <w:right w:val="none" w:sz="0" w:space="0" w:color="auto"/>
      </w:divBdr>
    </w:div>
    <w:div w:id="1808283644">
      <w:bodyDiv w:val="1"/>
      <w:marLeft w:val="0"/>
      <w:marRight w:val="0"/>
      <w:marTop w:val="0"/>
      <w:marBottom w:val="0"/>
      <w:divBdr>
        <w:top w:val="none" w:sz="0" w:space="0" w:color="auto"/>
        <w:left w:val="none" w:sz="0" w:space="0" w:color="auto"/>
        <w:bottom w:val="none" w:sz="0" w:space="0" w:color="auto"/>
        <w:right w:val="none" w:sz="0" w:space="0" w:color="auto"/>
      </w:divBdr>
    </w:div>
    <w:div w:id="1920820646">
      <w:bodyDiv w:val="1"/>
      <w:marLeft w:val="0"/>
      <w:marRight w:val="0"/>
      <w:marTop w:val="0"/>
      <w:marBottom w:val="0"/>
      <w:divBdr>
        <w:top w:val="none" w:sz="0" w:space="0" w:color="auto"/>
        <w:left w:val="none" w:sz="0" w:space="0" w:color="auto"/>
        <w:bottom w:val="none" w:sz="0" w:space="0" w:color="auto"/>
        <w:right w:val="none" w:sz="0" w:space="0" w:color="auto"/>
      </w:divBdr>
    </w:div>
    <w:div w:id="1936745585">
      <w:bodyDiv w:val="1"/>
      <w:marLeft w:val="0"/>
      <w:marRight w:val="0"/>
      <w:marTop w:val="0"/>
      <w:marBottom w:val="0"/>
      <w:divBdr>
        <w:top w:val="none" w:sz="0" w:space="0" w:color="auto"/>
        <w:left w:val="none" w:sz="0" w:space="0" w:color="auto"/>
        <w:bottom w:val="none" w:sz="0" w:space="0" w:color="auto"/>
        <w:right w:val="none" w:sz="0" w:space="0" w:color="auto"/>
      </w:divBdr>
    </w:div>
    <w:div w:id="1993673667">
      <w:bodyDiv w:val="1"/>
      <w:marLeft w:val="0"/>
      <w:marRight w:val="0"/>
      <w:marTop w:val="0"/>
      <w:marBottom w:val="0"/>
      <w:divBdr>
        <w:top w:val="none" w:sz="0" w:space="0" w:color="auto"/>
        <w:left w:val="none" w:sz="0" w:space="0" w:color="auto"/>
        <w:bottom w:val="none" w:sz="0" w:space="0" w:color="auto"/>
        <w:right w:val="none" w:sz="0" w:space="0" w:color="auto"/>
      </w:divBdr>
    </w:div>
    <w:div w:id="2080789965">
      <w:bodyDiv w:val="1"/>
      <w:marLeft w:val="0"/>
      <w:marRight w:val="0"/>
      <w:marTop w:val="0"/>
      <w:marBottom w:val="0"/>
      <w:divBdr>
        <w:top w:val="none" w:sz="0" w:space="0" w:color="auto"/>
        <w:left w:val="none" w:sz="0" w:space="0" w:color="auto"/>
        <w:bottom w:val="none" w:sz="0" w:space="0" w:color="auto"/>
        <w:right w:val="none" w:sz="0" w:space="0" w:color="auto"/>
      </w:divBdr>
    </w:div>
    <w:div w:id="2085101163">
      <w:bodyDiv w:val="1"/>
      <w:marLeft w:val="0"/>
      <w:marRight w:val="0"/>
      <w:marTop w:val="0"/>
      <w:marBottom w:val="0"/>
      <w:divBdr>
        <w:top w:val="none" w:sz="0" w:space="0" w:color="auto"/>
        <w:left w:val="none" w:sz="0" w:space="0" w:color="auto"/>
        <w:bottom w:val="none" w:sz="0" w:space="0" w:color="auto"/>
        <w:right w:val="none" w:sz="0" w:space="0" w:color="auto"/>
      </w:divBdr>
    </w:div>
    <w:div w:id="2117165000">
      <w:bodyDiv w:val="1"/>
      <w:marLeft w:val="0"/>
      <w:marRight w:val="0"/>
      <w:marTop w:val="0"/>
      <w:marBottom w:val="0"/>
      <w:divBdr>
        <w:top w:val="none" w:sz="0" w:space="0" w:color="auto"/>
        <w:left w:val="none" w:sz="0" w:space="0" w:color="auto"/>
        <w:bottom w:val="none" w:sz="0" w:space="0" w:color="auto"/>
        <w:right w:val="none" w:sz="0" w:space="0" w:color="auto"/>
      </w:divBdr>
    </w:div>
    <w:div w:id="2124493122">
      <w:bodyDiv w:val="1"/>
      <w:marLeft w:val="0"/>
      <w:marRight w:val="0"/>
      <w:marTop w:val="0"/>
      <w:marBottom w:val="0"/>
      <w:divBdr>
        <w:top w:val="none" w:sz="0" w:space="0" w:color="auto"/>
        <w:left w:val="none" w:sz="0" w:space="0" w:color="auto"/>
        <w:bottom w:val="none" w:sz="0" w:space="0" w:color="auto"/>
        <w:right w:val="none" w:sz="0" w:space="0" w:color="auto"/>
      </w:divBdr>
      <w:divsChild>
        <w:div w:id="2005475951">
          <w:marLeft w:val="274"/>
          <w:marRight w:val="0"/>
          <w:marTop w:val="0"/>
          <w:marBottom w:val="0"/>
          <w:divBdr>
            <w:top w:val="none" w:sz="0" w:space="0" w:color="auto"/>
            <w:left w:val="none" w:sz="0" w:space="0" w:color="auto"/>
            <w:bottom w:val="none" w:sz="0" w:space="0" w:color="auto"/>
            <w:right w:val="none" w:sz="0" w:space="0" w:color="auto"/>
          </w:divBdr>
        </w:div>
      </w:divsChild>
    </w:div>
    <w:div w:id="2126340568">
      <w:bodyDiv w:val="1"/>
      <w:marLeft w:val="0"/>
      <w:marRight w:val="0"/>
      <w:marTop w:val="0"/>
      <w:marBottom w:val="0"/>
      <w:divBdr>
        <w:top w:val="none" w:sz="0" w:space="0" w:color="auto"/>
        <w:left w:val="none" w:sz="0" w:space="0" w:color="auto"/>
        <w:bottom w:val="none" w:sz="0" w:space="0" w:color="auto"/>
        <w:right w:val="none" w:sz="0" w:space="0" w:color="auto"/>
      </w:divBdr>
      <w:divsChild>
        <w:div w:id="1868903391">
          <w:marLeft w:val="446"/>
          <w:marRight w:val="0"/>
          <w:marTop w:val="0"/>
          <w:marBottom w:val="120"/>
          <w:divBdr>
            <w:top w:val="none" w:sz="0" w:space="0" w:color="auto"/>
            <w:left w:val="none" w:sz="0" w:space="0" w:color="auto"/>
            <w:bottom w:val="none" w:sz="0" w:space="0" w:color="auto"/>
            <w:right w:val="none" w:sz="0" w:space="0" w:color="auto"/>
          </w:divBdr>
        </w:div>
        <w:div w:id="479620547">
          <w:marLeft w:val="446"/>
          <w:marRight w:val="0"/>
          <w:marTop w:val="0"/>
          <w:marBottom w:val="120"/>
          <w:divBdr>
            <w:top w:val="none" w:sz="0" w:space="0" w:color="auto"/>
            <w:left w:val="none" w:sz="0" w:space="0" w:color="auto"/>
            <w:bottom w:val="none" w:sz="0" w:space="0" w:color="auto"/>
            <w:right w:val="none" w:sz="0" w:space="0" w:color="auto"/>
          </w:divBdr>
        </w:div>
        <w:div w:id="101152463">
          <w:marLeft w:val="446"/>
          <w:marRight w:val="0"/>
          <w:marTop w:val="0"/>
          <w:marBottom w:val="120"/>
          <w:divBdr>
            <w:top w:val="none" w:sz="0" w:space="0" w:color="auto"/>
            <w:left w:val="none" w:sz="0" w:space="0" w:color="auto"/>
            <w:bottom w:val="none" w:sz="0" w:space="0" w:color="auto"/>
            <w:right w:val="none" w:sz="0" w:space="0" w:color="auto"/>
          </w:divBdr>
        </w:div>
      </w:divsChild>
    </w:div>
    <w:div w:id="2133817136">
      <w:bodyDiv w:val="1"/>
      <w:marLeft w:val="0"/>
      <w:marRight w:val="0"/>
      <w:marTop w:val="0"/>
      <w:marBottom w:val="0"/>
      <w:divBdr>
        <w:top w:val="none" w:sz="0" w:space="0" w:color="auto"/>
        <w:left w:val="none" w:sz="0" w:space="0" w:color="auto"/>
        <w:bottom w:val="none" w:sz="0" w:space="0" w:color="auto"/>
        <w:right w:val="none" w:sz="0" w:space="0" w:color="auto"/>
      </w:divBdr>
    </w:div>
    <w:div w:id="21384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mocratizing-ai-in-health.azurewebsites.net/" TargetMode="External"/><Relationship Id="rId18" Type="http://schemas.openxmlformats.org/officeDocument/2006/relationships/hyperlink" Target="mailto:askaether@microsoft.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partnershiponai.org/" TargetMode="External"/><Relationship Id="rId17" Type="http://schemas.openxmlformats.org/officeDocument/2006/relationships/hyperlink" Target="https://www.businesswire.com/news/home/20180404006122/en/Tens-Thousands-Customers-Flocking-AWS-Machine-Learn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ytimes.com/2016/06/08/technology/online-searches-can-identify-cancer-victims-study-finds.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H6wI20T8y6o"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nexthealth.org/"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50CA72FA5E3B4BAC644C551D5261E1" ma:contentTypeVersion="11" ma:contentTypeDescription="Create a new document." ma:contentTypeScope="" ma:versionID="35427bb8f67b474a11ee03ed8725eba8">
  <xsd:schema xmlns:xsd="http://www.w3.org/2001/XMLSchema" xmlns:xs="http://www.w3.org/2001/XMLSchema" xmlns:p="http://schemas.microsoft.com/office/2006/metadata/properties" xmlns:ns2="3737ba99-4bf9-4c34-88b8-9869613277df" xmlns:ns3="73ca0715-0375-4521-9ead-332664f46b87" targetNamespace="http://schemas.microsoft.com/office/2006/metadata/properties" ma:root="true" ma:fieldsID="601277a95ab5f5f064420a25ed91a644" ns2:_="" ns3:_="">
    <xsd:import namespace="3737ba99-4bf9-4c34-88b8-9869613277df"/>
    <xsd:import namespace="73ca0715-0375-4521-9ead-332664f46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7ba99-4bf9-4c34-88b8-9869613277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ca0715-0375-4521-9ead-332664f46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8609B-2AC9-4CFD-826A-E1C666A42B72}">
  <ds:schemaRefs>
    <ds:schemaRef ds:uri="http://schemas.microsoft.com/sharepoint/v3/contenttype/forms"/>
  </ds:schemaRefs>
</ds:datastoreItem>
</file>

<file path=customXml/itemProps2.xml><?xml version="1.0" encoding="utf-8"?>
<ds:datastoreItem xmlns:ds="http://schemas.openxmlformats.org/officeDocument/2006/customXml" ds:itemID="{8949BD00-1604-4D5E-9F27-93BF9FC68112}"/>
</file>

<file path=customXml/itemProps3.xml><?xml version="1.0" encoding="utf-8"?>
<ds:datastoreItem xmlns:ds="http://schemas.openxmlformats.org/officeDocument/2006/customXml" ds:itemID="{56B888BE-4970-412B-8F61-7250A8B333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E31C65-FD7A-4851-9D18-A8C9CC19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Cvetkovic</dc:creator>
  <cp:keywords/>
  <dc:description/>
  <cp:lastModifiedBy>Ashraf Khader</cp:lastModifiedBy>
  <cp:revision>24</cp:revision>
  <dcterms:created xsi:type="dcterms:W3CDTF">2018-04-19T12:54:00Z</dcterms:created>
  <dcterms:modified xsi:type="dcterms:W3CDTF">2018-05-13T11:26:00Z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anho@microsoft.com</vt:lpwstr>
  </property>
  <property fmtid="{D5CDD505-2E9C-101B-9397-08002B2CF9AE}" pid="5" name="MSIP_Label_f42aa342-8706-4288-bd11-ebb85995028c_SetDate">
    <vt:lpwstr>2018-03-14T04:35:50.3589068Z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0x0101007A50CA72FA5E3B4BAC644C551D5261E1</vt:lpwstr>
  </property>
  <property fmtid="{D5CDD505-2E9C-101B-9397-08002B2CF9AE}" pid="11" name="Order">
    <vt:r8>108300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