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D025F" w14:textId="1059CD09" w:rsidR="00FA4938" w:rsidRDefault="00083714">
      <w:r>
        <w:t>vrfgsexdrgxfdhx</w:t>
      </w:r>
      <w:bookmarkStart w:id="0" w:name="_GoBack"/>
      <w:bookmarkEnd w:id="0"/>
    </w:p>
    <w:sectPr w:rsidR="00FA49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D3"/>
    <w:rsid w:val="00083714"/>
    <w:rsid w:val="009F1CD3"/>
    <w:rsid w:val="00B0487D"/>
    <w:rsid w:val="00C3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E2066"/>
  <w15:chartTrackingRefBased/>
  <w15:docId w15:val="{E9DBA08D-80F2-4AF8-AF58-C2B18CF1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Rodrigues Maurício</dc:creator>
  <cp:keywords/>
  <dc:description/>
  <cp:lastModifiedBy>Matheus Rodrigues Maurício</cp:lastModifiedBy>
  <cp:revision>2</cp:revision>
  <dcterms:created xsi:type="dcterms:W3CDTF">2024-04-26T18:13:00Z</dcterms:created>
  <dcterms:modified xsi:type="dcterms:W3CDTF">2024-04-26T18:13:00Z</dcterms:modified>
</cp:coreProperties>
</file>