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Fira Sans Light" w:cs="Fira Sans Light" w:eastAsia="Fira Sans Light" w:hAnsi="Fira Sans Light"/>
          <w:color w:val="91211d"/>
          <w:sz w:val="20"/>
          <w:szCs w:val="20"/>
        </w:rPr>
      </w:pPr>
      <w:r w:rsidDel="00000000" w:rsidR="00000000" w:rsidRPr="00000000">
        <w:rPr>
          <w:rFonts w:ascii="Fira Sans Light" w:cs="Fira Sans Light" w:eastAsia="Fira Sans Light" w:hAnsi="Fira Sans Light"/>
          <w:color w:val="91211d"/>
          <w:sz w:val="20"/>
          <w:szCs w:val="20"/>
          <w:rtl w:val="0"/>
        </w:rPr>
        <w:t xml:space="preserve">Full Stack Node A Distancia 2021</w:t>
      </w:r>
    </w:p>
    <w:p w:rsidR="00000000" w:rsidDel="00000000" w:rsidP="00000000" w:rsidRDefault="00000000" w:rsidRPr="00000000" w14:paraId="00000002">
      <w:pPr>
        <w:jc w:val="right"/>
        <w:rPr>
          <w:rFonts w:ascii="Fira Sans Light" w:cs="Fira Sans Light" w:eastAsia="Fira Sans Light" w:hAnsi="Fira Sans Light"/>
          <w:color w:val="91211d"/>
          <w:sz w:val="20"/>
          <w:szCs w:val="20"/>
        </w:rPr>
      </w:pPr>
      <w:r w:rsidDel="00000000" w:rsidR="00000000" w:rsidRPr="00000000">
        <w:rPr>
          <w:rFonts w:ascii="Fira Sans Light" w:cs="Fira Sans Light" w:eastAsia="Fira Sans Light" w:hAnsi="Fira Sans Light"/>
          <w:color w:val="91211d"/>
          <w:sz w:val="20"/>
          <w:szCs w:val="20"/>
          <w:rtl w:val="0"/>
        </w:rPr>
        <w:t xml:space="preserve">Grupo 05 - BUYTECH</w:t>
      </w:r>
    </w:p>
    <w:p w:rsidR="00000000" w:rsidDel="00000000" w:rsidP="00000000" w:rsidRDefault="00000000" w:rsidRPr="00000000" w14:paraId="00000003">
      <w:pPr>
        <w:jc w:val="both"/>
        <w:rPr>
          <w:rFonts w:ascii="Fira Sans Light" w:cs="Fira Sans Light" w:eastAsia="Fira Sans Light" w:hAnsi="Fira Sans Light"/>
          <w:b w:val="1"/>
        </w:rPr>
      </w:pPr>
      <w:r w:rsidDel="00000000" w:rsidR="00000000" w:rsidRPr="00000000">
        <w:rPr>
          <w:rFonts w:ascii="Fira Sans Light" w:cs="Fira Sans Light" w:eastAsia="Fira Sans Light" w:hAnsi="Fira Sans Light"/>
          <w:b w:val="1"/>
          <w:rtl w:val="0"/>
        </w:rPr>
        <w:t xml:space="preserve">Proyecto Integrador e-commerce</w:t>
      </w:r>
    </w:p>
    <w:p w:rsidR="00000000" w:rsidDel="00000000" w:rsidP="00000000" w:rsidRDefault="00000000" w:rsidRPr="00000000" w14:paraId="00000004">
      <w:pPr>
        <w:jc w:val="both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Como parte del proyecto integrador se solicita el desarrollo de una plataforma de e-commerce. Se crea una plataforma bajo el nombre de </w:t>
      </w:r>
      <w:r w:rsidDel="00000000" w:rsidR="00000000" w:rsidRPr="00000000">
        <w:rPr>
          <w:rFonts w:ascii="Fira Sans Light" w:cs="Fira Sans Light" w:eastAsia="Fira Sans Light" w:hAnsi="Fira Sans Light"/>
          <w:i w:val="1"/>
          <w:rtl w:val="0"/>
        </w:rPr>
        <w:t xml:space="preserve">BUYTECH</w:t>
      </w:r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 a través de la cuál se comercializarán artículos de tecnología móviles como: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 Light" w:cs="Fira Sans Light" w:eastAsia="Fira Sans Light" w:hAnsi="Fira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 Light" w:cs="Fira Sans Light" w:eastAsia="Fira Sans Light" w:hAnsi="Fira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Smartphones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 Light" w:cs="Fira Sans Light" w:eastAsia="Fira Sans Light" w:hAnsi="Fira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 Light" w:cs="Fira Sans Light" w:eastAsia="Fira Sans Light" w:hAnsi="Fira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Accesorios (cargadores portátiles y alámbricos; fundas/covers; auriculares)</w:t>
      </w:r>
    </w:p>
    <w:p w:rsidR="00000000" w:rsidDel="00000000" w:rsidP="00000000" w:rsidRDefault="00000000" w:rsidRPr="00000000" w14:paraId="00000009">
      <w:pPr>
        <w:jc w:val="both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Todos los artículos forman parte de un grupo de tecnología de alta gama, por lo que el segmento del mercado será un mercado exigente y competitivo -que se vislumbra aún más potente y vertiginoso en un futuro no lejano; sumando la original idea de -y no por el mero hecho de hacer más rentable la compañía, sino por la noble visión de preservación global; lograr que los recursos productivos provengan de la recuperación de los mismos recursos obsoletos y/o ya utilizados. Se trata de un público de rango etario entre 30 y 50 años, por ello la necesidad de crear un experiencia de compra ágil con una interfaz sencilla. </w:t>
      </w:r>
    </w:p>
    <w:p w:rsidR="00000000" w:rsidDel="00000000" w:rsidP="00000000" w:rsidRDefault="00000000" w:rsidRPr="00000000" w14:paraId="0000000A">
      <w:pPr>
        <w:jc w:val="both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Para ello nos inspiramos en los siguientes sitios: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 Light" w:cs="Fira Sans Light" w:eastAsia="Fira Sans Light" w:hAnsi="Fira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(</w:t>
      </w:r>
      <w:hyperlink r:id="rId6">
        <w:r w:rsidDel="00000000" w:rsidR="00000000" w:rsidRPr="00000000">
          <w:rPr>
            <w:rFonts w:ascii="Fira Sans Light" w:cs="Fira Sans Light" w:eastAsia="Fira Sans Light" w:hAnsi="Fira Sans Light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https://www.apple.com/store</w:t>
        </w:r>
      </w:hyperlink>
      <w:r w:rsidDel="00000000" w:rsidR="00000000" w:rsidRPr="00000000">
        <w:rPr>
          <w:rFonts w:ascii="Fira Sans Light" w:cs="Fira Sans Light" w:eastAsia="Fira Sans Light" w:hAnsi="Fira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Fira Sans Light" w:cs="Fira Sans Light" w:eastAsia="Fira Sans Light" w:hAnsi="Fira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la simplicidad del diseño de la página y la funcionalidad de realizar el seguimiento de las órdenes.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 Light" w:cs="Fira Sans Light" w:eastAsia="Fira Sans Light" w:hAnsi="Fira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(</w:t>
      </w:r>
      <w:hyperlink r:id="rId7">
        <w:r w:rsidDel="00000000" w:rsidR="00000000" w:rsidRPr="00000000">
          <w:rPr>
            <w:rFonts w:ascii="Fira Sans Light" w:cs="Fira Sans Light" w:eastAsia="Fira Sans Light" w:hAnsi="Fira Sans Light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https://www.samsung.com/ar/</w:t>
        </w:r>
      </w:hyperlink>
      <w:r w:rsidDel="00000000" w:rsidR="00000000" w:rsidRPr="00000000">
        <w:rPr>
          <w:rFonts w:ascii="Fira Sans Light" w:cs="Fira Sans Light" w:eastAsia="Fira Sans Light" w:hAnsi="Fira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Fira Sans Light" w:cs="Fira Sans Light" w:eastAsia="Fira Sans Light" w:hAnsi="Fira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los artículos que ofrece y los clientes a los cuales apunta.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ira Sans Light" w:cs="Fira Sans Light" w:eastAsia="Fira Sans Light" w:hAnsi="Fira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 (</w:t>
      </w:r>
      <w:hyperlink r:id="rId8">
        <w:r w:rsidDel="00000000" w:rsidR="00000000" w:rsidRPr="00000000">
          <w:rPr>
            <w:rFonts w:ascii="Fira Sans Light" w:cs="Fira Sans Light" w:eastAsia="Fira Sans Light" w:hAnsi="Fira Sans Light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https://www.nike.com/ar/</w:t>
        </w:r>
      </w:hyperlink>
      <w:r w:rsidDel="00000000" w:rsidR="00000000" w:rsidRPr="00000000">
        <w:rPr>
          <w:rFonts w:ascii="Fira Sans Light" w:cs="Fira Sans Light" w:eastAsia="Fira Sans Light" w:hAnsi="Fira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Fira Sans Light" w:cs="Fira Sans Light" w:eastAsia="Fira Sans Light" w:hAnsi="Fira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la estética del diseño basada en fondo blanco y pocos elementos con funcionalidades.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Fira Sans Light" w:cs="Fira Sans Light" w:eastAsia="Fira Sans Light" w:hAnsi="Fira Sans Light"/>
          <w:u w:val="none"/>
        </w:rPr>
      </w:pPr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Frávega (</w:t>
      </w:r>
      <w:hyperlink r:id="rId9">
        <w:r w:rsidDel="00000000" w:rsidR="00000000" w:rsidRPr="00000000">
          <w:rPr>
            <w:rFonts w:ascii="Fira Sans Light" w:cs="Fira Sans Light" w:eastAsia="Fira Sans Light" w:hAnsi="Fira Sans Light"/>
            <w:color w:val="1155cc"/>
            <w:u w:val="single"/>
            <w:rtl w:val="0"/>
          </w:rPr>
          <w:t xml:space="preserve">https://www.fravega.com/</w:t>
        </w:r>
      </w:hyperlink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)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 </w:t>
      </w:r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por la forma de mostrar tantos productos, como organizarlos con los filtros y la visualización de las características.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Fira Sans Light" w:cs="Fira Sans Light" w:eastAsia="Fira Sans Light" w:hAnsi="Fira Sans Light"/>
          <w:u w:val="none"/>
        </w:rPr>
      </w:pPr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New Balance (</w:t>
      </w:r>
      <w:hyperlink r:id="rId10">
        <w:r w:rsidDel="00000000" w:rsidR="00000000" w:rsidRPr="00000000">
          <w:rPr>
            <w:rFonts w:ascii="Fira Sans Light" w:cs="Fira Sans Light" w:eastAsia="Fira Sans Light" w:hAnsi="Fira Sans Light"/>
            <w:color w:val="1155cc"/>
            <w:u w:val="single"/>
            <w:rtl w:val="0"/>
          </w:rPr>
          <w:t xml:space="preserve">https://www.newbalance.com.ar/</w:t>
        </w:r>
      </w:hyperlink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)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 </w:t>
      </w:r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por el diseño de la página de pagos.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Para el diseño se definió un Logo con su correspondiente Isologo en positivo y negativo.</w:t>
      </w:r>
    </w:p>
    <w:p w:rsidR="00000000" w:rsidDel="00000000" w:rsidP="00000000" w:rsidRDefault="00000000" w:rsidRPr="00000000" w14:paraId="00000012">
      <w:pPr>
        <w:jc w:val="center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Fonts w:ascii="Fira Sans Light" w:cs="Fira Sans Light" w:eastAsia="Fira Sans Light" w:hAnsi="Fira Sans Light"/>
        </w:rPr>
        <w:drawing>
          <wp:inline distB="0" distT="0" distL="0" distR="0">
            <wp:extent cx="5397777" cy="25020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502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La tipografía del logo se realizó con la fuente </w:t>
      </w:r>
      <w:r w:rsidDel="00000000" w:rsidR="00000000" w:rsidRPr="00000000">
        <w:rPr>
          <w:rFonts w:ascii="Fira Sans Light" w:cs="Fira Sans Light" w:eastAsia="Fira Sans Light" w:hAnsi="Fira Sans Light"/>
          <w:i w:val="1"/>
          <w:rtl w:val="0"/>
        </w:rPr>
        <w:t xml:space="preserve">Montserrat</w:t>
      </w:r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. Se recomienda la utilización de la fuente Fira Sans Light en la plataforma.</w:t>
      </w:r>
    </w:p>
    <w:p w:rsidR="00000000" w:rsidDel="00000000" w:rsidP="00000000" w:rsidRDefault="00000000" w:rsidRPr="00000000" w14:paraId="00000014">
      <w:pPr>
        <w:jc w:val="left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Fonts w:ascii="Fira Sans Light" w:cs="Fira Sans Light" w:eastAsia="Fira Sans Light" w:hAnsi="Fira Sans Light"/>
        </w:rPr>
        <w:drawing>
          <wp:inline distB="0" distT="0" distL="0" distR="0">
            <wp:extent cx="4210266" cy="90174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901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Fonts w:ascii="Fira Sans Light" w:cs="Fira Sans Light" w:eastAsia="Fira Sans Light" w:hAnsi="Fira Sans Light"/>
        </w:rPr>
        <w:drawing>
          <wp:inline distB="0" distT="0" distL="0" distR="0">
            <wp:extent cx="3693335" cy="94326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335" cy="94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Fonts w:ascii="Fira Sans Light" w:cs="Fira Sans Light" w:eastAsia="Fira Sans Light" w:hAnsi="Fira Sans Light"/>
          <w:rtl w:val="0"/>
        </w:rPr>
        <w:t xml:space="preserve">La paleta de colores definida será la siguiente.</w:t>
      </w:r>
    </w:p>
    <w:p w:rsidR="00000000" w:rsidDel="00000000" w:rsidP="00000000" w:rsidRDefault="00000000" w:rsidRPr="00000000" w14:paraId="00000019">
      <w:pPr>
        <w:jc w:val="both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Fonts w:ascii="Fira Sans Light" w:cs="Fira Sans Light" w:eastAsia="Fira Sans Light" w:hAnsi="Fira Sans Light"/>
        </w:rPr>
        <w:drawing>
          <wp:inline distB="114300" distT="114300" distL="114300" distR="114300">
            <wp:extent cx="5399730" cy="4838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Fira Sans Light" w:cs="Fira Sans Light" w:eastAsia="Fira Sans Light" w:hAnsi="Fira Sans Ligh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  <w:font w:name="Fira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newbalance.com.ar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avega.com/" TargetMode="External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www.apple.com/store" TargetMode="External"/><Relationship Id="rId7" Type="http://schemas.openxmlformats.org/officeDocument/2006/relationships/hyperlink" Target="https://www.samsung.com/ar/" TargetMode="External"/><Relationship Id="rId8" Type="http://schemas.openxmlformats.org/officeDocument/2006/relationships/hyperlink" Target="https://www.nike.com/a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Light-regular.ttf"/><Relationship Id="rId2" Type="http://schemas.openxmlformats.org/officeDocument/2006/relationships/font" Target="fonts/FiraSansLight-bold.ttf"/><Relationship Id="rId3" Type="http://schemas.openxmlformats.org/officeDocument/2006/relationships/font" Target="fonts/FiraSansLight-italic.ttf"/><Relationship Id="rId4" Type="http://schemas.openxmlformats.org/officeDocument/2006/relationships/font" Target="fonts/Fira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