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i w:val="0"/>
          <w:sz w:val="48"/>
          <w:rtl/>
        </w:rPr>
        <w:t>מזמור לדוד — סיפור המחזמר</w:t>
      </w:r>
    </w:p>
    <w:p/>
    <w:p>
      <w:pPr>
        <w:bidi/>
        <w:jc w:val="center"/>
      </w:pPr>
      <w:r>
        <w:rPr>
          <w:b w:val="0"/>
          <w:i w:val="0"/>
          <w:sz w:val="28"/>
          <w:rtl/>
        </w:rPr>
        <w:t>מחזמר בעברית על סיפור חיי דוד המלך</w:t>
      </w:r>
    </w:p>
    <w:p/>
    <w:p>
      <w:r>
        <w:br w:type="page"/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>
      <w:pPr>
        <w:bidi/>
        <w:jc w:val="center"/>
      </w:pPr>
      <w:r>
        <w:rPr>
          <w:b/>
          <w:i w:val="0"/>
          <w:sz w:val="28"/>
          <w:rtl/>
        </w:rPr>
        <w:t>הקונספט</w:t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/>
    <w:p>
      <w:pPr>
        <w:pStyle w:val="Heading1"/>
        <w:bidi/>
        <w:jc w:val="right"/>
      </w:pPr>
      <w:r>
        <w:rPr>
          <w:b/>
          <w:i w:val="0"/>
          <w:sz w:val="36"/>
          <w:rtl/>
        </w:rPr>
        <w:t>קונספט (Concept)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תזה / לב הסיפור</w:t>
      </w:r>
    </w:p>
    <w:p>
      <w:pPr>
        <w:bidi/>
        <w:jc w:val="right"/>
      </w:pPr>
      <w:r>
        <w:rPr>
          <w:b w:val="0"/>
          <w:i w:val="0"/>
          <w:sz w:val="22"/>
          <w:rtl/>
        </w:rPr>
        <w:t>דוד המלך כדמות מופת של אמונה דרך ייסורים. למרות רדיפות, חטא, אובדן ובגידה — דוד אינו מאבד את אמונתו, ומתוך כל משבר נולד מזמור תהילים. המסר לקהל: האמונה אינה היעדר נפילות, אלא היכולת לקום ולשיר שוב.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שאלה דרמטית מרכזית</w:t>
      </w:r>
    </w:p>
    <w:p>
      <w:pPr>
        <w:bidi/>
        <w:jc w:val="right"/>
      </w:pPr>
      <w:r>
        <w:rPr>
          <w:b w:val="0"/>
          <w:i w:val="0"/>
          <w:sz w:val="22"/>
          <w:rtl/>
        </w:rPr>
        <w:t>איך אדם אחד מחזיק אמונה כשהחיים שוברים אותו שוב ושוב — ומה זה אומר עלינו היום?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חוט שני: תהילים</w:t>
      </w:r>
    </w:p>
    <w:p>
      <w:pPr>
        <w:bidi/>
        <w:jc w:val="right"/>
      </w:pPr>
      <w:r>
        <w:rPr>
          <w:b w:val="0"/>
          <w:i w:val="0"/>
          <w:sz w:val="22"/>
          <w:rtl/>
        </w:rPr>
        <w:t>לכל תחנה מרכזית בחיי דוד מוצמד מזמור שצומח אורגנית מתוך הרגע הרגשי. המזמור אינו "נדבק" — הוא התגובה הרגשית/אמונית של דוד לאירוע. ראה `sources/tehillim-map.md`.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אסטרטגיית חיבור לעת החדשה (כל האמצעים)</w:t>
      </w:r>
    </w:p>
    <w:p>
      <w:pPr>
        <w:bidi/>
        <w:jc w:val="right"/>
      </w:pPr>
      <w:r>
        <w:rPr>
          <w:b w:val="0"/>
          <w:i w:val="0"/>
          <w:sz w:val="22"/>
          <w:rtl/>
        </w:rPr>
        <w:t>1. מקבילות תמטיות — מנהיגות, כוח, שחיתות, מלחמה, אשמה ותיקון ממופים לאירועים/דילמות בני זמננו.</w:t>
      </w:r>
    </w:p>
    <w:p>
      <w:pPr>
        <w:bidi/>
        <w:jc w:val="right"/>
      </w:pPr>
      <w:r>
        <w:rPr>
          <w:b w:val="0"/>
          <w:i w:val="0"/>
          <w:sz w:val="22"/>
          <w:rtl/>
        </w:rPr>
        <w:t>2. סגנון מוזיקלי מודרני — שירים בז'אנרים עכשוויים, כך שהמסר מדבר לקהל היום.</w:t>
      </w:r>
    </w:p>
    <w:p>
      <w:pPr>
        <w:bidi/>
        <w:jc w:val="right"/>
      </w:pPr>
      <w:r>
        <w:rPr>
          <w:b w:val="0"/>
          <w:i w:val="0"/>
          <w:sz w:val="22"/>
          <w:rtl/>
        </w:rPr>
        <w:t>3. מספר/מסגרת מודרנית — הוכרע: מוזיקה ובימוי בלבד, ללא דמות מספר. החיבור להיום נעשה דרך לחנים מוכרים והכינור כחפץ-גשר בלתי-מתוארך — לא דרך דמות שמסבירה.</w:t>
      </w:r>
    </w:p>
    <w:p>
      <w:pPr>
        <w:bidi/>
        <w:jc w:val="right"/>
      </w:pPr>
      <w:r>
        <w:rPr>
          <w:b w:val="0"/>
          <w:i w:val="0"/>
          <w:sz w:val="22"/>
          <w:rtl/>
        </w:rPr>
        <w:t>4. דמויות מקבילות — דוד וסביבתו מוארים גם כדמויות ציבוריות/אנושיות מוכרות בנות זמננו.</w:t>
      </w:r>
    </w:p>
    <w:p>
      <w:pPr>
        <w:bidi/>
        <w:jc w:val="right"/>
      </w:pP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**הכרעה (לאחר ביקורת המופת):** ערוץ #3 לא ימומש כדמות מספר ולא כטקסט מוסבר — כל "מספר שמסביר" משטיח את התזה. ראה `modern-references/references.md`. עיקרון: פחות הסבר, יותר חוויה.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טון ורגיסטר</w:t>
      </w:r>
    </w:p>
    <w:p>
      <w:pPr>
        <w:bidi/>
        <w:jc w:val="right"/>
      </w:pPr>
      <w:r>
        <w:rPr>
          <w:b w:val="0"/>
          <w:i w:val="0"/>
          <w:sz w:val="22"/>
          <w:rtl/>
        </w:rPr>
        <w:t>מרגש ומכבד — דרמה רגשית רצינית, יראת כבוד למקורות, בלי קלות ראש כלפי הקודש. ההומור (אם יהיה) משרת את הרגש ולא מנגד לו.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קהל ופורמט</w:t>
      </w:r>
    </w:p>
    <w:p>
      <w:pPr>
        <w:bidi/>
        <w:jc w:val="right"/>
      </w:pPr>
      <w:r>
        <w:rPr>
          <w:b w:val="0"/>
          <w:i w:val="0"/>
          <w:sz w:val="22"/>
          <w:rtl/>
        </w:rPr>
        <w:t>מחזמר במה מלא — שתי מערכות, ~90-120 דקות, יריעה רחבה של כל חיי דוד. קהל היעד הספציפי עדיין להכרעה (ישפיע על שיבוץ הז'אנרים המוזיקליים).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עקרונות מנחים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נאמנות למקורות; לא להמציא.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אין שיר בלי תפקיד דרמטי.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כל תחנה = מזמור + מקבילה מודרנית.</w:t>
      </w:r>
    </w:p>
    <w:p>
      <w:r>
        <w:br w:type="page"/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>
      <w:pPr>
        <w:bidi/>
        <w:jc w:val="center"/>
      </w:pPr>
      <w:r>
        <w:rPr>
          <w:b/>
          <w:i w:val="0"/>
          <w:sz w:val="28"/>
          <w:rtl/>
        </w:rPr>
        <w:t>ציר חיי דוד</w:t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/>
    <w:p>
      <w:pPr>
        <w:pStyle w:val="Heading1"/>
        <w:bidi/>
        <w:jc w:val="right"/>
      </w:pPr>
      <w:r>
        <w:rPr>
          <w:b/>
          <w:i w:val="0"/>
          <w:sz w:val="36"/>
          <w:rtl/>
        </w:rPr>
        <w:t>ציר חיי דוד — התחנות (Timeline)</w:t>
      </w:r>
    </w:p>
    <w:p>
      <w:pPr>
        <w:bidi/>
        <w:jc w:val="right"/>
      </w:pP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**⚠️ שלד היסטורי — מקור האמת הוא `outline/master-structure.md`** (כולל מיפוי תחנות ↔ תמונות).</w:t>
      </w: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קובץ זה נשמר לתיעוד; אין לעדכן אותו.</w:t>
      </w:r>
    </w:p>
    <w:p>
      <w:pPr>
        <w:bidi/>
        <w:jc w:val="right"/>
      </w:pP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טיוטת שלד לפי התנ"ך. כל תחנה מועמדת להיות יחידה דרמטית עם מזמור ומקבילה מודרנית. **לאמת ולהעשיר מול חז"ל ומקורות המשתמש.**</w:t>
      </w:r>
    </w:p>
    <w:p>
      <w:pPr>
        <w:bidi/>
        <w:jc w:val="right"/>
      </w:pP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הערות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כותרות תהילים נז/נב/נד/לד/ג/נא קשורות בכותרת המקראית עצמה לאירועים בחיי דוד — חיבור טבעי לחוט השני.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לבחור אילו תחנות נכנסות בפועל לפי הפורמט שייקבע (מלא/חד-מערכתי).</w:t>
      </w:r>
    </w:p>
    <w:p>
      <w:r>
        <w:br w:type="page"/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>
      <w:pPr>
        <w:bidi/>
        <w:jc w:val="center"/>
      </w:pPr>
      <w:r>
        <w:rPr>
          <w:b/>
          <w:i w:val="0"/>
          <w:sz w:val="28"/>
          <w:rtl/>
        </w:rPr>
        <w:t>דמויות</w:t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/>
    <w:p>
      <w:pPr>
        <w:pStyle w:val="Heading1"/>
        <w:bidi/>
        <w:jc w:val="right"/>
      </w:pPr>
      <w:r>
        <w:rPr>
          <w:b/>
          <w:i w:val="0"/>
          <w:sz w:val="36"/>
          <w:rtl/>
        </w:rPr>
        <w:t>דמויות (Character Bible)</w:t>
      </w:r>
    </w:p>
    <w:p>
      <w:pPr>
        <w:bidi/>
        <w:jc w:val="right"/>
      </w:pP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טיוטת שלד מורחבת. סונכרן עם `sources/research-digest.md` (פסיכולוגיית הדמויות ע"פ מלבי"ם/אברבנאל/גרוסמן). לכל דמות: רקע, מניע, קשת, ומקבילה מודרנית.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ראשיות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דוד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**קשת:** רועה אנונימי → גיבור → נרדף → מלך → חוטא ושב → אב שכול → זקן שמסכם דרכו באמונה.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**לב הדמות:** אמונה שאינה נשברת; היכולת לשיר גם מתוך השבר.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**קול:** לשון מקראית/תהילים ברגעי שיא רגשיים; רגיסטר פיוטי (סגנון הרמח"ל).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**מקבילה מודרנית:** המנהיג העולה מהפריפריה, "ישראל השנייה".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שאול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**רקע:** המלך הראשון, שהחל צנוע ונחבא אל הכלים.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**מניע:** שמירה על הכתר, חיפוש אישור; חרדת נטישה אלוהית.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**פסיכולוגיה (מלבי"ם/אברבנאל):** "הרוח הרעה" כמלנכוליה ודיכאון, לא דיבוק. גיבור טראגי, לא נבל. בדוד רואה את התגלמות כישלונו.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**קשת:** מלך נבחר → קנאה ופרנויה → ירידה לטירוף → נפילה בגלבוע.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יהונתן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**מניע:** בחירת האמת והאהבה על פני הירושה והדם ("נאמנות כפולה").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**קשת:** יורש עצר → מוותר במודע לטובת דוד → נופל בגלבוע.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**ממד מיסטי:** ניצוץ משיח בן יוסף (חיבור יוסף ויהודה). `[לאמת מקור]`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מיכל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**מניע:** אהבה לדוד שהפכה לבוז; שרידות בין אב לבעל.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**קשת:** אוהבת ומבריחה את דוד → ננטשת → מועברת לפלטי → מוחזרת מסיבה פוליטית → בזה לדוד בהעלאת הארון → עקרה עד מותה (סוף בית שאול).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**מתח:** האריסטוקרטיה המאופקת מול העממיות המוחצנת.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בת שבע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במוקד החטא והתיקון; שתיקתה במקרא "רועמת" — במחזמר תקבל קול (שירה שקטה של חוסר אונים מול הכוח). בהמשך אם שלמה. (להעמיק בכבוד ובזהירות.)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נתן הנביא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המצפן המוסרי; "אתה האיש" / משל כבשת הרש — מעמיד מראה מול דוד. גם מבשר הברית הנצחית.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יואב בן צרויה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שר הצבא: פרגמטיסט קר, נאמן לממלכה יותר מאשר למלך. "בני צרויה קשים ממני".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**תפקיד:** "המבוגר האחראי" שמקבל את ההחלטות הקשות (חיסול אבנר, עמשא, אבשלום). הצד המלוכלך של הריבונות.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**מקבילה מודרנית:** המתח בין טוהר הנשק להכרח הביטחוני.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אבשלום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הבן המורד: יפהפה, כריזמטי, פופוליסט ("גונב את לב אנשי ישראל").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**מניע:** מרד אדיפלי, ירושת הכוח; שבר דורי מול ההנהגה הוותיקה.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משניות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שמואל הנביא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מי שמושח ובוחר; הקול הא-לוהי שרואה את הלב ("האדם יראה לעיניים").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גוליית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הענק; הכוח הגס מול האמונה.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אביגיל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התבונה המדינית; נאום השכנוע המונע שפיכות דם. יועצת אסטרטגית.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נבל הכרמלי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האליטה המנותקת, הון-שלטון; "מי דוד ומי בן ישי".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דואג האדומי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הפורמליזם המשפטי המחסל יריבים; מוביל את הקו ההלכתי-גזעי נגד דוד (טבח נוב).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אוריה החיתי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הלוחם הנאמן; "הארון וישראל ויהודה יושבים בסוכות... ואני אבוא אל ביתי?" — המראה המוסרית של דוד. הזר הנאמן יותר מהמלך.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אחיתופל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היועץ הבוגד במרד אבשלום (סבה של בת שבע, נקמה על כבוד נכדתו). "ואתה אנוש כערכי".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שמעי בן גרא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מקלל את דוד בבריחתו; דוד מקבל את הדין ("הניחו לו ויקלל"). מבחן ענווה.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שלמה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הבן היורש; חתימת המעבר וההבטחה.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דמות המסגרת המודרנית (מספר)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גשר בין המקרא להווה; משליך את שאלות דוד על ימינו. (אופי וזהות — להכריע.)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מקהלה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"קול העם" / זקני השבט; מתווכחים על כשרות דוד, מלווים מהפכים. אפשר גם דמויות אלגוריות (הצדק/הרחמים) בסגנון הרמח"ל.</w:t>
      </w:r>
    </w:p>
    <w:p>
      <w:r>
        <w:br w:type="page"/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>
      <w:pPr>
        <w:bidi/>
        <w:jc w:val="center"/>
      </w:pPr>
      <w:r>
        <w:rPr>
          <w:b/>
          <w:i w:val="0"/>
          <w:sz w:val="28"/>
          <w:rtl/>
        </w:rPr>
        <w:t>מבנה המחזמר</w:t>
      </w:r>
    </w:p>
    <w:p>
      <w:pPr>
        <w:bidi/>
        <w:jc w:val="center"/>
      </w:pPr>
      <w:r>
        <w:rPr>
          <w:b w:val="0"/>
          <w:i w:val="0"/>
          <w:color w:val="646464"/>
          <w:sz w:val="20"/>
          <w:rtl/>
        </w:rPr>
        <w:t>══════════════════════════════</w:t>
      </w:r>
    </w:p>
    <w:p/>
    <w:p>
      <w:pPr>
        <w:pStyle w:val="Heading1"/>
        <w:bidi/>
        <w:jc w:val="right"/>
      </w:pPr>
      <w:r>
        <w:rPr>
          <w:b/>
          <w:i w:val="0"/>
          <w:sz w:val="36"/>
          <w:rtl/>
        </w:rPr>
        <w:t>מבנה-על קנוני — מחזמר "מזמור לדוד"</w:t>
      </w:r>
    </w:p>
    <w:p>
      <w:pPr>
        <w:bidi/>
        <w:jc w:val="right"/>
      </w:pP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**מקור האמת היחיד.** קבצי `outline/outline.md`, `research/timeline.md` ו-`songs/song-map.md` הם שלדים היסטוריים — ראה מסמך זה לכל שאלת מבנה.</w:t>
      </w:r>
    </w:p>
    <w:p>
      <w:pPr>
        <w:bidi/>
        <w:ind w:left="1134" w:right="1134"/>
        <w:jc w:val="right"/>
      </w:pPr>
      <w:r>
        <w:rPr>
          <w:b w:val="0"/>
          <w:i/>
          <w:sz w:val="22"/>
          <w:rtl/>
        </w:rPr>
        <w:t>עודכן: יוני 2026 — מיזוג שלד הריפו (12 תחנות) + ייבוא Drive (15 תמונות).</w:t>
      </w: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אמנת כתיבה (Writing Conventions)</w:t>
      </w:r>
    </w:p>
    <w:p>
      <w:pPr>
        <w:bidi/>
        <w:jc w:val="right"/>
      </w:pPr>
    </w:p>
    <w:p>
      <w:pPr>
        <w:bidi/>
        <w:jc w:val="right"/>
      </w:pPr>
      <w:r>
        <w:rPr>
          <w:b w:val="0"/>
          <w:i w:val="0"/>
          <w:sz w:val="22"/>
          <w:rtl/>
        </w:rPr>
        <w:t>שלוש שפות, שלוש חוקות — ראה `concept/style-guide.md` ו-`concept/writing-guide.md`: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 w:val="0"/>
          <w:i w:val="0"/>
          <w:sz w:val="22"/>
          <w:rtl/>
        </w:rPr>
        <w:t>כלל ברזל: סאבטקסט פוליטי רק בהוראות במאי/תאורה. אין `[לאמת]` שנשאר — לבדוק ולאמת מול מקורות לפני דחיפה.</w:t>
      </w: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פרמטרים</w:t>
      </w:r>
    </w:p>
    <w:p>
      <w:pPr>
        <w:bidi/>
        <w:jc w:val="right"/>
      </w:pPr>
    </w:p>
    <w:p>
      <w:pPr>
        <w:bidi/>
        <w:jc w:val="right"/>
      </w:pPr>
      <w:r>
        <w:rPr>
          <w:b w:val="0"/>
          <w:i w:val="0"/>
          <w:sz w:val="22"/>
          <w:rtl/>
        </w:rPr>
        <w:t>• **אורך:** ~3.5 שעות | **שירים:** 22 | **מונולוגים:** 11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**הפסקה:** בסוף תמונה 10 (חסד למפיבושת)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**מסגרת מודרנית:** **הוכרע — מוזיקה ובימוי בלבד, ללא דמות מספר** (`concept/concept.md`). החיבור להיום דרך לחנים מוכרים והכינור כחפץ-גשר (`songs/kinnor-map.md`).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**סצנות אופציונליות:** מסומנות `[opt]` — ניתן לקצר/להשמיט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חומרי-עוגן חובה (לא חומר-צד)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**מונולוג שאול "רוח רעה"** (`songs/monologues-shakespearean.md` §א) — נעול בתמונה 3, חלק ג', אחרי בריחת דוד. כולל שורת "האדם שיכול היה להיות".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**ארבע פגישות צרויה-דוד** (`scenes/scene-tzruya-david.md`) — נעולות במיקומים: בין ת4-ת5 · ת7 (אחרי מות אבנר) · ת13ד (אחרי מות אבשלום) · ת15 (לפני הצוואה). עמוד תומך של דמות יואב.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**beat "מיכל שומעת"** (תמונה 3) + **סדק כאב יואב** (תמונה 13ד) — ראה `outline/ligushim-round3-6.md`.</w:t>
      </w:r>
    </w:p>
    <w:p>
      <w:pPr>
        <w:bidi/>
        <w:jc w:val="right"/>
      </w:pPr>
      <w:r>
        <w:rPr>
          <w:b w:val="0"/>
          <w:i w:val="0"/>
          <w:sz w:val="22"/>
          <w:rtl/>
        </w:rPr>
        <w:t>• **לידת מזמורים** — ראה `songs/psalm-birth-map.md` (נא, קל, נב, דה"א כט).</w:t>
      </w: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מפת תמונות — מבנה-על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פרולוג — מראה כפולה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מערכה א' — העלייה (אמונה נבנית)</w:t>
      </w: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 — הבחירה (בית לחם)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2 — דוד וגוליית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3 — חצר שאול: תהילה, קנאה, אהבה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4 — המנוסה במדבר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5 — מערה וגבעת החכילה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מונטאז' א' — שאול אובד / ערב הנפילה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6 — קינת הנפילה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7 — מלחמת האחים / המלכה בחברון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מונטאז' ב' — כיבוש ירושלים ומלחמות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8 — הריקוד והבוז (הארון ומיכל)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9 — "לא אתה תבנה" (נבואת נתן)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10 — חסד למפיבושת (סוף מערכה א')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מערכה ב' — הנפילה והתיקון (אמונה נבחנת)</w:t>
      </w: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11 — הגג והחטא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12 — המכתב ואוריה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13א — "אתה האיש" (נתן ותשובה)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13ב — אמנון ותמר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מונטאז' ג' — חושי, אחיתופל ושיבת דוד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13ג — המרד וממעמקים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13ד — מות אבשלום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  <w:r>
        <w:rPr>
          <w:b/>
          <w:i w:val="0"/>
          <w:color w:val="505050"/>
          <w:sz w:val="22"/>
          <w:rtl/>
        </w:rPr>
        <w:t>תמונה 14 — אפילוג "הללויה"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מצב קבצים — סיכום</w:t>
      </w: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קבצים קיימים ✓</w:t>
      </w:r>
    </w:p>
    <w:p>
      <w:pPr>
        <w:bidi/>
        <w:jc w:val="right"/>
      </w:pPr>
    </w:p>
    <w:p>
      <w:pPr>
        <w:bidi/>
        <w:jc w:val="right"/>
      </w:pPr>
    </w:p>
    <w:p>
      <w:pPr>
        <w:pStyle w:val="Heading3"/>
        <w:bidi/>
        <w:jc w:val="right"/>
      </w:pPr>
      <w:r>
        <w:rPr>
          <w:b/>
          <w:i w:val="0"/>
          <w:sz w:val="24"/>
          <w:rtl/>
        </w:rPr>
        <w:t>לכתוב — לפי סדר עבודה</w:t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center"/>
      </w:pPr>
      <w:r>
        <w:rPr>
          <w:b w:val="0"/>
          <w:i w:val="0"/>
          <w:color w:val="969696"/>
          <w:sz w:val="20"/>
          <w:rtl/>
        </w:rPr>
        <w:t>* * *</w:t>
      </w:r>
    </w:p>
    <w:p>
      <w:pPr>
        <w:bidi/>
        <w:jc w:val="right"/>
      </w:pPr>
    </w:p>
    <w:p>
      <w:pPr>
        <w:pStyle w:val="Heading2"/>
        <w:bidi/>
        <w:jc w:val="right"/>
      </w:pPr>
      <w:r>
        <w:rPr>
          <w:b/>
          <w:i w:val="0"/>
          <w:sz w:val="28"/>
          <w:rtl/>
        </w:rPr>
        <w:t>מיפוי תחנות timeline ← תמונות</w:t>
      </w:r>
    </w:p>
    <w:p>
      <w:pPr>
        <w:bidi/>
        <w:jc w:val="right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