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bidiVisual/>
        <w:tblW w:w="11341" w:type="dxa"/>
        <w:tblInd w:w="-1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Caption w:val="DHR00"/>
        <w:tblDescription w:val="Layout Table"/>
      </w:tblPr>
      <w:tblGrid>
        <w:gridCol w:w="3118"/>
        <w:gridCol w:w="3403"/>
        <w:gridCol w:w="4820"/>
      </w:tblGrid>
      <w:tr w:rsidR="009920F4" w:rsidRPr="00DF6777" w14:paraId="5446CEFF" w14:textId="77777777" w:rsidTr="00FC3EC6">
        <w:trPr>
          <w:cantSplit/>
        </w:trPr>
        <w:tc>
          <w:tcPr>
            <w:tcW w:w="3118" w:type="dxa"/>
          </w:tcPr>
          <w:p w14:paraId="37840B0F" w14:textId="77777777" w:rsidR="009920F4" w:rsidRPr="00DF6777" w:rsidRDefault="009920F4" w:rsidP="00907742">
            <w:pPr>
              <w:pStyle w:val="a4"/>
              <w:jc w:val="center"/>
              <w:rPr>
                <w:rFonts w:ascii="FrankRuehl" w:hAnsi="FrankRuehl" w:cs="FrankRuehl"/>
                <w:b/>
                <w:bCs/>
                <w:spacing w:val="10"/>
                <w:sz w:val="28"/>
                <w:szCs w:val="28"/>
                <w:rtl/>
              </w:rPr>
            </w:pPr>
          </w:p>
        </w:tc>
        <w:tc>
          <w:tcPr>
            <w:tcW w:w="3403" w:type="dxa"/>
          </w:tcPr>
          <w:p w14:paraId="5FA90674" w14:textId="77777777" w:rsidR="009920F4" w:rsidRPr="00DF6777" w:rsidRDefault="009920F4" w:rsidP="00907742">
            <w:pPr>
              <w:pStyle w:val="a4"/>
              <w:tabs>
                <w:tab w:val="left" w:pos="280"/>
              </w:tabs>
              <w:rPr>
                <w:rFonts w:ascii="FrankRuehl" w:hAnsi="FrankRuehl" w:cs="FrankRuehl"/>
                <w:b/>
                <w:bCs/>
                <w:spacing w:val="10"/>
                <w:sz w:val="28"/>
                <w:szCs w:val="28"/>
                <w:rtl/>
              </w:rPr>
            </w:pPr>
            <w:r w:rsidRPr="00DF6777">
              <w:rPr>
                <w:rFonts w:ascii="FrankRuehl" w:hAnsi="FrankRuehl" w:cs="FrankRuehl"/>
                <w:b/>
                <w:bCs/>
                <w:spacing w:val="10"/>
                <w:sz w:val="28"/>
                <w:szCs w:val="28"/>
                <w:rtl/>
              </w:rPr>
              <w:tab/>
            </w:r>
          </w:p>
        </w:tc>
        <w:tc>
          <w:tcPr>
            <w:tcW w:w="4820" w:type="dxa"/>
          </w:tcPr>
          <w:p w14:paraId="72697F55" w14:textId="77777777" w:rsidR="009920F4" w:rsidRPr="00DF6777" w:rsidRDefault="009920F4" w:rsidP="00907742">
            <w:pPr>
              <w:rPr>
                <w:rFonts w:ascii="FrankRuehl" w:hAnsi="FrankRuehl" w:cs="FrankRuehl"/>
                <w:spacing w:val="10"/>
                <w:sz w:val="28"/>
                <w:szCs w:val="28"/>
                <w:rtl/>
              </w:rPr>
            </w:pPr>
            <w:r>
              <w:rPr>
                <w:rFonts w:ascii="FrankRuehl" w:hAnsi="FrankRuehl" w:cs="FrankRuehl" w:hint="cs"/>
                <w:b/>
                <w:bCs/>
                <w:spacing w:val="10"/>
                <w:sz w:val="28"/>
                <w:szCs w:val="28"/>
                <w:rtl/>
              </w:rPr>
              <w:t>ל</w:t>
            </w:r>
            <w:r w:rsidRPr="00DF6777">
              <w:rPr>
                <w:rFonts w:ascii="FrankRuehl" w:hAnsi="FrankRuehl" w:cs="FrankRuehl"/>
                <w:b/>
                <w:bCs/>
                <w:spacing w:val="10"/>
                <w:sz w:val="28"/>
                <w:szCs w:val="28"/>
                <w:rtl/>
              </w:rPr>
              <w:t xml:space="preserve">פני כבוד </w:t>
            </w:r>
            <w:r>
              <w:rPr>
                <w:rFonts w:ascii="FrankRuehl" w:hAnsi="FrankRuehl" w:cs="FrankRuehl" w:hint="cs"/>
                <w:b/>
                <w:bCs/>
                <w:noProof/>
                <w:spacing w:val="10"/>
                <w:sz w:val="28"/>
                <w:szCs w:val="28"/>
                <w:rtl/>
              </w:rPr>
              <w:t>ה</w:t>
            </w:r>
            <w:r w:rsidRPr="00DF6777">
              <w:rPr>
                <w:rFonts w:ascii="FrankRuehl" w:hAnsi="FrankRuehl" w:cs="FrankRuehl"/>
                <w:b/>
                <w:bCs/>
                <w:noProof/>
                <w:spacing w:val="10"/>
                <w:sz w:val="28"/>
                <w:szCs w:val="28"/>
                <w:rtl/>
              </w:rPr>
              <w:t>מפקחת בכירה על רישום מקרקעין</w:t>
            </w:r>
            <w:r w:rsidRPr="00DF6777">
              <w:rPr>
                <w:rFonts w:ascii="FrankRuehl" w:hAnsi="FrankRuehl" w:cs="FrankRuehl"/>
                <w:spacing w:val="10"/>
                <w:sz w:val="28"/>
                <w:szCs w:val="28"/>
              </w:rPr>
              <w:t xml:space="preserve"> </w:t>
            </w:r>
            <w:r w:rsidRPr="00DF6777">
              <w:rPr>
                <w:rFonts w:ascii="FrankRuehl" w:hAnsi="FrankRuehl" w:cs="FrankRuehl"/>
                <w:b/>
                <w:bCs/>
                <w:noProof/>
                <w:spacing w:val="10"/>
                <w:sz w:val="28"/>
                <w:szCs w:val="28"/>
                <w:rtl/>
              </w:rPr>
              <w:t>אושרת ארפי מוראי</w:t>
            </w:r>
          </w:p>
        </w:tc>
      </w:tr>
    </w:tbl>
    <w:p w14:paraId="3B7FF4DD" w14:textId="77777777" w:rsidR="009920F4" w:rsidRPr="00DF6777" w:rsidRDefault="009920F4" w:rsidP="009920F4">
      <w:pPr>
        <w:spacing w:after="200" w:line="276" w:lineRule="auto"/>
        <w:contextualSpacing w:val="0"/>
        <w:rPr>
          <w:rFonts w:ascii="FrankRuehl" w:hAnsi="FrankRuehl" w:cs="FrankRuehl"/>
          <w:b/>
          <w:bCs/>
          <w:spacing w:val="10"/>
          <w:sz w:val="28"/>
          <w:szCs w:val="28"/>
          <w:rtl/>
        </w:rPr>
      </w:pPr>
    </w:p>
    <w:p w14:paraId="36E18F2A" w14:textId="77777777" w:rsidR="009920F4" w:rsidRPr="00DF6777" w:rsidRDefault="009920F4" w:rsidP="000B065C">
      <w:pPr>
        <w:tabs>
          <w:tab w:val="center" w:pos="4153"/>
          <w:tab w:val="left" w:pos="5826"/>
        </w:tabs>
        <w:spacing w:after="200" w:line="276" w:lineRule="auto"/>
        <w:contextualSpacing w:val="0"/>
        <w:rPr>
          <w:rFonts w:ascii="FrankRuehl" w:hAnsi="FrankRuehl" w:cs="FrankRuehl"/>
          <w:b/>
          <w:bCs/>
          <w:color w:val="FF0000"/>
          <w:spacing w:val="10"/>
          <w:sz w:val="28"/>
          <w:szCs w:val="28"/>
          <w:rtl/>
        </w:rPr>
      </w:pPr>
      <w:r w:rsidRPr="00DF6777">
        <w:rPr>
          <w:rFonts w:ascii="FrankRuehl" w:hAnsi="FrankRuehl" w:cs="FrankRuehl"/>
          <w:b/>
          <w:bCs/>
          <w:color w:val="FF0000"/>
          <w:spacing w:val="10"/>
          <w:sz w:val="28"/>
          <w:szCs w:val="28"/>
          <w:rtl/>
        </w:rPr>
        <w:tab/>
      </w:r>
      <w:r w:rsidRPr="00DF6777">
        <w:rPr>
          <w:rFonts w:ascii="FrankRuehl" w:hAnsi="FrankRuehl" w:cs="FrankRuehl"/>
          <w:b/>
          <w:bCs/>
          <w:color w:val="FF0000"/>
          <w:spacing w:val="10"/>
          <w:sz w:val="28"/>
          <w:szCs w:val="28"/>
          <w:rtl/>
        </w:rPr>
        <w:tab/>
      </w:r>
    </w:p>
    <w:tbl>
      <w:tblPr>
        <w:tblStyle w:val="TableGrid1"/>
        <w:bidiVisual/>
        <w:tblW w:w="5905" w:type="pct"/>
        <w:tblInd w:w="-5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Caption w:val="DHR00"/>
        <w:tblDescription w:val="Layout Table"/>
      </w:tblPr>
      <w:tblGrid>
        <w:gridCol w:w="1840"/>
        <w:gridCol w:w="1697"/>
        <w:gridCol w:w="707"/>
        <w:gridCol w:w="5799"/>
      </w:tblGrid>
      <w:tr w:rsidR="009920F4" w:rsidRPr="00DF6777" w14:paraId="2B85C7D1" w14:textId="77777777" w:rsidTr="00FC3EC6">
        <w:trPr>
          <w:cantSplit/>
        </w:trPr>
        <w:tc>
          <w:tcPr>
            <w:tcW w:w="916" w:type="pct"/>
          </w:tcPr>
          <w:p w14:paraId="063DFFAD" w14:textId="77777777" w:rsidR="009920F4" w:rsidRPr="00DF6777" w:rsidRDefault="009920F4" w:rsidP="00907742">
            <w:pPr>
              <w:spacing w:before="100" w:beforeAutospacing="1" w:after="100" w:afterAutospacing="1" w:line="276" w:lineRule="auto"/>
              <w:rPr>
                <w:rFonts w:ascii="FrankRuehl" w:hAnsi="FrankRuehl" w:cs="FrankRuehl"/>
                <w:b/>
                <w:bCs/>
                <w:spacing w:val="10"/>
                <w:sz w:val="28"/>
                <w:szCs w:val="28"/>
                <w:rtl/>
              </w:rPr>
            </w:pPr>
            <w:r>
              <w:rPr>
                <w:rFonts w:ascii="FrankRuehl" w:hAnsi="FrankRuehl" w:cs="FrankRuehl" w:hint="cs"/>
                <w:b/>
                <w:bCs/>
                <w:spacing w:val="10"/>
                <w:sz w:val="28"/>
                <w:szCs w:val="28"/>
                <w:rtl/>
              </w:rPr>
              <w:t>התובעים:</w:t>
            </w:r>
          </w:p>
        </w:tc>
        <w:tc>
          <w:tcPr>
            <w:tcW w:w="845" w:type="pct"/>
          </w:tcPr>
          <w:p w14:paraId="138632EB" w14:textId="77777777" w:rsidR="009920F4" w:rsidRPr="00DF6777" w:rsidRDefault="009920F4" w:rsidP="00907742">
            <w:pPr>
              <w:spacing w:before="100" w:beforeAutospacing="1" w:after="100" w:afterAutospacing="1"/>
              <w:rPr>
                <w:rFonts w:ascii="FrankRuehl" w:hAnsi="FrankRuehl" w:cs="FrankRuehl"/>
                <w:spacing w:val="10"/>
                <w:sz w:val="28"/>
                <w:szCs w:val="28"/>
              </w:rPr>
            </w:pPr>
          </w:p>
        </w:tc>
        <w:tc>
          <w:tcPr>
            <w:tcW w:w="352" w:type="pct"/>
          </w:tcPr>
          <w:p w14:paraId="1E5C1526" w14:textId="77777777" w:rsidR="009920F4" w:rsidRPr="00DF6777" w:rsidRDefault="009920F4" w:rsidP="00907742">
            <w:pPr>
              <w:spacing w:before="100" w:beforeAutospacing="1" w:after="100" w:afterAutospacing="1"/>
              <w:rPr>
                <w:rFonts w:ascii="FrankRuehl" w:hAnsi="FrankRuehl" w:cs="FrankRuehl"/>
                <w:b/>
                <w:bCs/>
                <w:spacing w:val="10"/>
                <w:sz w:val="28"/>
                <w:szCs w:val="28"/>
              </w:rPr>
            </w:pPr>
            <w:r w:rsidRPr="00DF6777">
              <w:rPr>
                <w:rFonts w:ascii="FrankRuehl" w:hAnsi="FrankRuehl" w:cs="FrankRuehl"/>
                <w:b/>
                <w:bCs/>
                <w:spacing w:val="10"/>
                <w:sz w:val="28"/>
                <w:szCs w:val="28"/>
                <w:rtl/>
              </w:rPr>
              <w:t>1</w:t>
            </w:r>
            <w:r>
              <w:rPr>
                <w:rFonts w:ascii="FrankRuehl" w:hAnsi="FrankRuehl" w:cs="FrankRuehl" w:hint="cs"/>
                <w:b/>
                <w:bCs/>
                <w:spacing w:val="10"/>
                <w:sz w:val="28"/>
                <w:szCs w:val="28"/>
                <w:rtl/>
              </w:rPr>
              <w:t>.</w:t>
            </w:r>
          </w:p>
        </w:tc>
        <w:tc>
          <w:tcPr>
            <w:tcW w:w="2887" w:type="pct"/>
          </w:tcPr>
          <w:p w14:paraId="4DA419FC" w14:textId="68DFBB05" w:rsidR="009920F4" w:rsidRPr="00DF6777" w:rsidRDefault="009920F4" w:rsidP="00907742">
            <w:pPr>
              <w:spacing w:before="100" w:beforeAutospacing="1" w:after="100" w:afterAutospacing="1" w:line="276" w:lineRule="auto"/>
              <w:rPr>
                <w:rFonts w:ascii="FrankRuehl" w:hAnsi="FrankRuehl" w:cs="FrankRuehl"/>
                <w:spacing w:val="10"/>
                <w:sz w:val="28"/>
                <w:szCs w:val="28"/>
                <w:rtl/>
              </w:rPr>
            </w:pPr>
            <w:r w:rsidRPr="00DF6777">
              <w:rPr>
                <w:rFonts w:ascii="FrankRuehl" w:hAnsi="FrankRuehl" w:cs="FrankRuehl"/>
                <w:b/>
                <w:bCs/>
                <w:spacing w:val="10"/>
                <w:sz w:val="28"/>
                <w:szCs w:val="28"/>
                <w:rtl/>
              </w:rPr>
              <w:t>קנולר ני</w:t>
            </w:r>
            <w:r w:rsidR="001F38CF">
              <w:rPr>
                <w:rFonts w:ascii="FrankRuehl" w:hAnsi="FrankRuehl" w:cs="FrankRuehl" w:hint="cs"/>
                <w:b/>
                <w:bCs/>
                <w:spacing w:val="10"/>
                <w:sz w:val="28"/>
                <w:szCs w:val="28"/>
                <w:rtl/>
              </w:rPr>
              <w:t>סן</w:t>
            </w:r>
          </w:p>
        </w:tc>
      </w:tr>
      <w:tr w:rsidR="009920F4" w:rsidRPr="00DF6777" w14:paraId="1BB14DB8" w14:textId="77777777" w:rsidTr="00FC3EC6">
        <w:trPr>
          <w:cantSplit/>
        </w:trPr>
        <w:tc>
          <w:tcPr>
            <w:tcW w:w="916" w:type="pct"/>
          </w:tcPr>
          <w:p w14:paraId="464F6CA6" w14:textId="77777777" w:rsidR="009920F4" w:rsidRPr="00DF6777" w:rsidRDefault="009920F4" w:rsidP="00907742">
            <w:pPr>
              <w:spacing w:before="100" w:beforeAutospacing="1" w:after="100" w:afterAutospacing="1" w:line="276" w:lineRule="auto"/>
              <w:rPr>
                <w:rFonts w:ascii="FrankRuehl" w:hAnsi="FrankRuehl" w:cs="FrankRuehl"/>
                <w:spacing w:val="10"/>
                <w:sz w:val="28"/>
                <w:szCs w:val="28"/>
                <w:rtl/>
              </w:rPr>
            </w:pPr>
          </w:p>
        </w:tc>
        <w:tc>
          <w:tcPr>
            <w:tcW w:w="845" w:type="pct"/>
          </w:tcPr>
          <w:p w14:paraId="70080055" w14:textId="77777777" w:rsidR="009920F4" w:rsidRPr="00DF6777" w:rsidRDefault="009920F4" w:rsidP="00907742">
            <w:pPr>
              <w:spacing w:before="100" w:beforeAutospacing="1" w:after="100" w:afterAutospacing="1"/>
              <w:rPr>
                <w:rFonts w:ascii="FrankRuehl" w:hAnsi="FrankRuehl" w:cs="FrankRuehl"/>
                <w:spacing w:val="10"/>
                <w:sz w:val="28"/>
                <w:szCs w:val="28"/>
              </w:rPr>
            </w:pPr>
          </w:p>
        </w:tc>
        <w:tc>
          <w:tcPr>
            <w:tcW w:w="352" w:type="pct"/>
          </w:tcPr>
          <w:p w14:paraId="7E01A985" w14:textId="77777777" w:rsidR="009920F4" w:rsidRPr="00DF6777" w:rsidRDefault="009920F4" w:rsidP="00907742">
            <w:pPr>
              <w:spacing w:before="100" w:beforeAutospacing="1" w:after="100" w:afterAutospacing="1"/>
              <w:rPr>
                <w:rFonts w:ascii="FrankRuehl" w:hAnsi="FrankRuehl" w:cs="FrankRuehl"/>
                <w:b/>
                <w:bCs/>
                <w:spacing w:val="10"/>
                <w:sz w:val="28"/>
                <w:szCs w:val="28"/>
              </w:rPr>
            </w:pPr>
            <w:r w:rsidRPr="00DF6777">
              <w:rPr>
                <w:rFonts w:ascii="FrankRuehl" w:hAnsi="FrankRuehl" w:cs="FrankRuehl"/>
                <w:b/>
                <w:bCs/>
                <w:spacing w:val="10"/>
                <w:sz w:val="28"/>
                <w:szCs w:val="28"/>
                <w:rtl/>
              </w:rPr>
              <w:t>2</w:t>
            </w:r>
            <w:r>
              <w:rPr>
                <w:rFonts w:ascii="FrankRuehl" w:hAnsi="FrankRuehl" w:cs="FrankRuehl" w:hint="cs"/>
                <w:b/>
                <w:bCs/>
                <w:spacing w:val="10"/>
                <w:sz w:val="28"/>
                <w:szCs w:val="28"/>
                <w:rtl/>
              </w:rPr>
              <w:t>.</w:t>
            </w:r>
          </w:p>
        </w:tc>
        <w:tc>
          <w:tcPr>
            <w:tcW w:w="2887" w:type="pct"/>
          </w:tcPr>
          <w:p w14:paraId="20D16235" w14:textId="2AAB7EFA" w:rsidR="009920F4" w:rsidRPr="00DF6777" w:rsidRDefault="009920F4" w:rsidP="00907742">
            <w:pPr>
              <w:spacing w:before="100" w:beforeAutospacing="1" w:after="100" w:afterAutospacing="1" w:line="276" w:lineRule="auto"/>
              <w:rPr>
                <w:rFonts w:ascii="FrankRuehl" w:hAnsi="FrankRuehl" w:cs="FrankRuehl"/>
                <w:spacing w:val="10"/>
                <w:sz w:val="28"/>
                <w:szCs w:val="28"/>
                <w:rtl/>
              </w:rPr>
            </w:pPr>
            <w:r w:rsidRPr="00DF6777">
              <w:rPr>
                <w:rFonts w:ascii="FrankRuehl" w:hAnsi="FrankRuehl" w:cs="FrankRuehl"/>
                <w:b/>
                <w:bCs/>
                <w:spacing w:val="10"/>
                <w:sz w:val="28"/>
                <w:szCs w:val="28"/>
                <w:rtl/>
              </w:rPr>
              <w:t>קנולר יהודית מרים</w:t>
            </w:r>
          </w:p>
        </w:tc>
      </w:tr>
      <w:tr w:rsidR="009920F4" w:rsidRPr="00DF6777" w14:paraId="4D38D79B" w14:textId="77777777" w:rsidTr="00FC3EC6">
        <w:trPr>
          <w:cantSplit/>
        </w:trPr>
        <w:tc>
          <w:tcPr>
            <w:tcW w:w="916" w:type="pct"/>
          </w:tcPr>
          <w:p w14:paraId="7BFF43BD" w14:textId="77777777" w:rsidR="009920F4" w:rsidRPr="00DF6777" w:rsidRDefault="009920F4" w:rsidP="00907742">
            <w:pPr>
              <w:spacing w:before="100" w:beforeAutospacing="1" w:after="100" w:afterAutospacing="1" w:line="276" w:lineRule="auto"/>
              <w:rPr>
                <w:rFonts w:ascii="FrankRuehl" w:hAnsi="FrankRuehl" w:cs="FrankRuehl"/>
                <w:spacing w:val="10"/>
                <w:sz w:val="28"/>
                <w:szCs w:val="28"/>
                <w:rtl/>
              </w:rPr>
            </w:pPr>
          </w:p>
        </w:tc>
        <w:tc>
          <w:tcPr>
            <w:tcW w:w="845" w:type="pct"/>
          </w:tcPr>
          <w:p w14:paraId="0AD696D6" w14:textId="77777777" w:rsidR="009920F4" w:rsidRPr="00DF6777" w:rsidRDefault="009920F4" w:rsidP="00907742">
            <w:pPr>
              <w:spacing w:before="100" w:beforeAutospacing="1" w:after="100" w:afterAutospacing="1"/>
              <w:rPr>
                <w:rFonts w:ascii="FrankRuehl" w:hAnsi="FrankRuehl" w:cs="FrankRuehl"/>
                <w:spacing w:val="10"/>
                <w:sz w:val="28"/>
                <w:szCs w:val="28"/>
              </w:rPr>
            </w:pPr>
          </w:p>
        </w:tc>
        <w:tc>
          <w:tcPr>
            <w:tcW w:w="352" w:type="pct"/>
          </w:tcPr>
          <w:p w14:paraId="656535E1" w14:textId="77777777" w:rsidR="009920F4" w:rsidRPr="00DF6777" w:rsidRDefault="009920F4" w:rsidP="00907742">
            <w:pPr>
              <w:spacing w:before="100" w:beforeAutospacing="1" w:after="100" w:afterAutospacing="1"/>
              <w:rPr>
                <w:rFonts w:ascii="FrankRuehl" w:hAnsi="FrankRuehl" w:cs="FrankRuehl"/>
                <w:spacing w:val="10"/>
                <w:sz w:val="28"/>
                <w:szCs w:val="28"/>
              </w:rPr>
            </w:pPr>
          </w:p>
        </w:tc>
        <w:tc>
          <w:tcPr>
            <w:tcW w:w="2887" w:type="pct"/>
          </w:tcPr>
          <w:p w14:paraId="76D0E408" w14:textId="77777777" w:rsidR="009920F4" w:rsidRPr="00DF6777" w:rsidRDefault="009920F4" w:rsidP="00907742">
            <w:pPr>
              <w:spacing w:before="100" w:beforeAutospacing="1" w:after="100" w:afterAutospacing="1" w:line="276" w:lineRule="auto"/>
              <w:rPr>
                <w:rFonts w:ascii="FrankRuehl" w:hAnsi="FrankRuehl" w:cs="FrankRuehl"/>
                <w:spacing w:val="10"/>
                <w:sz w:val="28"/>
                <w:szCs w:val="28"/>
                <w:rtl/>
              </w:rPr>
            </w:pPr>
            <w:r w:rsidRPr="00DF6777">
              <w:rPr>
                <w:rFonts w:ascii="FrankRuehl" w:hAnsi="FrankRuehl" w:cs="FrankRuehl"/>
                <w:spacing w:val="10"/>
                <w:sz w:val="28"/>
                <w:szCs w:val="28"/>
                <w:rtl/>
              </w:rPr>
              <w:t>באמצעות ב"כ: עו"ד נוימן שרה</w:t>
            </w:r>
            <w:r w:rsidRPr="00DF6777">
              <w:rPr>
                <w:rFonts w:ascii="FrankRuehl" w:hAnsi="FrankRuehl" w:cs="FrankRuehl"/>
                <w:spacing w:val="10"/>
                <w:sz w:val="28"/>
                <w:szCs w:val="28"/>
              </w:rPr>
              <w:br/>
            </w:r>
            <w:r w:rsidRPr="00DF6777">
              <w:rPr>
                <w:rFonts w:ascii="FrankRuehl" w:hAnsi="FrankRuehl" w:cs="FrankRuehl"/>
                <w:spacing w:val="10"/>
                <w:sz w:val="28"/>
                <w:szCs w:val="28"/>
                <w:rtl/>
              </w:rPr>
              <w:t xml:space="preserve">תובל 40, </w:t>
            </w:r>
            <w:r>
              <w:rPr>
                <w:rFonts w:ascii="FrankRuehl" w:hAnsi="FrankRuehl" w:cs="FrankRuehl" w:hint="cs"/>
                <w:spacing w:val="10"/>
                <w:sz w:val="28"/>
                <w:szCs w:val="28"/>
                <w:rtl/>
              </w:rPr>
              <w:t xml:space="preserve">מגדל ספיר קומה 20, </w:t>
            </w:r>
            <w:r w:rsidRPr="00DF6777">
              <w:rPr>
                <w:rFonts w:ascii="FrankRuehl" w:hAnsi="FrankRuehl" w:cs="FrankRuehl"/>
                <w:spacing w:val="10"/>
                <w:sz w:val="28"/>
                <w:szCs w:val="28"/>
                <w:rtl/>
              </w:rPr>
              <w:t>רמת גן</w:t>
            </w:r>
            <w:r w:rsidRPr="00DF6777">
              <w:rPr>
                <w:rFonts w:ascii="FrankRuehl" w:hAnsi="FrankRuehl" w:cs="FrankRuehl"/>
                <w:spacing w:val="10"/>
                <w:sz w:val="28"/>
                <w:szCs w:val="28"/>
              </w:rPr>
              <w:br/>
            </w:r>
            <w:r>
              <w:rPr>
                <w:rFonts w:ascii="FrankRuehl" w:hAnsi="FrankRuehl" w:cs="FrankRuehl" w:hint="cs"/>
                <w:spacing w:val="10"/>
                <w:sz w:val="28"/>
                <w:szCs w:val="28"/>
                <w:rtl/>
              </w:rPr>
              <w:t>טל': 03-6055995</w:t>
            </w:r>
          </w:p>
          <w:p w14:paraId="46C90B4E" w14:textId="0AEE6F6C" w:rsidR="009920F4" w:rsidRDefault="009920F4" w:rsidP="00907742">
            <w:pPr>
              <w:spacing w:before="100" w:beforeAutospacing="1" w:after="100" w:afterAutospacing="1" w:line="276" w:lineRule="auto"/>
              <w:rPr>
                <w:rFonts w:ascii="FrankRuehl" w:hAnsi="FrankRuehl" w:cs="FrankRuehl"/>
                <w:spacing w:val="10"/>
                <w:sz w:val="28"/>
                <w:szCs w:val="28"/>
              </w:rPr>
            </w:pPr>
            <w:r>
              <w:rPr>
                <w:rFonts w:ascii="FrankRuehl" w:hAnsi="FrankRuehl" w:cs="FrankRuehl" w:hint="cs"/>
                <w:spacing w:val="10"/>
                <w:sz w:val="28"/>
                <w:szCs w:val="28"/>
                <w:rtl/>
              </w:rPr>
              <w:t xml:space="preserve">דוא"ל: </w:t>
            </w:r>
            <w:r w:rsidRPr="001E1E38">
              <w:rPr>
                <w:rFonts w:ascii="FrankRuehl" w:hAnsi="FrankRuehl" w:cs="FrankRuehl"/>
                <w:spacing w:val="10"/>
                <w:sz w:val="28"/>
                <w:szCs w:val="28"/>
              </w:rPr>
              <w:t>sari@sarilaw.co.il</w:t>
            </w:r>
          </w:p>
          <w:p w14:paraId="29C387AE" w14:textId="77777777" w:rsidR="009920F4" w:rsidRPr="00DF6777" w:rsidRDefault="009920F4" w:rsidP="00907742">
            <w:pPr>
              <w:spacing w:before="100" w:beforeAutospacing="1" w:after="100" w:afterAutospacing="1" w:line="276" w:lineRule="auto"/>
              <w:rPr>
                <w:rFonts w:ascii="FrankRuehl" w:hAnsi="FrankRuehl" w:cs="FrankRuehl"/>
                <w:spacing w:val="10"/>
                <w:sz w:val="28"/>
                <w:szCs w:val="28"/>
              </w:rPr>
            </w:pPr>
          </w:p>
        </w:tc>
      </w:tr>
      <w:tr w:rsidR="009920F4" w:rsidRPr="00DF6777" w14:paraId="2221FA8E" w14:textId="77777777" w:rsidTr="00FC3EC6">
        <w:trPr>
          <w:cantSplit/>
        </w:trPr>
        <w:tc>
          <w:tcPr>
            <w:tcW w:w="916" w:type="pct"/>
          </w:tcPr>
          <w:p w14:paraId="18B43465" w14:textId="77777777" w:rsidR="009920F4" w:rsidRPr="00DF6777" w:rsidRDefault="009920F4" w:rsidP="00907742">
            <w:pPr>
              <w:spacing w:before="100" w:beforeAutospacing="1" w:after="100" w:afterAutospacing="1" w:line="276" w:lineRule="auto"/>
              <w:rPr>
                <w:rFonts w:ascii="FrankRuehl" w:hAnsi="FrankRuehl" w:cs="FrankRuehl"/>
                <w:spacing w:val="10"/>
                <w:sz w:val="28"/>
                <w:szCs w:val="28"/>
                <w:rtl/>
              </w:rPr>
            </w:pPr>
          </w:p>
        </w:tc>
        <w:tc>
          <w:tcPr>
            <w:tcW w:w="845" w:type="pct"/>
          </w:tcPr>
          <w:p w14:paraId="544ACD6C" w14:textId="77777777" w:rsidR="009920F4" w:rsidRPr="00DF6777" w:rsidRDefault="009920F4" w:rsidP="00907742">
            <w:pPr>
              <w:spacing w:before="100" w:beforeAutospacing="1" w:after="100" w:afterAutospacing="1"/>
              <w:rPr>
                <w:rFonts w:ascii="FrankRuehl" w:hAnsi="FrankRuehl" w:cs="FrankRuehl"/>
                <w:spacing w:val="10"/>
                <w:sz w:val="28"/>
                <w:szCs w:val="28"/>
              </w:rPr>
            </w:pPr>
          </w:p>
        </w:tc>
        <w:tc>
          <w:tcPr>
            <w:tcW w:w="352" w:type="pct"/>
          </w:tcPr>
          <w:p w14:paraId="54B7940E" w14:textId="77777777" w:rsidR="009920F4" w:rsidRPr="00DF6777" w:rsidRDefault="009920F4" w:rsidP="00907742">
            <w:pPr>
              <w:spacing w:before="100" w:beforeAutospacing="1" w:after="100" w:afterAutospacing="1"/>
              <w:rPr>
                <w:rFonts w:ascii="FrankRuehl" w:hAnsi="FrankRuehl" w:cs="FrankRuehl"/>
                <w:spacing w:val="10"/>
                <w:sz w:val="28"/>
                <w:szCs w:val="28"/>
              </w:rPr>
            </w:pPr>
            <w:r w:rsidRPr="00DF6777">
              <w:rPr>
                <w:rFonts w:ascii="FrankRuehl" w:hAnsi="FrankRuehl" w:cs="FrankRuehl"/>
                <w:b/>
                <w:bCs/>
                <w:spacing w:val="10"/>
                <w:sz w:val="28"/>
                <w:szCs w:val="28"/>
                <w:rtl/>
              </w:rPr>
              <w:t>נגד</w:t>
            </w:r>
            <w:r w:rsidRPr="00DF6777">
              <w:rPr>
                <w:rFonts w:ascii="FrankRuehl" w:hAnsi="FrankRuehl" w:cs="FrankRuehl"/>
                <w:spacing w:val="10"/>
                <w:sz w:val="28"/>
                <w:szCs w:val="28"/>
              </w:rPr>
              <w:br/>
            </w:r>
          </w:p>
        </w:tc>
        <w:tc>
          <w:tcPr>
            <w:tcW w:w="2887" w:type="pct"/>
          </w:tcPr>
          <w:p w14:paraId="21B7C58A" w14:textId="77777777" w:rsidR="009920F4" w:rsidRPr="00DF6777" w:rsidRDefault="009920F4" w:rsidP="00907742">
            <w:pPr>
              <w:spacing w:before="100" w:beforeAutospacing="1" w:after="100" w:afterAutospacing="1" w:line="276" w:lineRule="auto"/>
              <w:rPr>
                <w:rFonts w:ascii="FrankRuehl" w:hAnsi="FrankRuehl" w:cs="FrankRuehl"/>
                <w:spacing w:val="10"/>
                <w:sz w:val="28"/>
                <w:szCs w:val="28"/>
                <w:rtl/>
              </w:rPr>
            </w:pPr>
          </w:p>
        </w:tc>
      </w:tr>
      <w:tr w:rsidR="009920F4" w:rsidRPr="00DF6777" w14:paraId="6153D382" w14:textId="77777777" w:rsidTr="00FC3EC6">
        <w:trPr>
          <w:cantSplit/>
        </w:trPr>
        <w:tc>
          <w:tcPr>
            <w:tcW w:w="916" w:type="pct"/>
          </w:tcPr>
          <w:p w14:paraId="0C95CEA3" w14:textId="77777777" w:rsidR="009920F4" w:rsidRPr="00DF6777" w:rsidRDefault="009920F4" w:rsidP="00907742">
            <w:pPr>
              <w:spacing w:before="100" w:beforeAutospacing="1" w:after="100" w:afterAutospacing="1" w:line="276" w:lineRule="auto"/>
              <w:rPr>
                <w:rFonts w:ascii="FrankRuehl" w:hAnsi="FrankRuehl" w:cs="FrankRuehl"/>
                <w:b/>
                <w:bCs/>
                <w:spacing w:val="10"/>
                <w:sz w:val="28"/>
                <w:szCs w:val="28"/>
                <w:rtl/>
              </w:rPr>
            </w:pPr>
            <w:r w:rsidRPr="00DF6777">
              <w:rPr>
                <w:rFonts w:ascii="FrankRuehl" w:hAnsi="FrankRuehl" w:cs="FrankRuehl" w:hint="cs"/>
                <w:b/>
                <w:bCs/>
                <w:spacing w:val="10"/>
                <w:sz w:val="28"/>
                <w:szCs w:val="28"/>
                <w:rtl/>
              </w:rPr>
              <w:t>הנתבעים:</w:t>
            </w:r>
          </w:p>
        </w:tc>
        <w:tc>
          <w:tcPr>
            <w:tcW w:w="845" w:type="pct"/>
          </w:tcPr>
          <w:p w14:paraId="6A250DC4" w14:textId="77777777" w:rsidR="009920F4" w:rsidRPr="00DF6777" w:rsidRDefault="009920F4" w:rsidP="00907742">
            <w:pPr>
              <w:spacing w:before="100" w:beforeAutospacing="1" w:after="100" w:afterAutospacing="1"/>
              <w:rPr>
                <w:rFonts w:ascii="FrankRuehl" w:hAnsi="FrankRuehl" w:cs="FrankRuehl"/>
                <w:spacing w:val="10"/>
                <w:sz w:val="28"/>
                <w:szCs w:val="28"/>
              </w:rPr>
            </w:pPr>
          </w:p>
        </w:tc>
        <w:tc>
          <w:tcPr>
            <w:tcW w:w="352" w:type="pct"/>
          </w:tcPr>
          <w:p w14:paraId="2A8E0E24" w14:textId="77777777" w:rsidR="009920F4" w:rsidRPr="00DF6777" w:rsidRDefault="009920F4" w:rsidP="00907742">
            <w:pPr>
              <w:spacing w:before="100" w:beforeAutospacing="1" w:after="100" w:afterAutospacing="1"/>
              <w:rPr>
                <w:rFonts w:ascii="FrankRuehl" w:hAnsi="FrankRuehl" w:cs="FrankRuehl"/>
                <w:b/>
                <w:bCs/>
                <w:spacing w:val="10"/>
                <w:sz w:val="28"/>
                <w:szCs w:val="28"/>
              </w:rPr>
            </w:pPr>
            <w:r w:rsidRPr="00DF6777">
              <w:rPr>
                <w:rFonts w:ascii="FrankRuehl" w:hAnsi="FrankRuehl" w:cs="FrankRuehl"/>
                <w:b/>
                <w:bCs/>
                <w:spacing w:val="10"/>
                <w:sz w:val="28"/>
                <w:szCs w:val="28"/>
                <w:rtl/>
              </w:rPr>
              <w:t>1</w:t>
            </w:r>
            <w:r>
              <w:rPr>
                <w:rFonts w:ascii="FrankRuehl" w:hAnsi="FrankRuehl" w:cs="FrankRuehl" w:hint="cs"/>
                <w:b/>
                <w:bCs/>
                <w:spacing w:val="10"/>
                <w:sz w:val="28"/>
                <w:szCs w:val="28"/>
                <w:rtl/>
              </w:rPr>
              <w:t>.</w:t>
            </w:r>
          </w:p>
        </w:tc>
        <w:tc>
          <w:tcPr>
            <w:tcW w:w="2887" w:type="pct"/>
          </w:tcPr>
          <w:p w14:paraId="26C1512C" w14:textId="103316BD" w:rsidR="009920F4" w:rsidRPr="000067B6" w:rsidRDefault="009920F4" w:rsidP="00907742">
            <w:pPr>
              <w:spacing w:before="100" w:beforeAutospacing="1" w:after="100" w:afterAutospacing="1" w:line="276" w:lineRule="auto"/>
              <w:rPr>
                <w:rFonts w:ascii="FrankRuehl" w:hAnsi="FrankRuehl" w:cs="FrankRuehl"/>
                <w:spacing w:val="10"/>
                <w:sz w:val="26"/>
                <w:szCs w:val="26"/>
                <w:rtl/>
              </w:rPr>
            </w:pPr>
            <w:proofErr w:type="spellStart"/>
            <w:r w:rsidRPr="00DF6777">
              <w:rPr>
                <w:rFonts w:ascii="FrankRuehl" w:hAnsi="FrankRuehl" w:cs="FrankRuehl"/>
                <w:b/>
                <w:bCs/>
                <w:spacing w:val="10"/>
                <w:sz w:val="28"/>
                <w:szCs w:val="28"/>
                <w:rtl/>
              </w:rPr>
              <w:t>רוזנבלט</w:t>
            </w:r>
            <w:proofErr w:type="spellEnd"/>
            <w:r w:rsidRPr="00DF6777">
              <w:rPr>
                <w:rFonts w:ascii="FrankRuehl" w:hAnsi="FrankRuehl" w:cs="FrankRuehl"/>
                <w:b/>
                <w:bCs/>
                <w:spacing w:val="10"/>
                <w:sz w:val="28"/>
                <w:szCs w:val="28"/>
                <w:rtl/>
              </w:rPr>
              <w:t xml:space="preserve"> גל</w:t>
            </w:r>
            <w:r w:rsidRPr="00DF6777">
              <w:rPr>
                <w:rFonts w:ascii="FrankRuehl" w:hAnsi="FrankRuehl" w:cs="FrankRuehl"/>
                <w:spacing w:val="10"/>
                <w:sz w:val="28"/>
                <w:szCs w:val="28"/>
              </w:rPr>
              <w:br/>
            </w:r>
            <w:r w:rsidRPr="00DF6777">
              <w:rPr>
                <w:rFonts w:ascii="FrankRuehl" w:hAnsi="FrankRuehl" w:cs="FrankRuehl"/>
                <w:spacing w:val="10"/>
                <w:sz w:val="28"/>
                <w:szCs w:val="28"/>
                <w:rtl/>
              </w:rPr>
              <w:t>מחנה יוסף 4, תל אביב - יפו</w:t>
            </w:r>
            <w:r w:rsidRPr="00DF6777">
              <w:rPr>
                <w:rFonts w:ascii="FrankRuehl" w:hAnsi="FrankRuehl" w:cs="FrankRuehl"/>
                <w:spacing w:val="10"/>
                <w:sz w:val="28"/>
                <w:szCs w:val="28"/>
              </w:rPr>
              <w:br/>
            </w:r>
          </w:p>
        </w:tc>
      </w:tr>
      <w:tr w:rsidR="009920F4" w:rsidRPr="00DF6777" w14:paraId="61BF9B57" w14:textId="77777777" w:rsidTr="00FC3EC6">
        <w:trPr>
          <w:cantSplit/>
        </w:trPr>
        <w:tc>
          <w:tcPr>
            <w:tcW w:w="916" w:type="pct"/>
          </w:tcPr>
          <w:p w14:paraId="67E609DA" w14:textId="77777777" w:rsidR="009920F4" w:rsidRPr="00DF6777" w:rsidRDefault="009920F4" w:rsidP="00907742">
            <w:pPr>
              <w:spacing w:before="100" w:beforeAutospacing="1" w:after="100" w:afterAutospacing="1" w:line="276" w:lineRule="auto"/>
              <w:rPr>
                <w:rFonts w:ascii="FrankRuehl" w:hAnsi="FrankRuehl" w:cs="FrankRuehl"/>
                <w:spacing w:val="10"/>
                <w:sz w:val="28"/>
                <w:szCs w:val="28"/>
                <w:rtl/>
              </w:rPr>
            </w:pPr>
          </w:p>
        </w:tc>
        <w:tc>
          <w:tcPr>
            <w:tcW w:w="845" w:type="pct"/>
          </w:tcPr>
          <w:p w14:paraId="7F14D20C" w14:textId="77777777" w:rsidR="009920F4" w:rsidRPr="00DF6777" w:rsidRDefault="009920F4" w:rsidP="00907742">
            <w:pPr>
              <w:spacing w:before="100" w:beforeAutospacing="1" w:after="100" w:afterAutospacing="1"/>
              <w:rPr>
                <w:rFonts w:ascii="FrankRuehl" w:hAnsi="FrankRuehl" w:cs="FrankRuehl"/>
                <w:spacing w:val="10"/>
                <w:sz w:val="28"/>
                <w:szCs w:val="28"/>
              </w:rPr>
            </w:pPr>
          </w:p>
        </w:tc>
        <w:tc>
          <w:tcPr>
            <w:tcW w:w="352" w:type="pct"/>
          </w:tcPr>
          <w:p w14:paraId="5CCB1F1A" w14:textId="77777777" w:rsidR="009920F4" w:rsidRPr="00DF6777" w:rsidRDefault="009920F4" w:rsidP="00907742">
            <w:pPr>
              <w:spacing w:before="100" w:beforeAutospacing="1" w:after="100" w:afterAutospacing="1"/>
              <w:rPr>
                <w:rFonts w:ascii="FrankRuehl" w:hAnsi="FrankRuehl" w:cs="FrankRuehl"/>
                <w:b/>
                <w:bCs/>
                <w:spacing w:val="10"/>
                <w:sz w:val="28"/>
                <w:szCs w:val="28"/>
              </w:rPr>
            </w:pPr>
            <w:r w:rsidRPr="00DF6777">
              <w:rPr>
                <w:rFonts w:ascii="FrankRuehl" w:hAnsi="FrankRuehl" w:cs="FrankRuehl"/>
                <w:b/>
                <w:bCs/>
                <w:spacing w:val="10"/>
                <w:sz w:val="28"/>
                <w:szCs w:val="28"/>
                <w:rtl/>
              </w:rPr>
              <w:t>2</w:t>
            </w:r>
            <w:r>
              <w:rPr>
                <w:rFonts w:ascii="FrankRuehl" w:hAnsi="FrankRuehl" w:cs="FrankRuehl" w:hint="cs"/>
                <w:b/>
                <w:bCs/>
                <w:spacing w:val="10"/>
                <w:sz w:val="28"/>
                <w:szCs w:val="28"/>
                <w:rtl/>
              </w:rPr>
              <w:t>.</w:t>
            </w:r>
          </w:p>
        </w:tc>
        <w:tc>
          <w:tcPr>
            <w:tcW w:w="2887" w:type="pct"/>
          </w:tcPr>
          <w:p w14:paraId="77751550" w14:textId="12FC1154" w:rsidR="009920F4" w:rsidRPr="00DF6777" w:rsidRDefault="009920F4" w:rsidP="00907742">
            <w:pPr>
              <w:spacing w:before="100" w:beforeAutospacing="1" w:after="100" w:afterAutospacing="1" w:line="276" w:lineRule="auto"/>
              <w:rPr>
                <w:rFonts w:ascii="FrankRuehl" w:hAnsi="FrankRuehl" w:cs="FrankRuehl"/>
                <w:spacing w:val="10"/>
                <w:sz w:val="28"/>
                <w:szCs w:val="28"/>
                <w:rtl/>
              </w:rPr>
            </w:pPr>
            <w:proofErr w:type="spellStart"/>
            <w:r w:rsidRPr="00DF6777">
              <w:rPr>
                <w:rFonts w:ascii="FrankRuehl" w:hAnsi="FrankRuehl" w:cs="FrankRuehl"/>
                <w:b/>
                <w:bCs/>
                <w:spacing w:val="10"/>
                <w:sz w:val="28"/>
                <w:szCs w:val="28"/>
                <w:rtl/>
              </w:rPr>
              <w:t>רוזנבלט</w:t>
            </w:r>
            <w:proofErr w:type="spellEnd"/>
            <w:r w:rsidRPr="00DF6777">
              <w:rPr>
                <w:rFonts w:ascii="FrankRuehl" w:hAnsi="FrankRuehl" w:cs="FrankRuehl"/>
                <w:b/>
                <w:bCs/>
                <w:spacing w:val="10"/>
                <w:sz w:val="28"/>
                <w:szCs w:val="28"/>
                <w:rtl/>
              </w:rPr>
              <w:t xml:space="preserve"> מעין רנה</w:t>
            </w:r>
            <w:r w:rsidRPr="00DF6777">
              <w:rPr>
                <w:rFonts w:ascii="FrankRuehl" w:hAnsi="FrankRuehl" w:cs="FrankRuehl"/>
                <w:spacing w:val="10"/>
                <w:sz w:val="28"/>
                <w:szCs w:val="28"/>
              </w:rPr>
              <w:br/>
            </w:r>
            <w:r w:rsidRPr="00DF6777">
              <w:rPr>
                <w:rFonts w:ascii="FrankRuehl" w:hAnsi="FrankRuehl" w:cs="FrankRuehl"/>
                <w:spacing w:val="10"/>
                <w:sz w:val="28"/>
                <w:szCs w:val="28"/>
                <w:rtl/>
              </w:rPr>
              <w:t xml:space="preserve">יוחנן </w:t>
            </w:r>
            <w:proofErr w:type="spellStart"/>
            <w:r w:rsidRPr="00DF6777">
              <w:rPr>
                <w:rFonts w:ascii="FrankRuehl" w:hAnsi="FrankRuehl" w:cs="FrankRuehl"/>
                <w:spacing w:val="10"/>
                <w:sz w:val="28"/>
                <w:szCs w:val="28"/>
                <w:rtl/>
              </w:rPr>
              <w:t>הורקנוס</w:t>
            </w:r>
            <w:proofErr w:type="spellEnd"/>
            <w:r w:rsidRPr="00DF6777">
              <w:rPr>
                <w:rFonts w:ascii="FrankRuehl" w:hAnsi="FrankRuehl" w:cs="FrankRuehl"/>
                <w:spacing w:val="10"/>
                <w:sz w:val="28"/>
                <w:szCs w:val="28"/>
                <w:rtl/>
              </w:rPr>
              <w:t xml:space="preserve"> 11, תל אביב - יפו</w:t>
            </w:r>
            <w:r w:rsidRPr="00DF6777">
              <w:rPr>
                <w:rFonts w:ascii="FrankRuehl" w:hAnsi="FrankRuehl" w:cs="FrankRuehl"/>
                <w:spacing w:val="10"/>
                <w:sz w:val="28"/>
                <w:szCs w:val="28"/>
              </w:rPr>
              <w:br/>
            </w:r>
          </w:p>
        </w:tc>
      </w:tr>
      <w:tr w:rsidR="009920F4" w:rsidRPr="00DF6777" w14:paraId="629F389B" w14:textId="77777777" w:rsidTr="00FC3EC6">
        <w:trPr>
          <w:cantSplit/>
        </w:trPr>
        <w:tc>
          <w:tcPr>
            <w:tcW w:w="916" w:type="pct"/>
          </w:tcPr>
          <w:p w14:paraId="0EB74D6C" w14:textId="77777777" w:rsidR="009920F4" w:rsidRPr="00DF6777" w:rsidRDefault="009920F4" w:rsidP="00907742">
            <w:pPr>
              <w:spacing w:before="100" w:beforeAutospacing="1" w:after="100" w:afterAutospacing="1" w:line="276" w:lineRule="auto"/>
              <w:rPr>
                <w:rFonts w:ascii="FrankRuehl" w:hAnsi="FrankRuehl" w:cs="FrankRuehl"/>
                <w:spacing w:val="10"/>
                <w:sz w:val="28"/>
                <w:szCs w:val="28"/>
                <w:rtl/>
              </w:rPr>
            </w:pPr>
          </w:p>
        </w:tc>
        <w:tc>
          <w:tcPr>
            <w:tcW w:w="845" w:type="pct"/>
          </w:tcPr>
          <w:p w14:paraId="2921E288" w14:textId="77777777" w:rsidR="009920F4" w:rsidRPr="00DF6777" w:rsidRDefault="009920F4" w:rsidP="00907742">
            <w:pPr>
              <w:spacing w:before="100" w:beforeAutospacing="1" w:after="100" w:afterAutospacing="1"/>
              <w:rPr>
                <w:rFonts w:ascii="FrankRuehl" w:hAnsi="FrankRuehl" w:cs="FrankRuehl"/>
                <w:spacing w:val="10"/>
                <w:sz w:val="28"/>
                <w:szCs w:val="28"/>
              </w:rPr>
            </w:pPr>
          </w:p>
        </w:tc>
        <w:tc>
          <w:tcPr>
            <w:tcW w:w="352" w:type="pct"/>
          </w:tcPr>
          <w:p w14:paraId="13FC3B06" w14:textId="77777777" w:rsidR="009920F4" w:rsidRPr="00DF6777" w:rsidRDefault="009920F4" w:rsidP="00907742">
            <w:pPr>
              <w:spacing w:before="100" w:beforeAutospacing="1" w:after="100" w:afterAutospacing="1"/>
              <w:rPr>
                <w:rFonts w:ascii="FrankRuehl" w:hAnsi="FrankRuehl" w:cs="FrankRuehl"/>
                <w:b/>
                <w:bCs/>
                <w:spacing w:val="10"/>
                <w:sz w:val="28"/>
                <w:szCs w:val="28"/>
              </w:rPr>
            </w:pPr>
            <w:r w:rsidRPr="00DF6777">
              <w:rPr>
                <w:rFonts w:ascii="FrankRuehl" w:hAnsi="FrankRuehl" w:cs="FrankRuehl"/>
                <w:b/>
                <w:bCs/>
                <w:spacing w:val="10"/>
                <w:sz w:val="28"/>
                <w:szCs w:val="28"/>
                <w:rtl/>
              </w:rPr>
              <w:t>3</w:t>
            </w:r>
            <w:r>
              <w:rPr>
                <w:rFonts w:ascii="FrankRuehl" w:hAnsi="FrankRuehl" w:cs="FrankRuehl" w:hint="cs"/>
                <w:b/>
                <w:bCs/>
                <w:spacing w:val="10"/>
                <w:sz w:val="28"/>
                <w:szCs w:val="28"/>
                <w:rtl/>
              </w:rPr>
              <w:t>.</w:t>
            </w:r>
          </w:p>
        </w:tc>
        <w:tc>
          <w:tcPr>
            <w:tcW w:w="2887" w:type="pct"/>
          </w:tcPr>
          <w:p w14:paraId="4E7110D2" w14:textId="6B316D9F" w:rsidR="009920F4" w:rsidRPr="00DF6777" w:rsidRDefault="009920F4" w:rsidP="00907742">
            <w:pPr>
              <w:spacing w:before="100" w:beforeAutospacing="1" w:after="100" w:afterAutospacing="1" w:line="276" w:lineRule="auto"/>
              <w:rPr>
                <w:rFonts w:ascii="FrankRuehl" w:hAnsi="FrankRuehl" w:cs="FrankRuehl"/>
                <w:spacing w:val="10"/>
                <w:sz w:val="28"/>
                <w:szCs w:val="28"/>
                <w:rtl/>
              </w:rPr>
            </w:pPr>
            <w:proofErr w:type="spellStart"/>
            <w:r w:rsidRPr="00DF6777">
              <w:rPr>
                <w:rFonts w:ascii="FrankRuehl" w:hAnsi="FrankRuehl" w:cs="FrankRuehl"/>
                <w:b/>
                <w:bCs/>
                <w:spacing w:val="10"/>
                <w:sz w:val="28"/>
                <w:szCs w:val="28"/>
                <w:rtl/>
              </w:rPr>
              <w:t>רוזנבלט</w:t>
            </w:r>
            <w:proofErr w:type="spellEnd"/>
            <w:r w:rsidRPr="00DF6777">
              <w:rPr>
                <w:rFonts w:ascii="FrankRuehl" w:hAnsi="FrankRuehl" w:cs="FrankRuehl"/>
                <w:b/>
                <w:bCs/>
                <w:spacing w:val="10"/>
                <w:sz w:val="28"/>
                <w:szCs w:val="28"/>
                <w:rtl/>
              </w:rPr>
              <w:t xml:space="preserve"> אורי סימון</w:t>
            </w:r>
            <w:r w:rsidRPr="00DF6777">
              <w:rPr>
                <w:rFonts w:ascii="FrankRuehl" w:hAnsi="FrankRuehl" w:cs="FrankRuehl"/>
                <w:spacing w:val="10"/>
                <w:sz w:val="28"/>
                <w:szCs w:val="28"/>
              </w:rPr>
              <w:br/>
            </w:r>
            <w:proofErr w:type="spellStart"/>
            <w:r w:rsidRPr="00DF6777">
              <w:rPr>
                <w:rFonts w:ascii="FrankRuehl" w:hAnsi="FrankRuehl" w:cs="FrankRuehl"/>
                <w:spacing w:val="10"/>
                <w:sz w:val="28"/>
                <w:szCs w:val="28"/>
                <w:rtl/>
              </w:rPr>
              <w:t>קורדובירו</w:t>
            </w:r>
            <w:proofErr w:type="spellEnd"/>
            <w:r w:rsidRPr="00DF6777">
              <w:rPr>
                <w:rFonts w:ascii="FrankRuehl" w:hAnsi="FrankRuehl" w:cs="FrankRuehl"/>
                <w:spacing w:val="10"/>
                <w:sz w:val="28"/>
                <w:szCs w:val="28"/>
                <w:rtl/>
              </w:rPr>
              <w:t xml:space="preserve"> 8, תל אביב - יפו</w:t>
            </w:r>
            <w:r w:rsidRPr="00DF6777">
              <w:rPr>
                <w:rFonts w:ascii="FrankRuehl" w:hAnsi="FrankRuehl" w:cs="FrankRuehl"/>
                <w:spacing w:val="10"/>
                <w:sz w:val="28"/>
                <w:szCs w:val="28"/>
              </w:rPr>
              <w:br/>
            </w:r>
          </w:p>
        </w:tc>
      </w:tr>
      <w:tr w:rsidR="009920F4" w:rsidRPr="00DF6777" w14:paraId="7303317C" w14:textId="77777777" w:rsidTr="00FC3EC6">
        <w:trPr>
          <w:cantSplit/>
        </w:trPr>
        <w:tc>
          <w:tcPr>
            <w:tcW w:w="916" w:type="pct"/>
          </w:tcPr>
          <w:p w14:paraId="114B76DE" w14:textId="77777777" w:rsidR="009920F4" w:rsidRPr="00DF6777" w:rsidRDefault="009920F4" w:rsidP="00907742">
            <w:pPr>
              <w:spacing w:before="100" w:beforeAutospacing="1" w:after="100" w:afterAutospacing="1" w:line="276" w:lineRule="auto"/>
              <w:rPr>
                <w:rFonts w:ascii="FrankRuehl" w:hAnsi="FrankRuehl" w:cs="FrankRuehl"/>
                <w:spacing w:val="10"/>
                <w:sz w:val="28"/>
                <w:szCs w:val="28"/>
                <w:rtl/>
              </w:rPr>
            </w:pPr>
          </w:p>
        </w:tc>
        <w:tc>
          <w:tcPr>
            <w:tcW w:w="845" w:type="pct"/>
          </w:tcPr>
          <w:p w14:paraId="171BCCFC" w14:textId="77777777" w:rsidR="009920F4" w:rsidRPr="00DF6777" w:rsidRDefault="009920F4" w:rsidP="00907742">
            <w:pPr>
              <w:spacing w:before="100" w:beforeAutospacing="1" w:after="100" w:afterAutospacing="1"/>
              <w:rPr>
                <w:rFonts w:ascii="FrankRuehl" w:hAnsi="FrankRuehl" w:cs="FrankRuehl"/>
                <w:spacing w:val="10"/>
                <w:sz w:val="28"/>
                <w:szCs w:val="28"/>
              </w:rPr>
            </w:pPr>
          </w:p>
        </w:tc>
        <w:tc>
          <w:tcPr>
            <w:tcW w:w="352" w:type="pct"/>
          </w:tcPr>
          <w:p w14:paraId="2093AB14" w14:textId="77777777" w:rsidR="009920F4" w:rsidRPr="00DF6777" w:rsidRDefault="009920F4" w:rsidP="00907742">
            <w:pPr>
              <w:spacing w:before="100" w:beforeAutospacing="1" w:after="100" w:afterAutospacing="1"/>
              <w:rPr>
                <w:rFonts w:ascii="FrankRuehl" w:hAnsi="FrankRuehl" w:cs="FrankRuehl"/>
                <w:b/>
                <w:bCs/>
                <w:spacing w:val="10"/>
                <w:sz w:val="28"/>
                <w:szCs w:val="28"/>
              </w:rPr>
            </w:pPr>
            <w:r w:rsidRPr="00DF6777">
              <w:rPr>
                <w:rFonts w:ascii="FrankRuehl" w:hAnsi="FrankRuehl" w:cs="FrankRuehl"/>
                <w:b/>
                <w:bCs/>
                <w:spacing w:val="10"/>
                <w:sz w:val="28"/>
                <w:szCs w:val="28"/>
                <w:rtl/>
              </w:rPr>
              <w:t>4</w:t>
            </w:r>
            <w:r>
              <w:rPr>
                <w:rFonts w:ascii="FrankRuehl" w:hAnsi="FrankRuehl" w:cs="FrankRuehl" w:hint="cs"/>
                <w:b/>
                <w:bCs/>
                <w:spacing w:val="10"/>
                <w:sz w:val="28"/>
                <w:szCs w:val="28"/>
                <w:rtl/>
              </w:rPr>
              <w:t>.</w:t>
            </w:r>
          </w:p>
        </w:tc>
        <w:tc>
          <w:tcPr>
            <w:tcW w:w="2887" w:type="pct"/>
          </w:tcPr>
          <w:p w14:paraId="7234B515" w14:textId="77777777" w:rsidR="001F38CF" w:rsidRDefault="009920F4" w:rsidP="00907742">
            <w:pPr>
              <w:spacing w:before="100" w:beforeAutospacing="1" w:after="100" w:afterAutospacing="1" w:line="276" w:lineRule="auto"/>
              <w:rPr>
                <w:rFonts w:ascii="FrankRuehl" w:hAnsi="FrankRuehl" w:cs="FrankRuehl"/>
                <w:b/>
                <w:bCs/>
                <w:spacing w:val="10"/>
                <w:sz w:val="28"/>
                <w:szCs w:val="28"/>
                <w:rtl/>
              </w:rPr>
            </w:pPr>
            <w:r w:rsidRPr="00DF6777">
              <w:rPr>
                <w:rFonts w:ascii="FrankRuehl" w:hAnsi="FrankRuehl" w:cs="FrankRuehl"/>
                <w:b/>
                <w:bCs/>
                <w:spacing w:val="10"/>
                <w:sz w:val="28"/>
                <w:szCs w:val="28"/>
                <w:rtl/>
              </w:rPr>
              <w:t>בן דוד אמיר</w:t>
            </w:r>
          </w:p>
          <w:p w14:paraId="5C16D556" w14:textId="69A4CC0B" w:rsidR="009920F4" w:rsidRPr="00DF6777" w:rsidRDefault="009920F4" w:rsidP="00907742">
            <w:pPr>
              <w:spacing w:before="100" w:beforeAutospacing="1" w:after="100" w:afterAutospacing="1" w:line="276" w:lineRule="auto"/>
              <w:rPr>
                <w:rFonts w:ascii="FrankRuehl" w:hAnsi="FrankRuehl" w:cs="FrankRuehl"/>
                <w:spacing w:val="10"/>
                <w:sz w:val="28"/>
                <w:szCs w:val="28"/>
                <w:rtl/>
              </w:rPr>
            </w:pPr>
            <w:proofErr w:type="spellStart"/>
            <w:r w:rsidRPr="00DF6777">
              <w:rPr>
                <w:rFonts w:ascii="FrankRuehl" w:hAnsi="FrankRuehl" w:cs="FrankRuehl"/>
                <w:spacing w:val="10"/>
                <w:sz w:val="28"/>
                <w:szCs w:val="28"/>
                <w:rtl/>
              </w:rPr>
              <w:t>קרית</w:t>
            </w:r>
            <w:proofErr w:type="spellEnd"/>
            <w:r w:rsidRPr="00DF6777">
              <w:rPr>
                <w:rFonts w:ascii="FrankRuehl" w:hAnsi="FrankRuehl" w:cs="FrankRuehl"/>
                <w:spacing w:val="10"/>
                <w:sz w:val="28"/>
                <w:szCs w:val="28"/>
                <w:rtl/>
              </w:rPr>
              <w:t xml:space="preserve"> ספר 1, תל אביב - יפו</w:t>
            </w:r>
            <w:r w:rsidRPr="00DF6777">
              <w:rPr>
                <w:rFonts w:ascii="FrankRuehl" w:hAnsi="FrankRuehl" w:cs="FrankRuehl"/>
                <w:spacing w:val="10"/>
                <w:sz w:val="28"/>
                <w:szCs w:val="28"/>
              </w:rPr>
              <w:br/>
            </w:r>
          </w:p>
        </w:tc>
      </w:tr>
      <w:tr w:rsidR="009920F4" w:rsidRPr="00DF6777" w14:paraId="2B5E3B6B" w14:textId="77777777" w:rsidTr="00FC3EC6">
        <w:trPr>
          <w:cantSplit/>
        </w:trPr>
        <w:tc>
          <w:tcPr>
            <w:tcW w:w="916" w:type="pct"/>
          </w:tcPr>
          <w:p w14:paraId="5C8E5BCE" w14:textId="77777777" w:rsidR="009920F4" w:rsidRPr="00DF6777" w:rsidRDefault="009920F4" w:rsidP="00907742">
            <w:pPr>
              <w:spacing w:before="100" w:beforeAutospacing="1" w:after="100" w:afterAutospacing="1" w:line="276" w:lineRule="auto"/>
              <w:rPr>
                <w:rFonts w:ascii="FrankRuehl" w:hAnsi="FrankRuehl" w:cs="FrankRuehl"/>
                <w:spacing w:val="10"/>
                <w:sz w:val="28"/>
                <w:szCs w:val="28"/>
                <w:rtl/>
              </w:rPr>
            </w:pPr>
          </w:p>
        </w:tc>
        <w:tc>
          <w:tcPr>
            <w:tcW w:w="845" w:type="pct"/>
          </w:tcPr>
          <w:p w14:paraId="5C64CE1E" w14:textId="77777777" w:rsidR="009920F4" w:rsidRPr="00DF6777" w:rsidRDefault="009920F4" w:rsidP="00907742">
            <w:pPr>
              <w:spacing w:before="100" w:beforeAutospacing="1" w:after="100" w:afterAutospacing="1"/>
              <w:rPr>
                <w:rFonts w:ascii="FrankRuehl" w:hAnsi="FrankRuehl" w:cs="FrankRuehl"/>
                <w:spacing w:val="10"/>
                <w:sz w:val="28"/>
                <w:szCs w:val="28"/>
              </w:rPr>
            </w:pPr>
          </w:p>
        </w:tc>
        <w:tc>
          <w:tcPr>
            <w:tcW w:w="352" w:type="pct"/>
          </w:tcPr>
          <w:p w14:paraId="22443E66" w14:textId="77777777" w:rsidR="009920F4" w:rsidRPr="00DF6777" w:rsidRDefault="009920F4" w:rsidP="00907742">
            <w:pPr>
              <w:spacing w:before="100" w:beforeAutospacing="1" w:after="100" w:afterAutospacing="1"/>
              <w:rPr>
                <w:rFonts w:ascii="FrankRuehl" w:hAnsi="FrankRuehl" w:cs="FrankRuehl"/>
                <w:b/>
                <w:bCs/>
                <w:spacing w:val="10"/>
                <w:sz w:val="28"/>
                <w:szCs w:val="28"/>
              </w:rPr>
            </w:pPr>
            <w:r w:rsidRPr="00DF6777">
              <w:rPr>
                <w:rFonts w:ascii="FrankRuehl" w:hAnsi="FrankRuehl" w:cs="FrankRuehl"/>
                <w:b/>
                <w:bCs/>
                <w:spacing w:val="10"/>
                <w:sz w:val="28"/>
                <w:szCs w:val="28"/>
                <w:rtl/>
              </w:rPr>
              <w:t>5</w:t>
            </w:r>
            <w:r>
              <w:rPr>
                <w:rFonts w:ascii="FrankRuehl" w:hAnsi="FrankRuehl" w:cs="FrankRuehl" w:hint="cs"/>
                <w:b/>
                <w:bCs/>
                <w:spacing w:val="10"/>
                <w:sz w:val="28"/>
                <w:szCs w:val="28"/>
                <w:rtl/>
              </w:rPr>
              <w:t>.</w:t>
            </w:r>
          </w:p>
        </w:tc>
        <w:tc>
          <w:tcPr>
            <w:tcW w:w="2887" w:type="pct"/>
          </w:tcPr>
          <w:p w14:paraId="2F1A9F4E" w14:textId="6B13E6D4" w:rsidR="009920F4" w:rsidRPr="00DF6777" w:rsidRDefault="009920F4" w:rsidP="00907742">
            <w:pPr>
              <w:spacing w:before="100" w:beforeAutospacing="1" w:after="100" w:afterAutospacing="1" w:line="276" w:lineRule="auto"/>
              <w:rPr>
                <w:rFonts w:ascii="FrankRuehl" w:hAnsi="FrankRuehl" w:cs="FrankRuehl"/>
                <w:spacing w:val="10"/>
                <w:sz w:val="28"/>
                <w:szCs w:val="28"/>
                <w:rtl/>
              </w:rPr>
            </w:pPr>
            <w:r w:rsidRPr="00DF6777">
              <w:rPr>
                <w:rFonts w:ascii="FrankRuehl" w:hAnsi="FrankRuehl" w:cs="FrankRuehl"/>
                <w:b/>
                <w:bCs/>
                <w:spacing w:val="10"/>
                <w:sz w:val="28"/>
                <w:szCs w:val="28"/>
                <w:rtl/>
              </w:rPr>
              <w:t>סיוון יורם</w:t>
            </w:r>
            <w:r w:rsidRPr="00DF6777">
              <w:rPr>
                <w:rFonts w:ascii="FrankRuehl" w:hAnsi="FrankRuehl" w:cs="FrankRuehl"/>
                <w:spacing w:val="10"/>
                <w:sz w:val="28"/>
                <w:szCs w:val="28"/>
              </w:rPr>
              <w:br/>
            </w:r>
            <w:r w:rsidRPr="00DF6777">
              <w:rPr>
                <w:rFonts w:ascii="FrankRuehl" w:hAnsi="FrankRuehl" w:cs="FrankRuehl"/>
                <w:spacing w:val="10"/>
                <w:sz w:val="28"/>
                <w:szCs w:val="28"/>
                <w:rtl/>
              </w:rPr>
              <w:t>הצדף 8, כפר ויתקין</w:t>
            </w:r>
            <w:r w:rsidRPr="00DF6777">
              <w:rPr>
                <w:rFonts w:ascii="FrankRuehl" w:hAnsi="FrankRuehl" w:cs="FrankRuehl"/>
                <w:spacing w:val="10"/>
                <w:sz w:val="28"/>
                <w:szCs w:val="28"/>
              </w:rPr>
              <w:br/>
            </w:r>
          </w:p>
        </w:tc>
      </w:tr>
      <w:tr w:rsidR="009920F4" w:rsidRPr="00DF6777" w14:paraId="1F4082D7" w14:textId="77777777" w:rsidTr="00FC3EC6">
        <w:trPr>
          <w:cantSplit/>
        </w:trPr>
        <w:tc>
          <w:tcPr>
            <w:tcW w:w="916" w:type="pct"/>
          </w:tcPr>
          <w:p w14:paraId="591A47AB" w14:textId="77777777" w:rsidR="009920F4" w:rsidRPr="00DF6777" w:rsidRDefault="009920F4" w:rsidP="00907742">
            <w:pPr>
              <w:spacing w:before="100" w:beforeAutospacing="1" w:after="100" w:afterAutospacing="1" w:line="276" w:lineRule="auto"/>
              <w:rPr>
                <w:rFonts w:ascii="FrankRuehl" w:hAnsi="FrankRuehl" w:cs="FrankRuehl"/>
                <w:spacing w:val="10"/>
                <w:sz w:val="28"/>
                <w:szCs w:val="28"/>
                <w:rtl/>
              </w:rPr>
            </w:pPr>
          </w:p>
        </w:tc>
        <w:tc>
          <w:tcPr>
            <w:tcW w:w="845" w:type="pct"/>
          </w:tcPr>
          <w:p w14:paraId="603C561E" w14:textId="77777777" w:rsidR="009920F4" w:rsidRPr="00DF6777" w:rsidRDefault="009920F4" w:rsidP="00907742">
            <w:pPr>
              <w:spacing w:before="100" w:beforeAutospacing="1" w:after="100" w:afterAutospacing="1"/>
              <w:rPr>
                <w:rFonts w:ascii="FrankRuehl" w:hAnsi="FrankRuehl" w:cs="FrankRuehl"/>
                <w:spacing w:val="10"/>
                <w:sz w:val="28"/>
                <w:szCs w:val="28"/>
              </w:rPr>
            </w:pPr>
          </w:p>
        </w:tc>
        <w:tc>
          <w:tcPr>
            <w:tcW w:w="352" w:type="pct"/>
          </w:tcPr>
          <w:p w14:paraId="05C0A56D" w14:textId="77777777" w:rsidR="009920F4" w:rsidRPr="00DF6777" w:rsidRDefault="009920F4" w:rsidP="00907742">
            <w:pPr>
              <w:spacing w:before="100" w:beforeAutospacing="1" w:after="100" w:afterAutospacing="1"/>
              <w:rPr>
                <w:rFonts w:ascii="FrankRuehl" w:hAnsi="FrankRuehl" w:cs="FrankRuehl"/>
                <w:b/>
                <w:bCs/>
                <w:spacing w:val="10"/>
                <w:sz w:val="28"/>
                <w:szCs w:val="28"/>
              </w:rPr>
            </w:pPr>
            <w:r w:rsidRPr="00DF6777">
              <w:rPr>
                <w:rFonts w:ascii="FrankRuehl" w:hAnsi="FrankRuehl" w:cs="FrankRuehl"/>
                <w:b/>
                <w:bCs/>
                <w:spacing w:val="10"/>
                <w:sz w:val="28"/>
                <w:szCs w:val="28"/>
                <w:rtl/>
              </w:rPr>
              <w:t>6</w:t>
            </w:r>
            <w:r>
              <w:rPr>
                <w:rFonts w:ascii="FrankRuehl" w:hAnsi="FrankRuehl" w:cs="FrankRuehl" w:hint="cs"/>
                <w:b/>
                <w:bCs/>
                <w:spacing w:val="10"/>
                <w:sz w:val="28"/>
                <w:szCs w:val="28"/>
                <w:rtl/>
              </w:rPr>
              <w:t>.</w:t>
            </w:r>
          </w:p>
        </w:tc>
        <w:tc>
          <w:tcPr>
            <w:tcW w:w="2887" w:type="pct"/>
          </w:tcPr>
          <w:p w14:paraId="4A9708FC" w14:textId="758B4B1F" w:rsidR="009920F4" w:rsidRPr="00DF6777" w:rsidRDefault="009920F4" w:rsidP="00907742">
            <w:pPr>
              <w:spacing w:before="100" w:beforeAutospacing="1" w:after="100" w:afterAutospacing="1" w:line="276" w:lineRule="auto"/>
              <w:rPr>
                <w:rFonts w:ascii="FrankRuehl" w:hAnsi="FrankRuehl" w:cs="FrankRuehl"/>
                <w:spacing w:val="10"/>
                <w:sz w:val="28"/>
                <w:szCs w:val="28"/>
                <w:rtl/>
              </w:rPr>
            </w:pPr>
            <w:proofErr w:type="spellStart"/>
            <w:r w:rsidRPr="00DF6777">
              <w:rPr>
                <w:rFonts w:ascii="FrankRuehl" w:hAnsi="FrankRuehl" w:cs="FrankRuehl"/>
                <w:b/>
                <w:bCs/>
                <w:spacing w:val="10"/>
                <w:sz w:val="28"/>
                <w:szCs w:val="28"/>
                <w:rtl/>
              </w:rPr>
              <w:t>לובין</w:t>
            </w:r>
            <w:proofErr w:type="spellEnd"/>
            <w:r w:rsidRPr="00DF6777">
              <w:rPr>
                <w:rFonts w:ascii="FrankRuehl" w:hAnsi="FrankRuehl" w:cs="FrankRuehl"/>
                <w:b/>
                <w:bCs/>
                <w:spacing w:val="10"/>
                <w:sz w:val="28"/>
                <w:szCs w:val="28"/>
                <w:rtl/>
              </w:rPr>
              <w:t xml:space="preserve"> דוד מיכאל</w:t>
            </w:r>
            <w:r w:rsidRPr="00DF6777">
              <w:rPr>
                <w:rFonts w:ascii="FrankRuehl" w:hAnsi="FrankRuehl" w:cs="FrankRuehl"/>
                <w:spacing w:val="10"/>
                <w:sz w:val="28"/>
                <w:szCs w:val="28"/>
              </w:rPr>
              <w:br/>
            </w:r>
            <w:r w:rsidRPr="00DF6777">
              <w:rPr>
                <w:rFonts w:ascii="FrankRuehl" w:hAnsi="FrankRuehl" w:cs="FrankRuehl"/>
                <w:spacing w:val="10"/>
                <w:sz w:val="28"/>
                <w:szCs w:val="28"/>
                <w:rtl/>
              </w:rPr>
              <w:t>לוי יצחק 15, תל אביב - יפו</w:t>
            </w:r>
            <w:r w:rsidRPr="00DF6777">
              <w:rPr>
                <w:rFonts w:ascii="FrankRuehl" w:hAnsi="FrankRuehl" w:cs="FrankRuehl"/>
                <w:spacing w:val="10"/>
                <w:sz w:val="28"/>
                <w:szCs w:val="28"/>
              </w:rPr>
              <w:br/>
            </w:r>
          </w:p>
        </w:tc>
      </w:tr>
      <w:tr w:rsidR="009920F4" w:rsidRPr="00DF6777" w14:paraId="5CC142E9" w14:textId="77777777" w:rsidTr="00FC3EC6">
        <w:trPr>
          <w:cantSplit/>
        </w:trPr>
        <w:tc>
          <w:tcPr>
            <w:tcW w:w="916" w:type="pct"/>
          </w:tcPr>
          <w:p w14:paraId="08E83D0A" w14:textId="77777777" w:rsidR="009920F4" w:rsidRPr="00DF6777" w:rsidRDefault="009920F4" w:rsidP="00907742">
            <w:pPr>
              <w:spacing w:before="100" w:beforeAutospacing="1" w:after="100" w:afterAutospacing="1" w:line="276" w:lineRule="auto"/>
              <w:rPr>
                <w:rFonts w:ascii="FrankRuehl" w:hAnsi="FrankRuehl" w:cs="FrankRuehl"/>
                <w:spacing w:val="10"/>
                <w:sz w:val="28"/>
                <w:szCs w:val="28"/>
                <w:rtl/>
              </w:rPr>
            </w:pPr>
          </w:p>
        </w:tc>
        <w:tc>
          <w:tcPr>
            <w:tcW w:w="845" w:type="pct"/>
          </w:tcPr>
          <w:p w14:paraId="507A4E52" w14:textId="77777777" w:rsidR="009920F4" w:rsidRPr="00DF6777" w:rsidRDefault="009920F4" w:rsidP="00907742">
            <w:pPr>
              <w:spacing w:before="100" w:beforeAutospacing="1" w:after="100" w:afterAutospacing="1"/>
              <w:rPr>
                <w:rFonts w:ascii="FrankRuehl" w:hAnsi="FrankRuehl" w:cs="FrankRuehl"/>
                <w:spacing w:val="10"/>
                <w:sz w:val="28"/>
                <w:szCs w:val="28"/>
              </w:rPr>
            </w:pPr>
          </w:p>
        </w:tc>
        <w:tc>
          <w:tcPr>
            <w:tcW w:w="352" w:type="pct"/>
          </w:tcPr>
          <w:p w14:paraId="7F1B87A3" w14:textId="77777777" w:rsidR="009920F4" w:rsidRPr="00DF6777" w:rsidRDefault="009920F4" w:rsidP="00907742">
            <w:pPr>
              <w:spacing w:before="100" w:beforeAutospacing="1" w:after="100" w:afterAutospacing="1"/>
              <w:rPr>
                <w:rFonts w:ascii="FrankRuehl" w:hAnsi="FrankRuehl" w:cs="FrankRuehl"/>
                <w:b/>
                <w:bCs/>
                <w:spacing w:val="10"/>
                <w:sz w:val="28"/>
                <w:szCs w:val="28"/>
              </w:rPr>
            </w:pPr>
            <w:r w:rsidRPr="00DF6777">
              <w:rPr>
                <w:rFonts w:ascii="FrankRuehl" w:hAnsi="FrankRuehl" w:cs="FrankRuehl"/>
                <w:b/>
                <w:bCs/>
                <w:spacing w:val="10"/>
                <w:sz w:val="28"/>
                <w:szCs w:val="28"/>
                <w:rtl/>
              </w:rPr>
              <w:t>7</w:t>
            </w:r>
            <w:r>
              <w:rPr>
                <w:rFonts w:ascii="FrankRuehl" w:hAnsi="FrankRuehl" w:cs="FrankRuehl" w:hint="cs"/>
                <w:b/>
                <w:bCs/>
                <w:spacing w:val="10"/>
                <w:sz w:val="28"/>
                <w:szCs w:val="28"/>
                <w:rtl/>
              </w:rPr>
              <w:t>.</w:t>
            </w:r>
          </w:p>
        </w:tc>
        <w:tc>
          <w:tcPr>
            <w:tcW w:w="2887" w:type="pct"/>
          </w:tcPr>
          <w:p w14:paraId="5E2F6EFA" w14:textId="7BCDEB0E" w:rsidR="009920F4" w:rsidRPr="00DF6777" w:rsidRDefault="009920F4" w:rsidP="00907742">
            <w:pPr>
              <w:spacing w:before="100" w:beforeAutospacing="1" w:after="100" w:afterAutospacing="1" w:line="276" w:lineRule="auto"/>
              <w:rPr>
                <w:rFonts w:ascii="FrankRuehl" w:hAnsi="FrankRuehl" w:cs="FrankRuehl"/>
                <w:spacing w:val="10"/>
                <w:sz w:val="28"/>
                <w:szCs w:val="28"/>
                <w:rtl/>
              </w:rPr>
            </w:pPr>
            <w:proofErr w:type="spellStart"/>
            <w:r w:rsidRPr="000067B6">
              <w:rPr>
                <w:rFonts w:ascii="FrankRuehl" w:hAnsi="FrankRuehl" w:cs="FrankRuehl"/>
                <w:b/>
                <w:bCs/>
                <w:spacing w:val="10"/>
                <w:sz w:val="28"/>
                <w:szCs w:val="28"/>
                <w:rtl/>
              </w:rPr>
              <w:t>קסטיאל</w:t>
            </w:r>
            <w:proofErr w:type="spellEnd"/>
            <w:r w:rsidRPr="000067B6">
              <w:rPr>
                <w:rFonts w:ascii="FrankRuehl" w:hAnsi="FrankRuehl" w:cs="FrankRuehl"/>
                <w:b/>
                <w:bCs/>
                <w:spacing w:val="10"/>
                <w:sz w:val="28"/>
                <w:szCs w:val="28"/>
                <w:rtl/>
              </w:rPr>
              <w:t xml:space="preserve"> אביגיל</w:t>
            </w:r>
            <w:r w:rsidRPr="00DF6777">
              <w:rPr>
                <w:rFonts w:ascii="FrankRuehl" w:hAnsi="FrankRuehl" w:cs="FrankRuehl"/>
                <w:spacing w:val="10"/>
                <w:sz w:val="28"/>
                <w:szCs w:val="28"/>
              </w:rPr>
              <w:br/>
            </w:r>
            <w:proofErr w:type="spellStart"/>
            <w:r w:rsidRPr="00DF6777">
              <w:rPr>
                <w:rFonts w:ascii="FrankRuehl" w:hAnsi="FrankRuehl" w:cs="FrankRuehl"/>
                <w:spacing w:val="10"/>
                <w:sz w:val="28"/>
                <w:szCs w:val="28"/>
                <w:rtl/>
              </w:rPr>
              <w:t>קרית</w:t>
            </w:r>
            <w:proofErr w:type="spellEnd"/>
            <w:r w:rsidRPr="00DF6777">
              <w:rPr>
                <w:rFonts w:ascii="FrankRuehl" w:hAnsi="FrankRuehl" w:cs="FrankRuehl"/>
                <w:spacing w:val="10"/>
                <w:sz w:val="28"/>
                <w:szCs w:val="28"/>
                <w:rtl/>
              </w:rPr>
              <w:t xml:space="preserve"> ספר 1, תל אביב - יפו</w:t>
            </w:r>
            <w:r w:rsidRPr="00DF6777">
              <w:rPr>
                <w:rFonts w:ascii="FrankRuehl" w:hAnsi="FrankRuehl" w:cs="FrankRuehl"/>
                <w:spacing w:val="10"/>
                <w:sz w:val="28"/>
                <w:szCs w:val="28"/>
              </w:rPr>
              <w:br/>
            </w:r>
          </w:p>
        </w:tc>
      </w:tr>
      <w:tr w:rsidR="009920F4" w:rsidRPr="00DF6777" w14:paraId="6659D407" w14:textId="77777777" w:rsidTr="00FC3EC6">
        <w:trPr>
          <w:cantSplit/>
        </w:trPr>
        <w:tc>
          <w:tcPr>
            <w:tcW w:w="916" w:type="pct"/>
          </w:tcPr>
          <w:p w14:paraId="7D30D987" w14:textId="77777777" w:rsidR="009920F4" w:rsidRPr="00DF6777" w:rsidRDefault="009920F4" w:rsidP="00907742">
            <w:pPr>
              <w:spacing w:before="100" w:beforeAutospacing="1" w:after="100" w:afterAutospacing="1" w:line="276" w:lineRule="auto"/>
              <w:rPr>
                <w:rFonts w:ascii="FrankRuehl" w:hAnsi="FrankRuehl" w:cs="FrankRuehl"/>
                <w:spacing w:val="10"/>
                <w:sz w:val="28"/>
                <w:szCs w:val="28"/>
                <w:rtl/>
              </w:rPr>
            </w:pPr>
          </w:p>
        </w:tc>
        <w:tc>
          <w:tcPr>
            <w:tcW w:w="845" w:type="pct"/>
          </w:tcPr>
          <w:p w14:paraId="56161E08" w14:textId="77777777" w:rsidR="009920F4" w:rsidRPr="00DF6777" w:rsidRDefault="009920F4" w:rsidP="00907742">
            <w:pPr>
              <w:spacing w:before="100" w:beforeAutospacing="1" w:after="100" w:afterAutospacing="1"/>
              <w:rPr>
                <w:rFonts w:ascii="FrankRuehl" w:hAnsi="FrankRuehl" w:cs="FrankRuehl"/>
                <w:spacing w:val="10"/>
                <w:sz w:val="28"/>
                <w:szCs w:val="28"/>
              </w:rPr>
            </w:pPr>
          </w:p>
        </w:tc>
        <w:tc>
          <w:tcPr>
            <w:tcW w:w="352" w:type="pct"/>
          </w:tcPr>
          <w:p w14:paraId="298AFAD7" w14:textId="77777777" w:rsidR="009920F4" w:rsidRPr="00DF6777" w:rsidRDefault="009920F4" w:rsidP="00907742">
            <w:pPr>
              <w:spacing w:before="100" w:beforeAutospacing="1" w:after="100" w:afterAutospacing="1"/>
              <w:rPr>
                <w:rFonts w:ascii="FrankRuehl" w:hAnsi="FrankRuehl" w:cs="FrankRuehl"/>
                <w:b/>
                <w:bCs/>
                <w:spacing w:val="10"/>
                <w:sz w:val="28"/>
                <w:szCs w:val="28"/>
              </w:rPr>
            </w:pPr>
            <w:r w:rsidRPr="00DF6777">
              <w:rPr>
                <w:rFonts w:ascii="FrankRuehl" w:hAnsi="FrankRuehl" w:cs="FrankRuehl"/>
                <w:b/>
                <w:bCs/>
                <w:spacing w:val="10"/>
                <w:sz w:val="28"/>
                <w:szCs w:val="28"/>
                <w:rtl/>
              </w:rPr>
              <w:t>8</w:t>
            </w:r>
            <w:r>
              <w:rPr>
                <w:rFonts w:ascii="FrankRuehl" w:hAnsi="FrankRuehl" w:cs="FrankRuehl" w:hint="cs"/>
                <w:b/>
                <w:bCs/>
                <w:spacing w:val="10"/>
                <w:sz w:val="28"/>
                <w:szCs w:val="28"/>
                <w:rtl/>
              </w:rPr>
              <w:t>.</w:t>
            </w:r>
          </w:p>
        </w:tc>
        <w:tc>
          <w:tcPr>
            <w:tcW w:w="2887" w:type="pct"/>
          </w:tcPr>
          <w:p w14:paraId="53C5CD17" w14:textId="25BF6F99" w:rsidR="009920F4" w:rsidRPr="00DF6777" w:rsidRDefault="009920F4" w:rsidP="00907742">
            <w:pPr>
              <w:spacing w:before="100" w:beforeAutospacing="1" w:after="100" w:afterAutospacing="1" w:line="276" w:lineRule="auto"/>
              <w:rPr>
                <w:rFonts w:ascii="FrankRuehl" w:hAnsi="FrankRuehl" w:cs="FrankRuehl"/>
                <w:spacing w:val="10"/>
                <w:sz w:val="28"/>
                <w:szCs w:val="28"/>
                <w:rtl/>
              </w:rPr>
            </w:pPr>
            <w:r w:rsidRPr="00DF6777">
              <w:rPr>
                <w:rFonts w:ascii="FrankRuehl" w:hAnsi="FrankRuehl" w:cs="FrankRuehl"/>
                <w:b/>
                <w:bCs/>
                <w:spacing w:val="10"/>
                <w:sz w:val="28"/>
                <w:szCs w:val="28"/>
                <w:rtl/>
              </w:rPr>
              <w:t>שפט אורי</w:t>
            </w:r>
            <w:r w:rsidRPr="00DF6777">
              <w:rPr>
                <w:rFonts w:ascii="FrankRuehl" w:hAnsi="FrankRuehl" w:cs="FrankRuehl"/>
                <w:spacing w:val="10"/>
                <w:sz w:val="28"/>
                <w:szCs w:val="28"/>
              </w:rPr>
              <w:br/>
            </w:r>
            <w:proofErr w:type="spellStart"/>
            <w:r w:rsidRPr="00DF6777">
              <w:rPr>
                <w:rFonts w:ascii="FrankRuehl" w:hAnsi="FrankRuehl" w:cs="FrankRuehl"/>
                <w:spacing w:val="10"/>
                <w:sz w:val="28"/>
                <w:szCs w:val="28"/>
                <w:rtl/>
              </w:rPr>
              <w:t>קרית</w:t>
            </w:r>
            <w:proofErr w:type="spellEnd"/>
            <w:r w:rsidRPr="00DF6777">
              <w:rPr>
                <w:rFonts w:ascii="FrankRuehl" w:hAnsi="FrankRuehl" w:cs="FrankRuehl"/>
                <w:spacing w:val="10"/>
                <w:sz w:val="28"/>
                <w:szCs w:val="28"/>
                <w:rtl/>
              </w:rPr>
              <w:t xml:space="preserve"> ספר 1, תל אביב - יפו</w:t>
            </w:r>
          </w:p>
        </w:tc>
      </w:tr>
    </w:tbl>
    <w:p w14:paraId="1F28073B" w14:textId="77777777" w:rsidR="009920F4" w:rsidRPr="00CA14FC" w:rsidRDefault="009920F4" w:rsidP="000B065C">
      <w:pPr>
        <w:suppressLineNumbers/>
        <w:spacing w:after="120" w:line="360" w:lineRule="auto"/>
        <w:jc w:val="center"/>
        <w:outlineLvl w:val="0"/>
        <w:rPr>
          <w:rFonts w:ascii="FrankRuehl" w:hAnsi="FrankRuehl" w:cs="FrankRuehl"/>
          <w:b/>
          <w:bCs/>
          <w:spacing w:val="10"/>
          <w:sz w:val="48"/>
          <w:szCs w:val="48"/>
          <w:u w:val="single"/>
        </w:rPr>
      </w:pPr>
      <w:r>
        <w:rPr>
          <w:rFonts w:ascii="FrankRuehl" w:hAnsi="FrankRuehl" w:cs="FrankRuehl" w:hint="cs"/>
          <w:b/>
          <w:bCs/>
          <w:noProof/>
          <w:spacing w:val="10"/>
          <w:sz w:val="48"/>
          <w:szCs w:val="48"/>
          <w:u w:val="single"/>
          <w:rtl/>
        </w:rPr>
        <w:lastRenderedPageBreak/>
        <w:t>החלטה</w:t>
      </w:r>
    </w:p>
    <w:p w14:paraId="5DAA317B" w14:textId="77777777" w:rsidR="009920F4" w:rsidRDefault="009920F4" w:rsidP="009920F4">
      <w:pPr>
        <w:pStyle w:val="a8"/>
        <w:numPr>
          <w:ilvl w:val="0"/>
          <w:numId w:val="1"/>
        </w:numPr>
        <w:spacing w:after="120" w:line="360" w:lineRule="auto"/>
        <w:ind w:hanging="630"/>
        <w:contextualSpacing w:val="0"/>
        <w:jc w:val="both"/>
        <w:rPr>
          <w:rFonts w:cs="FrankRuehl"/>
          <w:spacing w:val="10"/>
          <w:sz w:val="28"/>
          <w:szCs w:val="28"/>
        </w:rPr>
      </w:pPr>
      <w:r>
        <w:rPr>
          <w:rFonts w:cs="FrankRuehl" w:hint="cs"/>
          <w:spacing w:val="10"/>
          <w:sz w:val="28"/>
          <w:szCs w:val="28"/>
          <w:rtl/>
        </w:rPr>
        <w:t>תביעה לתיקון צו רישום הבית המשותף.</w:t>
      </w:r>
    </w:p>
    <w:p w14:paraId="65392DB9" w14:textId="77777777" w:rsidR="009920F4" w:rsidRDefault="009920F4" w:rsidP="009920F4">
      <w:pPr>
        <w:pStyle w:val="a8"/>
        <w:numPr>
          <w:ilvl w:val="0"/>
          <w:numId w:val="1"/>
        </w:numPr>
        <w:spacing w:after="120" w:line="360" w:lineRule="auto"/>
        <w:ind w:hanging="630"/>
        <w:contextualSpacing w:val="0"/>
        <w:jc w:val="both"/>
        <w:rPr>
          <w:rFonts w:cs="FrankRuehl"/>
          <w:spacing w:val="10"/>
          <w:sz w:val="28"/>
          <w:szCs w:val="28"/>
        </w:rPr>
      </w:pPr>
      <w:r>
        <w:rPr>
          <w:rFonts w:cs="FrankRuehl" w:hint="cs"/>
          <w:spacing w:val="10"/>
          <w:sz w:val="28"/>
          <w:szCs w:val="28"/>
          <w:rtl/>
        </w:rPr>
        <w:t xml:space="preserve">עניינה של התביעה בבית משותף ברחוב </w:t>
      </w:r>
      <w:proofErr w:type="spellStart"/>
      <w:r>
        <w:rPr>
          <w:rFonts w:cs="FrankRuehl" w:hint="cs"/>
          <w:spacing w:val="10"/>
          <w:sz w:val="28"/>
          <w:szCs w:val="28"/>
          <w:rtl/>
        </w:rPr>
        <w:t>קרית</w:t>
      </w:r>
      <w:proofErr w:type="spellEnd"/>
      <w:r>
        <w:rPr>
          <w:rFonts w:cs="FrankRuehl" w:hint="cs"/>
          <w:spacing w:val="10"/>
          <w:sz w:val="28"/>
          <w:szCs w:val="28"/>
          <w:rtl/>
        </w:rPr>
        <w:t xml:space="preserve"> ספר 1 בתל אביב יפו, הרשום בפנקס הבתים המשותפים חלקה 58 בגוש 7103 </w:t>
      </w:r>
      <w:r w:rsidRPr="00A25C39">
        <w:rPr>
          <w:rFonts w:ascii="FrankRuehl" w:hAnsi="FrankRuehl" w:cs="FrankRuehl" w:hint="cs"/>
          <w:spacing w:val="10"/>
          <w:sz w:val="28"/>
          <w:szCs w:val="28"/>
          <w:rtl/>
        </w:rPr>
        <w:t xml:space="preserve">(להלן - </w:t>
      </w:r>
      <w:r w:rsidRPr="00A25C39">
        <w:rPr>
          <w:rFonts w:ascii="FrankRuehl" w:hAnsi="FrankRuehl" w:cs="FrankRuehl" w:hint="cs"/>
          <w:b/>
          <w:bCs/>
          <w:spacing w:val="10"/>
          <w:sz w:val="28"/>
          <w:szCs w:val="28"/>
          <w:rtl/>
        </w:rPr>
        <w:t>"</w:t>
      </w:r>
      <w:r>
        <w:rPr>
          <w:rFonts w:ascii="FrankRuehl" w:hAnsi="FrankRuehl" w:cs="FrankRuehl" w:hint="cs"/>
          <w:b/>
          <w:bCs/>
          <w:spacing w:val="10"/>
          <w:sz w:val="28"/>
          <w:szCs w:val="28"/>
          <w:rtl/>
        </w:rPr>
        <w:t>הבית המשותף</w:t>
      </w:r>
      <w:r w:rsidRPr="00A25C39">
        <w:rPr>
          <w:rFonts w:ascii="FrankRuehl" w:hAnsi="FrankRuehl" w:cs="FrankRuehl" w:hint="cs"/>
          <w:b/>
          <w:bCs/>
          <w:spacing w:val="10"/>
          <w:sz w:val="28"/>
          <w:szCs w:val="28"/>
          <w:rtl/>
        </w:rPr>
        <w:t>"</w:t>
      </w:r>
      <w:r w:rsidRPr="00A25C39">
        <w:rPr>
          <w:rFonts w:ascii="FrankRuehl" w:hAnsi="FrankRuehl" w:cs="FrankRuehl" w:hint="cs"/>
          <w:spacing w:val="10"/>
          <w:sz w:val="28"/>
          <w:szCs w:val="28"/>
          <w:rtl/>
        </w:rPr>
        <w:t>)</w:t>
      </w:r>
      <w:r>
        <w:rPr>
          <w:rFonts w:ascii="FrankRuehl" w:hAnsi="FrankRuehl" w:cs="FrankRuehl" w:hint="cs"/>
          <w:spacing w:val="10"/>
          <w:sz w:val="28"/>
          <w:szCs w:val="28"/>
          <w:rtl/>
        </w:rPr>
        <w:t>. בהתאם לצו רישום הבית המשותף, מורכב הבית המשותף ממבנה אחד וכולל 8 דירות.</w:t>
      </w:r>
    </w:p>
    <w:p w14:paraId="5D9BFD94" w14:textId="77777777" w:rsidR="009920F4" w:rsidRDefault="009920F4" w:rsidP="009920F4">
      <w:pPr>
        <w:pStyle w:val="a8"/>
        <w:numPr>
          <w:ilvl w:val="0"/>
          <w:numId w:val="1"/>
        </w:numPr>
        <w:spacing w:after="120" w:line="360" w:lineRule="auto"/>
        <w:ind w:hanging="630"/>
        <w:contextualSpacing w:val="0"/>
        <w:jc w:val="both"/>
        <w:rPr>
          <w:rFonts w:cs="FrankRuehl"/>
          <w:spacing w:val="10"/>
          <w:sz w:val="28"/>
          <w:szCs w:val="28"/>
        </w:rPr>
      </w:pPr>
      <w:r>
        <w:rPr>
          <w:rFonts w:cs="FrankRuehl" w:hint="cs"/>
          <w:spacing w:val="10"/>
          <w:sz w:val="28"/>
          <w:szCs w:val="28"/>
          <w:rtl/>
        </w:rPr>
        <w:t xml:space="preserve">התובעים, יהודית מרים קנולר וניסן קנולר </w:t>
      </w:r>
      <w:r w:rsidRPr="00A25C39">
        <w:rPr>
          <w:rFonts w:ascii="FrankRuehl" w:hAnsi="FrankRuehl" w:cs="FrankRuehl" w:hint="cs"/>
          <w:spacing w:val="10"/>
          <w:sz w:val="28"/>
          <w:szCs w:val="28"/>
          <w:rtl/>
        </w:rPr>
        <w:t xml:space="preserve">(להלן - </w:t>
      </w:r>
      <w:r w:rsidRPr="00A25C39">
        <w:rPr>
          <w:rFonts w:ascii="FrankRuehl" w:hAnsi="FrankRuehl" w:cs="FrankRuehl" w:hint="cs"/>
          <w:b/>
          <w:bCs/>
          <w:spacing w:val="10"/>
          <w:sz w:val="28"/>
          <w:szCs w:val="28"/>
          <w:rtl/>
        </w:rPr>
        <w:t>"</w:t>
      </w:r>
      <w:r>
        <w:rPr>
          <w:rFonts w:ascii="FrankRuehl" w:hAnsi="FrankRuehl" w:cs="FrankRuehl" w:hint="cs"/>
          <w:b/>
          <w:bCs/>
          <w:spacing w:val="10"/>
          <w:sz w:val="28"/>
          <w:szCs w:val="28"/>
          <w:rtl/>
        </w:rPr>
        <w:t>התובעים</w:t>
      </w:r>
      <w:r w:rsidRPr="00A25C39">
        <w:rPr>
          <w:rFonts w:ascii="FrankRuehl" w:hAnsi="FrankRuehl" w:cs="FrankRuehl" w:hint="cs"/>
          <w:b/>
          <w:bCs/>
          <w:spacing w:val="10"/>
          <w:sz w:val="28"/>
          <w:szCs w:val="28"/>
          <w:rtl/>
        </w:rPr>
        <w:t>"</w:t>
      </w:r>
      <w:r w:rsidRPr="00A25C39">
        <w:rPr>
          <w:rFonts w:ascii="FrankRuehl" w:hAnsi="FrankRuehl" w:cs="FrankRuehl" w:hint="cs"/>
          <w:spacing w:val="10"/>
          <w:sz w:val="28"/>
          <w:szCs w:val="28"/>
          <w:rtl/>
        </w:rPr>
        <w:t>)</w:t>
      </w:r>
      <w:r>
        <w:rPr>
          <w:rFonts w:ascii="FrankRuehl" w:hAnsi="FrankRuehl" w:cs="FrankRuehl" w:hint="cs"/>
          <w:spacing w:val="10"/>
          <w:sz w:val="28"/>
          <w:szCs w:val="28"/>
          <w:rtl/>
        </w:rPr>
        <w:t>, הם בעלים של דירה בבית המשותף הרשומה בפנקס הבתים המשותפים חלקת משנה 7.</w:t>
      </w:r>
      <w:r>
        <w:rPr>
          <w:rFonts w:cs="FrankRuehl" w:hint="cs"/>
          <w:spacing w:val="10"/>
          <w:sz w:val="28"/>
          <w:szCs w:val="28"/>
          <w:rtl/>
        </w:rPr>
        <w:t xml:space="preserve"> </w:t>
      </w:r>
    </w:p>
    <w:p w14:paraId="445BFBC5" w14:textId="77777777" w:rsidR="009920F4" w:rsidRDefault="009920F4" w:rsidP="009920F4">
      <w:pPr>
        <w:pStyle w:val="a8"/>
        <w:numPr>
          <w:ilvl w:val="0"/>
          <w:numId w:val="1"/>
        </w:numPr>
        <w:spacing w:after="120" w:line="360" w:lineRule="auto"/>
        <w:ind w:hanging="630"/>
        <w:contextualSpacing w:val="0"/>
        <w:jc w:val="both"/>
        <w:rPr>
          <w:rFonts w:cs="FrankRuehl"/>
          <w:spacing w:val="10"/>
          <w:sz w:val="28"/>
          <w:szCs w:val="28"/>
        </w:rPr>
      </w:pPr>
      <w:r>
        <w:rPr>
          <w:rFonts w:cs="FrankRuehl" w:hint="cs"/>
          <w:spacing w:val="10"/>
          <w:sz w:val="28"/>
          <w:szCs w:val="28"/>
          <w:rtl/>
        </w:rPr>
        <w:t xml:space="preserve">הנתבעים הם בעלי הזכויות של כל יתר הדירות בבית המשותף </w:t>
      </w:r>
      <w:r w:rsidRPr="00A25C39">
        <w:rPr>
          <w:rFonts w:ascii="FrankRuehl" w:hAnsi="FrankRuehl" w:cs="FrankRuehl" w:hint="cs"/>
          <w:spacing w:val="10"/>
          <w:sz w:val="28"/>
          <w:szCs w:val="28"/>
          <w:rtl/>
        </w:rPr>
        <w:t xml:space="preserve">(להלן - </w:t>
      </w:r>
      <w:r w:rsidRPr="00A25C39">
        <w:rPr>
          <w:rFonts w:ascii="FrankRuehl" w:hAnsi="FrankRuehl" w:cs="FrankRuehl" w:hint="cs"/>
          <w:b/>
          <w:bCs/>
          <w:spacing w:val="10"/>
          <w:sz w:val="28"/>
          <w:szCs w:val="28"/>
          <w:rtl/>
        </w:rPr>
        <w:t>"</w:t>
      </w:r>
      <w:r>
        <w:rPr>
          <w:rFonts w:ascii="FrankRuehl" w:hAnsi="FrankRuehl" w:cs="FrankRuehl" w:hint="cs"/>
          <w:b/>
          <w:bCs/>
          <w:spacing w:val="10"/>
          <w:sz w:val="28"/>
          <w:szCs w:val="28"/>
          <w:rtl/>
        </w:rPr>
        <w:t>הנתבעים</w:t>
      </w:r>
      <w:r w:rsidRPr="00A25C39">
        <w:rPr>
          <w:rFonts w:ascii="FrankRuehl" w:hAnsi="FrankRuehl" w:cs="FrankRuehl" w:hint="cs"/>
          <w:b/>
          <w:bCs/>
          <w:spacing w:val="10"/>
          <w:sz w:val="28"/>
          <w:szCs w:val="28"/>
          <w:rtl/>
        </w:rPr>
        <w:t>"</w:t>
      </w:r>
      <w:r w:rsidRPr="00A25C39">
        <w:rPr>
          <w:rFonts w:ascii="FrankRuehl" w:hAnsi="FrankRuehl" w:cs="FrankRuehl" w:hint="cs"/>
          <w:spacing w:val="10"/>
          <w:sz w:val="28"/>
          <w:szCs w:val="28"/>
          <w:rtl/>
        </w:rPr>
        <w:t>)</w:t>
      </w:r>
      <w:r>
        <w:rPr>
          <w:rFonts w:ascii="FrankRuehl" w:hAnsi="FrankRuehl" w:cs="FrankRuehl" w:hint="cs"/>
          <w:spacing w:val="10"/>
          <w:sz w:val="28"/>
          <w:szCs w:val="28"/>
          <w:rtl/>
        </w:rPr>
        <w:t>.</w:t>
      </w:r>
    </w:p>
    <w:p w14:paraId="17D688B7" w14:textId="77777777" w:rsidR="009920F4" w:rsidRDefault="009920F4" w:rsidP="009920F4">
      <w:pPr>
        <w:pStyle w:val="a8"/>
        <w:numPr>
          <w:ilvl w:val="0"/>
          <w:numId w:val="1"/>
        </w:numPr>
        <w:spacing w:after="120" w:line="360" w:lineRule="auto"/>
        <w:ind w:hanging="630"/>
        <w:contextualSpacing w:val="0"/>
        <w:jc w:val="both"/>
        <w:rPr>
          <w:rFonts w:cs="FrankRuehl"/>
          <w:spacing w:val="10"/>
          <w:sz w:val="28"/>
          <w:szCs w:val="28"/>
        </w:rPr>
      </w:pPr>
      <w:r>
        <w:rPr>
          <w:rFonts w:cs="FrankRuehl" w:hint="cs"/>
          <w:spacing w:val="10"/>
          <w:sz w:val="28"/>
          <w:szCs w:val="28"/>
          <w:rtl/>
        </w:rPr>
        <w:t>כנטען בכתב התביעה, ביום 14.7.1976 נחתם הסכם מכר בין התובעים לבין כל בעלי הזכויות בבית המשותף, במסגרתו רכשו התובעים חדר כביסה וחלק מגג הבית המשותף בשטח כולל של 10.23 מ"ר, המהווים רכוש משותף. זאת, כנטען, לצורך הרחבת דירתם. בהתאם להסכם המכר, התחייבו המוכרים לתקן צו רישום הבית המשותף בפנקס הבתים המשותפים על דרך של רישום הממכר על שם התובעים. כנטען, במרוצת השנים פעלו התובעים להסדרת תיקון צו רישום הבית המשותף, באופן שישקף הסכמות הצדדים מושא הסכם המכר, ללא הצלחה, לרבות בשל העדר שיתוף פעולה של כל הבעלים הרשומים. לפיכך, עתרו להורות "תיקון צו רישום הבית בפנקס הבתים המשותפים על מנת שישקף את הסכמות הצדדים על פי הסכם המכר".</w:t>
      </w:r>
    </w:p>
    <w:p w14:paraId="1C478749" w14:textId="77777777" w:rsidR="009920F4" w:rsidRPr="005D19D1" w:rsidRDefault="009920F4" w:rsidP="009920F4">
      <w:pPr>
        <w:pStyle w:val="a8"/>
        <w:numPr>
          <w:ilvl w:val="0"/>
          <w:numId w:val="1"/>
        </w:numPr>
        <w:spacing w:after="120" w:line="360" w:lineRule="auto"/>
        <w:ind w:hanging="630"/>
        <w:contextualSpacing w:val="0"/>
        <w:jc w:val="both"/>
        <w:rPr>
          <w:rFonts w:cs="FrankRuehl"/>
          <w:spacing w:val="10"/>
          <w:sz w:val="28"/>
          <w:szCs w:val="28"/>
        </w:rPr>
      </w:pPr>
      <w:r>
        <w:rPr>
          <w:rFonts w:cs="FrankRuehl" w:hint="cs"/>
          <w:spacing w:val="8"/>
          <w:sz w:val="28"/>
          <w:szCs w:val="28"/>
          <w:rtl/>
        </w:rPr>
        <w:t>בהתאם להוראות הדין, מצאתי להידרש ביוזמתי לשאלת סמכות המפקח על רישום מקרקעין לדון בתביעה דנן.</w:t>
      </w:r>
    </w:p>
    <w:p w14:paraId="7F1DB4D6" w14:textId="77777777" w:rsidR="009920F4" w:rsidRPr="00C33DA0" w:rsidRDefault="009920F4" w:rsidP="009920F4">
      <w:pPr>
        <w:pStyle w:val="a8"/>
        <w:numPr>
          <w:ilvl w:val="0"/>
          <w:numId w:val="1"/>
        </w:numPr>
        <w:spacing w:after="120" w:line="360" w:lineRule="auto"/>
        <w:ind w:hanging="630"/>
        <w:contextualSpacing w:val="0"/>
        <w:jc w:val="both"/>
        <w:rPr>
          <w:rFonts w:cs="FrankRuehl"/>
          <w:spacing w:val="10"/>
          <w:sz w:val="28"/>
          <w:szCs w:val="28"/>
        </w:rPr>
      </w:pPr>
      <w:r w:rsidRPr="005D19D1">
        <w:rPr>
          <w:rFonts w:ascii="Miriam" w:hAnsi="Miriam" w:cs="Miriam"/>
          <w:spacing w:val="8"/>
          <w:sz w:val="24"/>
          <w:rtl/>
        </w:rPr>
        <w:t>סמכותו השיפוטית</w:t>
      </w:r>
      <w:r w:rsidRPr="005D19D1">
        <w:rPr>
          <w:rFonts w:cs="FrankRuehl"/>
          <w:spacing w:val="8"/>
          <w:sz w:val="28"/>
          <w:szCs w:val="28"/>
          <w:rtl/>
        </w:rPr>
        <w:t xml:space="preserve"> </w:t>
      </w:r>
      <w:r>
        <w:rPr>
          <w:rFonts w:cs="FrankRuehl" w:hint="cs"/>
          <w:spacing w:val="8"/>
          <w:sz w:val="28"/>
          <w:szCs w:val="28"/>
          <w:rtl/>
        </w:rPr>
        <w:t xml:space="preserve">של </w:t>
      </w:r>
      <w:r w:rsidRPr="005D19D1">
        <w:rPr>
          <w:rFonts w:cs="FrankRuehl"/>
          <w:spacing w:val="8"/>
          <w:sz w:val="28"/>
          <w:szCs w:val="28"/>
          <w:rtl/>
        </w:rPr>
        <w:t>המפקח על רישום מקרקעין להכריע בסכסוכים קבועה בהוראת סעיף 72 לחוק המקרקעין, תשכ"ט-1969</w:t>
      </w:r>
      <w:r w:rsidRPr="005D19D1">
        <w:rPr>
          <w:rFonts w:cs="FrankRuehl" w:hint="cs"/>
          <w:spacing w:val="8"/>
          <w:sz w:val="28"/>
          <w:szCs w:val="28"/>
          <w:rtl/>
        </w:rPr>
        <w:t xml:space="preserve">, תחת סימן ד' שכותרתו "יישוב סכסוכים בין בעלי דירות" לפרק ו' לחוק "בתים משותפים". </w:t>
      </w:r>
      <w:r w:rsidRPr="005D19D1">
        <w:rPr>
          <w:rFonts w:cs="FrankRuehl"/>
          <w:spacing w:val="8"/>
          <w:sz w:val="28"/>
          <w:szCs w:val="28"/>
          <w:rtl/>
        </w:rPr>
        <w:t>בהתאם להוראת סעיף זה, שניים הם התנאים בהתקיימם,</w:t>
      </w:r>
      <w:r w:rsidRPr="005D19D1">
        <w:rPr>
          <w:rFonts w:cs="FrankRuehl" w:hint="cs"/>
          <w:spacing w:val="8"/>
          <w:sz w:val="28"/>
          <w:szCs w:val="28"/>
          <w:rtl/>
        </w:rPr>
        <w:t xml:space="preserve"> </w:t>
      </w:r>
      <w:r w:rsidRPr="000067B6">
        <w:rPr>
          <w:rFonts w:cs="FrankRuehl" w:hint="cs"/>
          <w:spacing w:val="8"/>
          <w:sz w:val="28"/>
          <w:szCs w:val="28"/>
          <w:u w:val="single"/>
          <w:rtl/>
        </w:rPr>
        <w:t>במצטבר</w:t>
      </w:r>
      <w:r w:rsidRPr="005D19D1">
        <w:rPr>
          <w:rFonts w:cs="FrankRuehl" w:hint="cs"/>
          <w:spacing w:val="8"/>
          <w:sz w:val="28"/>
          <w:szCs w:val="28"/>
          <w:rtl/>
        </w:rPr>
        <w:t xml:space="preserve">, </w:t>
      </w:r>
      <w:r w:rsidRPr="005D19D1">
        <w:rPr>
          <w:rFonts w:cs="FrankRuehl"/>
          <w:spacing w:val="8"/>
          <w:sz w:val="28"/>
          <w:szCs w:val="28"/>
          <w:rtl/>
        </w:rPr>
        <w:t xml:space="preserve">קונה המפקח על רישום מקרקעין סמכות </w:t>
      </w:r>
      <w:r w:rsidRPr="005D19D1">
        <w:rPr>
          <w:rFonts w:cs="FrankRuehl"/>
          <w:spacing w:val="8"/>
          <w:sz w:val="28"/>
          <w:szCs w:val="28"/>
          <w:rtl/>
        </w:rPr>
        <w:lastRenderedPageBreak/>
        <w:t xml:space="preserve">עניינית לדון בתביעה שלפניו. האחד, מהות הסכסוך במסגרתו נבחן האם עילת התביעה מנויה בהוראת סעיף 72 לחוק המקרקעין. השני, זהות הצדדים במסגרתו נבחן האם הצדדים לתביעה הם אלה שהמפקח על רישום מקרקעין מוסמך להכריע בעניינם (ראו גם: רע"א 6394/15 </w:t>
      </w:r>
      <w:r w:rsidRPr="005D19D1">
        <w:rPr>
          <w:rFonts w:cs="FrankRuehl"/>
          <w:b/>
          <w:bCs/>
          <w:spacing w:val="8"/>
          <w:sz w:val="28"/>
          <w:szCs w:val="28"/>
          <w:rtl/>
        </w:rPr>
        <w:t>נציגות הבית המשותף קניון לב כרמיאל נ' חנית ניהול קניון כרמיאל בע"מ,</w:t>
      </w:r>
      <w:r w:rsidRPr="005D19D1">
        <w:rPr>
          <w:rFonts w:cs="FrankRuehl"/>
          <w:spacing w:val="8"/>
          <w:sz w:val="28"/>
          <w:szCs w:val="28"/>
          <w:rtl/>
        </w:rPr>
        <w:t xml:space="preserve"> פסקה 20 לפסק הדין, פורסם ב"נבו" (17.3.2016)).</w:t>
      </w:r>
    </w:p>
    <w:p w14:paraId="31AF7439" w14:textId="77777777" w:rsidR="009920F4" w:rsidRPr="00C33DA0" w:rsidRDefault="009920F4" w:rsidP="009920F4">
      <w:pPr>
        <w:pStyle w:val="a8"/>
        <w:numPr>
          <w:ilvl w:val="0"/>
          <w:numId w:val="1"/>
        </w:numPr>
        <w:spacing w:after="120" w:line="360" w:lineRule="auto"/>
        <w:ind w:hanging="630"/>
        <w:contextualSpacing w:val="0"/>
        <w:jc w:val="both"/>
        <w:rPr>
          <w:rFonts w:cs="FrankRuehl"/>
          <w:spacing w:val="10"/>
          <w:sz w:val="28"/>
          <w:szCs w:val="28"/>
        </w:rPr>
      </w:pPr>
      <w:r w:rsidRPr="00C33DA0">
        <w:rPr>
          <w:rFonts w:cs="FrankRuehl"/>
          <w:spacing w:val="8"/>
          <w:sz w:val="28"/>
          <w:szCs w:val="28"/>
          <w:rtl/>
        </w:rPr>
        <w:t xml:space="preserve">בהתייחס למהות הסכסוך, הוקנתה למפקח על רישום מקרקעין סמכות ייחודית לדון בסכסוכים בדבר זכויותיהם וחובותיהם של בעלי דירות בבית המשותף לפי התקנון החל על הבית המשותף, בסכסוכים המנויים בהוראות חוק המקרקעין, וכן בסכסוכים בנושאים המנויים בדברי חקיקה אחרים. בנוסף, הוקנתה למפקח על רישום מקרקעין סמכות מקבילה לדון בסכסוך שבין בעלי דירות בדבר הסגת גבול של בעל דירה לדירה אחרת או לרכוש המשותף בבית המשותף. </w:t>
      </w:r>
    </w:p>
    <w:p w14:paraId="330A7990" w14:textId="77777777" w:rsidR="009920F4" w:rsidRPr="00C33DA0" w:rsidRDefault="009920F4" w:rsidP="009920F4">
      <w:pPr>
        <w:pStyle w:val="a8"/>
        <w:numPr>
          <w:ilvl w:val="0"/>
          <w:numId w:val="1"/>
        </w:numPr>
        <w:spacing w:after="120" w:line="360" w:lineRule="auto"/>
        <w:ind w:hanging="630"/>
        <w:contextualSpacing w:val="0"/>
        <w:jc w:val="both"/>
        <w:rPr>
          <w:rFonts w:cs="FrankRuehl"/>
          <w:spacing w:val="10"/>
          <w:sz w:val="28"/>
          <w:szCs w:val="28"/>
        </w:rPr>
      </w:pPr>
      <w:r w:rsidRPr="00C33DA0">
        <w:rPr>
          <w:rFonts w:cs="FrankRuehl"/>
          <w:spacing w:val="8"/>
          <w:sz w:val="28"/>
          <w:szCs w:val="28"/>
          <w:rtl/>
        </w:rPr>
        <w:t xml:space="preserve">אשר לזהות הצדדים, נקבע בהוראת סעיף 72 לחוק המקרקעין כי המפקח על רישום מקרקעין מוסמך להכריע בסכסוך שבין בעלי דירות בבית משותף, לרבות מחזיק הדירה מטעם בעל הדירה, מחכיר לדורות, מחכיר משנה לדורות ומתחזק (כהגדרתו בסעיף 71(ב) לחוק המקרקעין). </w:t>
      </w:r>
      <w:r w:rsidRPr="00C33DA0">
        <w:rPr>
          <w:rFonts w:cs="FrankRuehl" w:hint="cs"/>
          <w:spacing w:val="8"/>
          <w:sz w:val="28"/>
          <w:szCs w:val="28"/>
          <w:rtl/>
        </w:rPr>
        <w:t>הוראת סעיף 73 לחוק המקרקעין מוסיפה ומורנו סמכות המפקח על רישום מקרקעין להכריע בסכסוך, אשר נציגות הבית המשותף היא צד לו.</w:t>
      </w:r>
    </w:p>
    <w:p w14:paraId="33E64E66" w14:textId="77777777" w:rsidR="009920F4" w:rsidRDefault="009920F4" w:rsidP="009920F4">
      <w:pPr>
        <w:pStyle w:val="a8"/>
        <w:numPr>
          <w:ilvl w:val="0"/>
          <w:numId w:val="1"/>
        </w:numPr>
        <w:spacing w:after="120" w:line="360" w:lineRule="auto"/>
        <w:ind w:hanging="630"/>
        <w:contextualSpacing w:val="0"/>
        <w:jc w:val="both"/>
        <w:rPr>
          <w:rFonts w:cs="FrankRuehl"/>
          <w:spacing w:val="10"/>
          <w:sz w:val="28"/>
          <w:szCs w:val="28"/>
        </w:rPr>
      </w:pPr>
      <w:r w:rsidRPr="00042472">
        <w:rPr>
          <w:rFonts w:cs="FrankRuehl" w:hint="cs"/>
          <w:spacing w:val="10"/>
          <w:sz w:val="28"/>
          <w:szCs w:val="28"/>
          <w:rtl/>
        </w:rPr>
        <w:t xml:space="preserve">רישום בית משותף </w:t>
      </w:r>
      <w:r>
        <w:rPr>
          <w:rFonts w:cs="FrankRuehl" w:hint="cs"/>
          <w:spacing w:val="10"/>
          <w:sz w:val="28"/>
          <w:szCs w:val="28"/>
          <w:rtl/>
        </w:rPr>
        <w:t>ותיקון צו רישום בית משותף אינם נמנים</w:t>
      </w:r>
      <w:r w:rsidRPr="00042472">
        <w:rPr>
          <w:rFonts w:cs="FrankRuehl" w:hint="cs"/>
          <w:spacing w:val="10"/>
          <w:sz w:val="28"/>
          <w:szCs w:val="28"/>
          <w:rtl/>
        </w:rPr>
        <w:t xml:space="preserve"> עם סכסוכים שבעניינם מסורה למפקח על רישום מקרקעין</w:t>
      </w:r>
      <w:r>
        <w:rPr>
          <w:rFonts w:cs="FrankRuehl" w:hint="cs"/>
          <w:spacing w:val="10"/>
          <w:sz w:val="28"/>
          <w:szCs w:val="28"/>
          <w:rtl/>
        </w:rPr>
        <w:t xml:space="preserve">, </w:t>
      </w:r>
      <w:r w:rsidRPr="00042472">
        <w:rPr>
          <w:rFonts w:cs="FrankRuehl" w:hint="cs"/>
          <w:spacing w:val="10"/>
          <w:sz w:val="28"/>
          <w:szCs w:val="28"/>
          <w:rtl/>
        </w:rPr>
        <w:t>בהפעילו סמכותו השיפוטית</w:t>
      </w:r>
      <w:r>
        <w:rPr>
          <w:rFonts w:cs="FrankRuehl" w:hint="cs"/>
          <w:spacing w:val="10"/>
          <w:sz w:val="28"/>
          <w:szCs w:val="28"/>
          <w:rtl/>
        </w:rPr>
        <w:t xml:space="preserve">, </w:t>
      </w:r>
      <w:r w:rsidRPr="00042472">
        <w:rPr>
          <w:rFonts w:cs="FrankRuehl" w:hint="cs"/>
          <w:spacing w:val="10"/>
          <w:sz w:val="28"/>
          <w:szCs w:val="28"/>
          <w:rtl/>
        </w:rPr>
        <w:t>הסמכות להכריע בסכסוך, כקבוע בהוראת סעיף 72 לחוק המקרקעין</w:t>
      </w:r>
      <w:r>
        <w:rPr>
          <w:rFonts w:cs="FrankRuehl" w:hint="cs"/>
          <w:spacing w:val="10"/>
          <w:sz w:val="28"/>
          <w:szCs w:val="28"/>
          <w:rtl/>
        </w:rPr>
        <w:t>.</w:t>
      </w:r>
      <w:r w:rsidRPr="00042472">
        <w:rPr>
          <w:rFonts w:cs="FrankRuehl" w:hint="cs"/>
          <w:spacing w:val="10"/>
          <w:sz w:val="28"/>
          <w:szCs w:val="28"/>
          <w:rtl/>
        </w:rPr>
        <w:t xml:space="preserve">  </w:t>
      </w:r>
    </w:p>
    <w:p w14:paraId="255A64AA" w14:textId="77777777" w:rsidR="009920F4" w:rsidRPr="00D37287" w:rsidRDefault="009920F4" w:rsidP="009920F4">
      <w:pPr>
        <w:pStyle w:val="a8"/>
        <w:numPr>
          <w:ilvl w:val="0"/>
          <w:numId w:val="1"/>
        </w:numPr>
        <w:spacing w:after="120" w:line="360" w:lineRule="auto"/>
        <w:ind w:hanging="630"/>
        <w:contextualSpacing w:val="0"/>
        <w:jc w:val="both"/>
        <w:rPr>
          <w:rFonts w:cs="FrankRuehl"/>
          <w:spacing w:val="10"/>
          <w:sz w:val="28"/>
          <w:szCs w:val="28"/>
        </w:rPr>
      </w:pPr>
      <w:r w:rsidRPr="00D37287">
        <w:rPr>
          <w:rFonts w:cs="FrankRuehl" w:hint="cs"/>
          <w:spacing w:val="10"/>
          <w:sz w:val="28"/>
          <w:szCs w:val="28"/>
          <w:rtl/>
        </w:rPr>
        <w:t xml:space="preserve">די באמור כדי להורות </w:t>
      </w:r>
      <w:r>
        <w:rPr>
          <w:rFonts w:cs="FrankRuehl" w:hint="cs"/>
          <w:spacing w:val="10"/>
          <w:sz w:val="28"/>
          <w:szCs w:val="28"/>
          <w:rtl/>
        </w:rPr>
        <w:t>דחיית</w:t>
      </w:r>
      <w:r w:rsidRPr="00D37287">
        <w:rPr>
          <w:rFonts w:cs="FrankRuehl" w:hint="cs"/>
          <w:spacing w:val="10"/>
          <w:sz w:val="28"/>
          <w:szCs w:val="28"/>
          <w:rtl/>
        </w:rPr>
        <w:t xml:space="preserve"> התביעה</w:t>
      </w:r>
      <w:r>
        <w:rPr>
          <w:rFonts w:cs="FrankRuehl" w:hint="cs"/>
          <w:spacing w:val="10"/>
          <w:sz w:val="28"/>
          <w:szCs w:val="28"/>
          <w:rtl/>
        </w:rPr>
        <w:t xml:space="preserve"> דנן על הסף, בהעדר סמכות למפקח על רישום מקרקעין לדון בה</w:t>
      </w:r>
      <w:r w:rsidRPr="00D37287">
        <w:rPr>
          <w:rFonts w:cs="FrankRuehl" w:hint="cs"/>
          <w:spacing w:val="10"/>
          <w:sz w:val="28"/>
          <w:szCs w:val="28"/>
          <w:rtl/>
        </w:rPr>
        <w:t>.</w:t>
      </w:r>
    </w:p>
    <w:p w14:paraId="17D49DC9" w14:textId="77777777" w:rsidR="009920F4" w:rsidRDefault="009920F4" w:rsidP="009920F4">
      <w:pPr>
        <w:pStyle w:val="a8"/>
        <w:numPr>
          <w:ilvl w:val="0"/>
          <w:numId w:val="1"/>
        </w:numPr>
        <w:spacing w:after="120" w:line="360" w:lineRule="auto"/>
        <w:ind w:hanging="630"/>
        <w:contextualSpacing w:val="0"/>
        <w:jc w:val="both"/>
        <w:rPr>
          <w:rFonts w:cs="FrankRuehl"/>
          <w:spacing w:val="10"/>
          <w:sz w:val="28"/>
          <w:szCs w:val="28"/>
        </w:rPr>
      </w:pPr>
      <w:r w:rsidRPr="00302053">
        <w:rPr>
          <w:rFonts w:cs="FrankRuehl" w:hint="cs"/>
          <w:spacing w:val="10"/>
          <w:sz w:val="28"/>
          <w:szCs w:val="28"/>
          <w:rtl/>
        </w:rPr>
        <w:t>אוסיף, למעלה מן הצורך, כי בהתאם להורא</w:t>
      </w:r>
      <w:r>
        <w:rPr>
          <w:rFonts w:cs="FrankRuehl" w:hint="cs"/>
          <w:spacing w:val="10"/>
          <w:sz w:val="28"/>
          <w:szCs w:val="28"/>
          <w:rtl/>
        </w:rPr>
        <w:t>ו</w:t>
      </w:r>
      <w:r w:rsidRPr="00302053">
        <w:rPr>
          <w:rFonts w:cs="FrankRuehl" w:hint="cs"/>
          <w:spacing w:val="10"/>
          <w:sz w:val="28"/>
          <w:szCs w:val="28"/>
          <w:rtl/>
        </w:rPr>
        <w:t>ת סעי</w:t>
      </w:r>
      <w:r>
        <w:rPr>
          <w:rFonts w:cs="FrankRuehl" w:hint="cs"/>
          <w:spacing w:val="10"/>
          <w:sz w:val="28"/>
          <w:szCs w:val="28"/>
          <w:rtl/>
        </w:rPr>
        <w:t>פים 143 ו-</w:t>
      </w:r>
      <w:r w:rsidRPr="00302053">
        <w:rPr>
          <w:rFonts w:cs="FrankRuehl" w:hint="cs"/>
          <w:spacing w:val="10"/>
          <w:sz w:val="28"/>
          <w:szCs w:val="28"/>
          <w:rtl/>
        </w:rPr>
        <w:t>14</w:t>
      </w:r>
      <w:r>
        <w:rPr>
          <w:rFonts w:cs="FrankRuehl" w:hint="cs"/>
          <w:spacing w:val="10"/>
          <w:sz w:val="28"/>
          <w:szCs w:val="28"/>
          <w:rtl/>
        </w:rPr>
        <w:t>5</w:t>
      </w:r>
      <w:r w:rsidRPr="00302053">
        <w:rPr>
          <w:rFonts w:cs="FrankRuehl" w:hint="cs"/>
          <w:spacing w:val="10"/>
          <w:sz w:val="28"/>
          <w:szCs w:val="28"/>
          <w:rtl/>
        </w:rPr>
        <w:t xml:space="preserve"> לחוק המקרקעין, הוקנתה למפקח על רישום מקרקעין </w:t>
      </w:r>
      <w:r w:rsidRPr="00C33DA0">
        <w:rPr>
          <w:rFonts w:ascii="Miriam" w:hAnsi="Miriam" w:cs="Miriam"/>
          <w:spacing w:val="10"/>
          <w:sz w:val="24"/>
          <w:rtl/>
        </w:rPr>
        <w:t>סמכות מנהלית</w:t>
      </w:r>
      <w:r w:rsidRPr="00302053">
        <w:rPr>
          <w:rFonts w:cs="FrankRuehl" w:hint="cs"/>
          <w:spacing w:val="10"/>
          <w:sz w:val="28"/>
          <w:szCs w:val="28"/>
          <w:rtl/>
        </w:rPr>
        <w:t xml:space="preserve"> ל</w:t>
      </w:r>
      <w:r>
        <w:rPr>
          <w:rFonts w:cs="FrankRuehl" w:hint="cs"/>
          <w:spacing w:val="10"/>
          <w:sz w:val="28"/>
          <w:szCs w:val="28"/>
          <w:rtl/>
        </w:rPr>
        <w:t>יתן צו ל</w:t>
      </w:r>
      <w:r w:rsidRPr="00302053">
        <w:rPr>
          <w:rFonts w:cs="FrankRuehl" w:hint="cs"/>
          <w:spacing w:val="10"/>
          <w:sz w:val="28"/>
          <w:szCs w:val="28"/>
          <w:rtl/>
        </w:rPr>
        <w:t xml:space="preserve">רישום בית </w:t>
      </w:r>
      <w:r>
        <w:rPr>
          <w:rFonts w:cs="FrankRuehl" w:hint="cs"/>
          <w:spacing w:val="10"/>
          <w:sz w:val="28"/>
          <w:szCs w:val="28"/>
          <w:rtl/>
        </w:rPr>
        <w:t>משותף ולהורות תיקון צו רישום הבית המשותף</w:t>
      </w:r>
      <w:r w:rsidRPr="00302053">
        <w:rPr>
          <w:rFonts w:cs="FrankRuehl" w:hint="cs"/>
          <w:spacing w:val="10"/>
          <w:sz w:val="28"/>
          <w:szCs w:val="28"/>
          <w:rtl/>
        </w:rPr>
        <w:t xml:space="preserve">. </w:t>
      </w:r>
      <w:r>
        <w:rPr>
          <w:rFonts w:cs="FrankRuehl" w:hint="cs"/>
          <w:spacing w:val="10"/>
          <w:sz w:val="28"/>
          <w:szCs w:val="28"/>
          <w:rtl/>
        </w:rPr>
        <w:t xml:space="preserve">סמכות זו אינה נמנית עם סמכותו השיפוטית של המפקח על רישום מקרקעין הקבועה בהוראת סעיף 72 לחוק </w:t>
      </w:r>
      <w:r>
        <w:rPr>
          <w:rFonts w:cs="FrankRuehl" w:hint="cs"/>
          <w:spacing w:val="10"/>
          <w:sz w:val="28"/>
          <w:szCs w:val="28"/>
          <w:rtl/>
        </w:rPr>
        <w:lastRenderedPageBreak/>
        <w:t xml:space="preserve">המקרקעין. כפי שנקבע בהלכה הפסוקה, למפקח על רישום מקרקעין, </w:t>
      </w:r>
      <w:r w:rsidRPr="008E74EC">
        <w:rPr>
          <w:rFonts w:ascii="FrankRuehl" w:hAnsi="FrankRuehl" w:cs="FrankRuehl"/>
          <w:spacing w:val="10"/>
          <w:sz w:val="28"/>
          <w:szCs w:val="28"/>
          <w:rtl/>
        </w:rPr>
        <w:t>ב</w:t>
      </w:r>
      <w:r>
        <w:rPr>
          <w:rFonts w:ascii="FrankRuehl" w:hAnsi="FrankRuehl" w:cs="FrankRuehl" w:hint="cs"/>
          <w:spacing w:val="10"/>
          <w:sz w:val="28"/>
          <w:szCs w:val="28"/>
          <w:rtl/>
        </w:rPr>
        <w:t xml:space="preserve">הפעילו סמכותו </w:t>
      </w:r>
      <w:r w:rsidRPr="008E74EC">
        <w:rPr>
          <w:rFonts w:ascii="FrankRuehl" w:hAnsi="FrankRuehl" w:cs="FrankRuehl"/>
          <w:spacing w:val="10"/>
          <w:sz w:val="28"/>
          <w:szCs w:val="28"/>
          <w:rtl/>
        </w:rPr>
        <w:t>המנהלי</w:t>
      </w:r>
      <w:r>
        <w:rPr>
          <w:rFonts w:ascii="FrankRuehl" w:hAnsi="FrankRuehl" w:cs="FrankRuehl" w:hint="cs"/>
          <w:spacing w:val="10"/>
          <w:sz w:val="28"/>
          <w:szCs w:val="28"/>
          <w:rtl/>
        </w:rPr>
        <w:t>ת</w:t>
      </w:r>
      <w:r w:rsidRPr="008E74EC">
        <w:rPr>
          <w:rFonts w:ascii="FrankRuehl" w:hAnsi="FrankRuehl" w:cs="FrankRuehl"/>
          <w:spacing w:val="10"/>
          <w:sz w:val="28"/>
          <w:szCs w:val="28"/>
          <w:rtl/>
        </w:rPr>
        <w:t>,</w:t>
      </w:r>
      <w:r w:rsidRPr="008E74EC">
        <w:rPr>
          <w:rFonts w:ascii="FrankRuehl" w:hAnsi="FrankRuehl" w:cs="FrankRuehl"/>
          <w:spacing w:val="10"/>
          <w:sz w:val="32"/>
          <w:szCs w:val="32"/>
          <w:rtl/>
        </w:rPr>
        <w:t xml:space="preserve"> </w:t>
      </w:r>
      <w:r>
        <w:rPr>
          <w:rFonts w:cs="FrankRuehl" w:hint="cs"/>
          <w:spacing w:val="10"/>
          <w:sz w:val="28"/>
          <w:szCs w:val="28"/>
          <w:rtl/>
        </w:rPr>
        <w:t xml:space="preserve">אין כל סמכות לדון ולהכריע במחלוקות קנייניות שניטשו בין צדדים בעניין רישום הבית המשותף ותיקון צו הרישום (ראו גם: </w:t>
      </w:r>
      <w:proofErr w:type="spellStart"/>
      <w:r>
        <w:rPr>
          <w:rFonts w:cs="FrankRuehl" w:hint="cs"/>
          <w:spacing w:val="10"/>
          <w:sz w:val="28"/>
          <w:szCs w:val="28"/>
          <w:rtl/>
        </w:rPr>
        <w:t>ה"פ</w:t>
      </w:r>
      <w:proofErr w:type="spellEnd"/>
      <w:r>
        <w:rPr>
          <w:rFonts w:cs="FrankRuehl" w:hint="cs"/>
          <w:spacing w:val="10"/>
          <w:sz w:val="28"/>
          <w:szCs w:val="28"/>
          <w:rtl/>
        </w:rPr>
        <w:t xml:space="preserve"> (מחוזי מרכז לוד) 39926-06-20</w:t>
      </w:r>
      <w:r>
        <w:rPr>
          <w:rFonts w:cs="FrankRuehl" w:hint="cs"/>
          <w:b/>
          <w:bCs/>
          <w:spacing w:val="10"/>
          <w:sz w:val="28"/>
          <w:szCs w:val="28"/>
          <w:rtl/>
        </w:rPr>
        <w:t xml:space="preserve"> </w:t>
      </w:r>
      <w:proofErr w:type="spellStart"/>
      <w:r>
        <w:rPr>
          <w:rFonts w:cs="FrankRuehl" w:hint="cs"/>
          <w:b/>
          <w:bCs/>
          <w:spacing w:val="10"/>
          <w:sz w:val="28"/>
          <w:szCs w:val="28"/>
          <w:rtl/>
        </w:rPr>
        <w:t>תנעזר</w:t>
      </w:r>
      <w:proofErr w:type="spellEnd"/>
      <w:r>
        <w:rPr>
          <w:rFonts w:cs="FrankRuehl" w:hint="cs"/>
          <w:b/>
          <w:bCs/>
          <w:spacing w:val="10"/>
          <w:sz w:val="28"/>
          <w:szCs w:val="28"/>
          <w:rtl/>
        </w:rPr>
        <w:t xml:space="preserve"> נ' </w:t>
      </w:r>
      <w:proofErr w:type="spellStart"/>
      <w:r>
        <w:rPr>
          <w:rFonts w:cs="FrankRuehl" w:hint="cs"/>
          <w:b/>
          <w:bCs/>
          <w:spacing w:val="10"/>
          <w:sz w:val="28"/>
          <w:szCs w:val="28"/>
          <w:rtl/>
        </w:rPr>
        <w:t>סינגר</w:t>
      </w:r>
      <w:proofErr w:type="spellEnd"/>
      <w:r>
        <w:rPr>
          <w:rFonts w:cs="FrankRuehl" w:hint="cs"/>
          <w:b/>
          <w:bCs/>
          <w:spacing w:val="10"/>
          <w:sz w:val="28"/>
          <w:szCs w:val="28"/>
          <w:rtl/>
        </w:rPr>
        <w:t>,</w:t>
      </w:r>
      <w:r>
        <w:rPr>
          <w:rFonts w:cs="FrankRuehl" w:hint="cs"/>
          <w:spacing w:val="10"/>
          <w:sz w:val="28"/>
          <w:szCs w:val="28"/>
          <w:rtl/>
        </w:rPr>
        <w:t xml:space="preserve"> פורסם ב"נבו" (15.9.2020); ת"א (מחוזי חיפה) 778/07 </w:t>
      </w:r>
      <w:r>
        <w:rPr>
          <w:rFonts w:cs="FrankRuehl" w:hint="cs"/>
          <w:b/>
          <w:bCs/>
          <w:spacing w:val="10"/>
          <w:sz w:val="28"/>
          <w:szCs w:val="28"/>
          <w:rtl/>
        </w:rPr>
        <w:t xml:space="preserve">גל נ' </w:t>
      </w:r>
      <w:proofErr w:type="spellStart"/>
      <w:r>
        <w:rPr>
          <w:rFonts w:cs="FrankRuehl" w:hint="cs"/>
          <w:b/>
          <w:bCs/>
          <w:spacing w:val="10"/>
          <w:sz w:val="28"/>
          <w:szCs w:val="28"/>
          <w:rtl/>
        </w:rPr>
        <w:t>קצובשווילי</w:t>
      </w:r>
      <w:proofErr w:type="spellEnd"/>
      <w:r>
        <w:rPr>
          <w:rFonts w:cs="FrankRuehl" w:hint="cs"/>
          <w:b/>
          <w:bCs/>
          <w:spacing w:val="10"/>
          <w:sz w:val="28"/>
          <w:szCs w:val="28"/>
          <w:rtl/>
        </w:rPr>
        <w:t xml:space="preserve">, </w:t>
      </w:r>
      <w:r>
        <w:rPr>
          <w:rFonts w:cs="FrankRuehl" w:hint="cs"/>
          <w:spacing w:val="10"/>
          <w:sz w:val="28"/>
          <w:szCs w:val="28"/>
          <w:rtl/>
        </w:rPr>
        <w:t xml:space="preserve">פורסם ב"נבו" (11.8.2009); תיק מפקח על רישום מקרקעין (פתח תקווה) 6/640/2019 </w:t>
      </w:r>
      <w:r>
        <w:rPr>
          <w:rFonts w:cs="FrankRuehl" w:hint="cs"/>
          <w:b/>
          <w:bCs/>
          <w:spacing w:val="10"/>
          <w:sz w:val="28"/>
          <w:szCs w:val="28"/>
          <w:rtl/>
        </w:rPr>
        <w:t xml:space="preserve">עוז נ' </w:t>
      </w:r>
      <w:proofErr w:type="spellStart"/>
      <w:r>
        <w:rPr>
          <w:rFonts w:cs="FrankRuehl" w:hint="cs"/>
          <w:b/>
          <w:bCs/>
          <w:spacing w:val="10"/>
          <w:sz w:val="28"/>
          <w:szCs w:val="28"/>
          <w:rtl/>
        </w:rPr>
        <w:t>סינגר</w:t>
      </w:r>
      <w:proofErr w:type="spellEnd"/>
      <w:r>
        <w:rPr>
          <w:rFonts w:cs="FrankRuehl" w:hint="cs"/>
          <w:b/>
          <w:bCs/>
          <w:spacing w:val="10"/>
          <w:sz w:val="28"/>
          <w:szCs w:val="28"/>
          <w:rtl/>
        </w:rPr>
        <w:t>,</w:t>
      </w:r>
      <w:r>
        <w:rPr>
          <w:rFonts w:cs="FrankRuehl" w:hint="cs"/>
          <w:spacing w:val="10"/>
          <w:sz w:val="28"/>
          <w:szCs w:val="28"/>
          <w:rtl/>
        </w:rPr>
        <w:t xml:space="preserve"> פורסם ב"נבו" (3.3.2020)). </w:t>
      </w:r>
    </w:p>
    <w:p w14:paraId="52B5DB32" w14:textId="77777777" w:rsidR="009920F4" w:rsidRDefault="009920F4" w:rsidP="009920F4">
      <w:pPr>
        <w:pStyle w:val="a8"/>
        <w:numPr>
          <w:ilvl w:val="0"/>
          <w:numId w:val="1"/>
        </w:numPr>
        <w:spacing w:after="120" w:line="360" w:lineRule="auto"/>
        <w:ind w:hanging="630"/>
        <w:contextualSpacing w:val="0"/>
        <w:jc w:val="both"/>
        <w:rPr>
          <w:rFonts w:cs="FrankRuehl"/>
          <w:spacing w:val="10"/>
          <w:sz w:val="28"/>
          <w:szCs w:val="28"/>
        </w:rPr>
      </w:pPr>
      <w:r>
        <w:rPr>
          <w:rFonts w:cs="FrankRuehl" w:hint="cs"/>
          <w:spacing w:val="10"/>
          <w:sz w:val="28"/>
          <w:szCs w:val="28"/>
          <w:rtl/>
        </w:rPr>
        <w:t>לנוכח האמור לעיל, הנני להורות דחיית התביעה על הסף, בהעדר סמכות למפקח על רישום מקרקעין לדון בה.</w:t>
      </w:r>
    </w:p>
    <w:p w14:paraId="25A6E954" w14:textId="77777777" w:rsidR="009920F4" w:rsidRPr="001901F0" w:rsidRDefault="009920F4" w:rsidP="009920F4">
      <w:pPr>
        <w:pStyle w:val="a8"/>
        <w:numPr>
          <w:ilvl w:val="0"/>
          <w:numId w:val="1"/>
        </w:numPr>
        <w:spacing w:after="120" w:line="360" w:lineRule="auto"/>
        <w:ind w:hanging="630"/>
        <w:contextualSpacing w:val="0"/>
        <w:jc w:val="both"/>
        <w:rPr>
          <w:rFonts w:cs="FrankRuehl"/>
          <w:spacing w:val="10"/>
          <w:sz w:val="28"/>
          <w:szCs w:val="28"/>
        </w:rPr>
      </w:pPr>
      <w:r>
        <w:rPr>
          <w:rFonts w:cs="FrankRuehl" w:hint="cs"/>
          <w:spacing w:val="10"/>
          <w:sz w:val="28"/>
          <w:szCs w:val="28"/>
          <w:rtl/>
        </w:rPr>
        <w:t>הדיון שנקבע לבירור התביעה ליום 23.6.2025 - בטל.</w:t>
      </w:r>
    </w:p>
    <w:p w14:paraId="0F51FF08" w14:textId="77777777" w:rsidR="009920F4" w:rsidRPr="001901F0" w:rsidRDefault="009920F4" w:rsidP="009920F4">
      <w:pPr>
        <w:pStyle w:val="a8"/>
        <w:numPr>
          <w:ilvl w:val="0"/>
          <w:numId w:val="1"/>
        </w:numPr>
        <w:spacing w:after="120" w:line="360" w:lineRule="auto"/>
        <w:ind w:hanging="630"/>
        <w:contextualSpacing w:val="0"/>
        <w:jc w:val="both"/>
        <w:rPr>
          <w:rFonts w:cs="FrankRuehl"/>
          <w:spacing w:val="10"/>
          <w:sz w:val="28"/>
          <w:szCs w:val="28"/>
        </w:rPr>
      </w:pPr>
      <w:r>
        <w:rPr>
          <w:rFonts w:cs="FrankRuehl" w:hint="cs"/>
          <w:spacing w:val="10"/>
          <w:sz w:val="28"/>
          <w:szCs w:val="28"/>
          <w:rtl/>
        </w:rPr>
        <w:t xml:space="preserve">משטרם הומצא כתב התביעה לנתבעים (הוגש ביום 30.12.2024), </w:t>
      </w:r>
      <w:r w:rsidRPr="001901F0">
        <w:rPr>
          <w:rFonts w:cs="FrankRuehl"/>
          <w:spacing w:val="10"/>
          <w:sz w:val="28"/>
          <w:szCs w:val="28"/>
          <w:rtl/>
        </w:rPr>
        <w:t>איני עושה צו להוצאות.</w:t>
      </w:r>
    </w:p>
    <w:p w14:paraId="57B17C45" w14:textId="77777777" w:rsidR="009920F4" w:rsidRDefault="009920F4" w:rsidP="009920F4">
      <w:pPr>
        <w:suppressLineNumbers/>
        <w:spacing w:after="120" w:line="360" w:lineRule="auto"/>
        <w:contextualSpacing w:val="0"/>
        <w:jc w:val="both"/>
        <w:rPr>
          <w:rFonts w:cs="FrankRuehl"/>
          <w:spacing w:val="10"/>
          <w:sz w:val="28"/>
          <w:szCs w:val="28"/>
          <w:rtl/>
        </w:rPr>
      </w:pPr>
    </w:p>
    <w:p w14:paraId="4EF93CE8" w14:textId="77777777" w:rsidR="009920F4" w:rsidRDefault="009920F4" w:rsidP="009920F4">
      <w:pPr>
        <w:suppressLineNumbers/>
        <w:spacing w:after="120"/>
        <w:contextualSpacing w:val="0"/>
        <w:jc w:val="both"/>
        <w:rPr>
          <w:rFonts w:cs="FrankRuehl"/>
          <w:spacing w:val="10"/>
          <w:sz w:val="28"/>
          <w:szCs w:val="28"/>
          <w:rtl/>
        </w:rPr>
      </w:pPr>
      <w:r>
        <w:rPr>
          <w:rFonts w:cs="FrankRuehl" w:hint="cs"/>
          <w:spacing w:val="10"/>
          <w:sz w:val="28"/>
          <w:szCs w:val="28"/>
          <w:rtl/>
        </w:rPr>
        <w:t>המזכירות תמציא ההחלטה לצדדים.</w:t>
      </w:r>
    </w:p>
    <w:p w14:paraId="4AA261F4" w14:textId="7172CECE" w:rsidR="009920F4" w:rsidRPr="00EF0682" w:rsidRDefault="009920F4" w:rsidP="009920F4">
      <w:pPr>
        <w:suppressLineNumbers/>
        <w:spacing w:after="120"/>
        <w:contextualSpacing w:val="0"/>
        <w:jc w:val="both"/>
        <w:rPr>
          <w:rFonts w:cs="FrankRuehl"/>
          <w:spacing w:val="10"/>
          <w:sz w:val="28"/>
          <w:szCs w:val="28"/>
          <w:rtl/>
        </w:rPr>
      </w:pPr>
      <w:r w:rsidRPr="00EF0682">
        <w:rPr>
          <w:rFonts w:cs="FrankRuehl" w:hint="cs"/>
          <w:spacing w:val="10"/>
          <w:sz w:val="28"/>
          <w:szCs w:val="28"/>
          <w:rtl/>
        </w:rPr>
        <w:t>נית</w:t>
      </w:r>
      <w:r>
        <w:rPr>
          <w:rFonts w:cs="FrankRuehl" w:hint="cs"/>
          <w:spacing w:val="10"/>
          <w:sz w:val="28"/>
          <w:szCs w:val="28"/>
          <w:rtl/>
        </w:rPr>
        <w:t>נה</w:t>
      </w:r>
      <w:r w:rsidRPr="00EF0682">
        <w:rPr>
          <w:rFonts w:cs="FrankRuehl" w:hint="cs"/>
          <w:spacing w:val="10"/>
          <w:sz w:val="28"/>
          <w:szCs w:val="28"/>
          <w:rtl/>
        </w:rPr>
        <w:t xml:space="preserve"> היום, </w:t>
      </w:r>
      <w:r>
        <w:rPr>
          <w:rFonts w:cs="FrankRuehl" w:hint="cs"/>
          <w:spacing w:val="10"/>
          <w:sz w:val="28"/>
          <w:szCs w:val="28"/>
          <w:rtl/>
        </w:rPr>
        <w:t>א</w:t>
      </w:r>
      <w:r w:rsidR="00A2091E">
        <w:rPr>
          <w:rFonts w:cs="FrankRuehl" w:hint="cs"/>
          <w:spacing w:val="10"/>
          <w:sz w:val="28"/>
          <w:szCs w:val="28"/>
          <w:rtl/>
        </w:rPr>
        <w:t>'</w:t>
      </w:r>
      <w:r>
        <w:rPr>
          <w:rFonts w:cs="FrankRuehl" w:hint="cs"/>
          <w:spacing w:val="10"/>
          <w:sz w:val="28"/>
          <w:szCs w:val="28"/>
          <w:rtl/>
        </w:rPr>
        <w:t xml:space="preserve"> טבת תשפ"ה, 1 ינואר 2025, בהעדר</w:t>
      </w:r>
      <w:r w:rsidRPr="00EF0682">
        <w:rPr>
          <w:rFonts w:cs="FrankRuehl" w:hint="cs"/>
          <w:spacing w:val="10"/>
          <w:sz w:val="28"/>
          <w:szCs w:val="28"/>
          <w:rtl/>
        </w:rPr>
        <w:t xml:space="preserve"> הצדדים.</w:t>
      </w:r>
    </w:p>
    <w:p w14:paraId="5294A707" w14:textId="41A56757" w:rsidR="009920F4" w:rsidRPr="00EF0682" w:rsidRDefault="009920F4" w:rsidP="009920F4">
      <w:pPr>
        <w:suppressLineNumbers/>
        <w:rPr>
          <w:rFonts w:cs="FrankRuehl"/>
          <w:spacing w:val="10"/>
          <w:sz w:val="28"/>
          <w:szCs w:val="28"/>
          <w:rtl/>
        </w:rPr>
      </w:pPr>
    </w:p>
    <w:p w14:paraId="2BD8AC22" w14:textId="77777777" w:rsidR="009920F4" w:rsidRPr="00EF0682" w:rsidRDefault="009920F4" w:rsidP="009920F4">
      <w:pPr>
        <w:suppressLineNumbers/>
        <w:rPr>
          <w:rFonts w:cs="FrankRuehl"/>
          <w:spacing w:val="10"/>
          <w:sz w:val="28"/>
          <w:szCs w:val="28"/>
          <w:rtl/>
        </w:rPr>
      </w:pPr>
    </w:p>
    <w:p w14:paraId="3250601B" w14:textId="77777777" w:rsidR="009920F4" w:rsidRDefault="009920F4" w:rsidP="009920F4">
      <w:pPr>
        <w:suppressLineNumbers/>
        <w:rPr>
          <w:rFonts w:cs="FrankRuehl"/>
          <w:spacing w:val="10"/>
          <w:sz w:val="28"/>
          <w:szCs w:val="28"/>
          <w:rtl/>
        </w:rPr>
      </w:pPr>
    </w:p>
    <w:p w14:paraId="5083B7C9" w14:textId="77777777" w:rsidR="009920F4" w:rsidRPr="00EF0682" w:rsidRDefault="009920F4" w:rsidP="009920F4">
      <w:pPr>
        <w:suppressLineNumbers/>
        <w:rPr>
          <w:rFonts w:cs="FrankRuehl"/>
          <w:spacing w:val="10"/>
          <w:sz w:val="28"/>
          <w:szCs w:val="28"/>
          <w:rtl/>
        </w:rPr>
      </w:pPr>
    </w:p>
    <w:p w14:paraId="682E7AE6" w14:textId="77777777" w:rsidR="009920F4" w:rsidRPr="00EF0682" w:rsidRDefault="009920F4" w:rsidP="009920F4">
      <w:pPr>
        <w:suppressLineNumbers/>
        <w:rPr>
          <w:rFonts w:cs="FrankRuehl"/>
          <w:spacing w:val="10"/>
          <w:sz w:val="28"/>
          <w:szCs w:val="28"/>
          <w:rtl/>
        </w:rPr>
      </w:pPr>
    </w:p>
    <w:tbl>
      <w:tblPr>
        <w:tblStyle w:val="a3"/>
        <w:bidiVisual/>
        <w:tblW w:w="8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Caption w:val="DHR00"/>
        <w:tblDescription w:val="Layout Table"/>
      </w:tblPr>
      <w:tblGrid>
        <w:gridCol w:w="2840"/>
        <w:gridCol w:w="2226"/>
        <w:gridCol w:w="3686"/>
      </w:tblGrid>
      <w:tr w:rsidR="009920F4" w:rsidRPr="00EF0682" w14:paraId="576D7DFE" w14:textId="77777777" w:rsidTr="00FC3EC6">
        <w:trPr>
          <w:cantSplit/>
        </w:trPr>
        <w:tc>
          <w:tcPr>
            <w:tcW w:w="2840" w:type="dxa"/>
          </w:tcPr>
          <w:p w14:paraId="5A2DC470" w14:textId="77777777" w:rsidR="009920F4" w:rsidRPr="00EF0682" w:rsidRDefault="009920F4" w:rsidP="00907742">
            <w:pPr>
              <w:suppressLineNumbers/>
              <w:rPr>
                <w:rFonts w:eastAsia="Calibri" w:cs="FrankRuehl"/>
                <w:spacing w:val="10"/>
                <w:sz w:val="28"/>
                <w:szCs w:val="28"/>
                <w:rtl/>
              </w:rPr>
            </w:pPr>
          </w:p>
        </w:tc>
        <w:tc>
          <w:tcPr>
            <w:tcW w:w="2226" w:type="dxa"/>
          </w:tcPr>
          <w:p w14:paraId="28D5D255" w14:textId="77777777" w:rsidR="009920F4" w:rsidRPr="00EF0682" w:rsidRDefault="009920F4" w:rsidP="00907742">
            <w:pPr>
              <w:suppressLineNumbers/>
              <w:rPr>
                <w:rFonts w:eastAsia="Calibri" w:cs="FrankRuehl"/>
                <w:spacing w:val="10"/>
                <w:sz w:val="28"/>
                <w:szCs w:val="28"/>
                <w:rtl/>
              </w:rPr>
            </w:pPr>
          </w:p>
        </w:tc>
        <w:tc>
          <w:tcPr>
            <w:tcW w:w="3686" w:type="dxa"/>
            <w:tcBorders>
              <w:bottom w:val="single" w:sz="4" w:space="0" w:color="auto"/>
            </w:tcBorders>
          </w:tcPr>
          <w:p w14:paraId="2DF2D1F5" w14:textId="77777777" w:rsidR="009920F4" w:rsidRPr="00EF0682" w:rsidRDefault="009920F4" w:rsidP="00907742">
            <w:pPr>
              <w:suppressLineNumbers/>
              <w:rPr>
                <w:rFonts w:eastAsia="Calibri" w:cs="FrankRuehl"/>
                <w:spacing w:val="10"/>
                <w:sz w:val="28"/>
                <w:szCs w:val="28"/>
                <w:rtl/>
              </w:rPr>
            </w:pPr>
          </w:p>
        </w:tc>
      </w:tr>
      <w:tr w:rsidR="009920F4" w:rsidRPr="00EF0682" w14:paraId="23283286" w14:textId="77777777" w:rsidTr="00FC3EC6">
        <w:trPr>
          <w:cantSplit/>
        </w:trPr>
        <w:tc>
          <w:tcPr>
            <w:tcW w:w="2840" w:type="dxa"/>
          </w:tcPr>
          <w:p w14:paraId="1E8758E2" w14:textId="77777777" w:rsidR="009920F4" w:rsidRPr="00EF0682" w:rsidRDefault="009920F4" w:rsidP="00907742">
            <w:pPr>
              <w:suppressLineNumbers/>
              <w:rPr>
                <w:rFonts w:eastAsia="Calibri" w:cs="FrankRuehl"/>
                <w:spacing w:val="10"/>
                <w:sz w:val="28"/>
                <w:szCs w:val="28"/>
                <w:rtl/>
              </w:rPr>
            </w:pPr>
          </w:p>
        </w:tc>
        <w:tc>
          <w:tcPr>
            <w:tcW w:w="2226" w:type="dxa"/>
          </w:tcPr>
          <w:p w14:paraId="4969A740" w14:textId="77777777" w:rsidR="009920F4" w:rsidRPr="00EF0682" w:rsidRDefault="009920F4" w:rsidP="00907742">
            <w:pPr>
              <w:suppressLineNumbers/>
              <w:rPr>
                <w:rFonts w:eastAsia="Calibri" w:cs="FrankRuehl"/>
                <w:spacing w:val="10"/>
                <w:sz w:val="28"/>
                <w:szCs w:val="28"/>
                <w:rtl/>
              </w:rPr>
            </w:pPr>
          </w:p>
        </w:tc>
        <w:tc>
          <w:tcPr>
            <w:tcW w:w="3686" w:type="dxa"/>
            <w:tcBorders>
              <w:top w:val="single" w:sz="4" w:space="0" w:color="auto"/>
            </w:tcBorders>
          </w:tcPr>
          <w:p w14:paraId="75421139" w14:textId="77777777" w:rsidR="009920F4" w:rsidRPr="00EF0682" w:rsidRDefault="009920F4" w:rsidP="00907742">
            <w:pPr>
              <w:suppressLineNumbers/>
              <w:jc w:val="center"/>
              <w:rPr>
                <w:rFonts w:eastAsia="Calibri" w:cs="FrankRuehl"/>
                <w:spacing w:val="10"/>
                <w:sz w:val="28"/>
                <w:szCs w:val="28"/>
                <w:rtl/>
              </w:rPr>
            </w:pPr>
            <w:r w:rsidRPr="00EF0682">
              <w:rPr>
                <w:rFonts w:eastAsia="Calibri" w:cs="FrankRuehl" w:hint="cs"/>
                <w:spacing w:val="10"/>
                <w:sz w:val="28"/>
                <w:szCs w:val="28"/>
                <w:rtl/>
              </w:rPr>
              <w:t xml:space="preserve">אושרת </w:t>
            </w:r>
            <w:proofErr w:type="spellStart"/>
            <w:r w:rsidRPr="00EF0682">
              <w:rPr>
                <w:rFonts w:eastAsia="Calibri" w:cs="FrankRuehl" w:hint="cs"/>
                <w:spacing w:val="10"/>
                <w:sz w:val="28"/>
                <w:szCs w:val="28"/>
                <w:rtl/>
              </w:rPr>
              <w:t>ארפי</w:t>
            </w:r>
            <w:proofErr w:type="spellEnd"/>
            <w:r w:rsidRPr="00EF0682">
              <w:rPr>
                <w:rFonts w:eastAsia="Calibri" w:cs="FrankRuehl" w:hint="cs"/>
                <w:spacing w:val="10"/>
                <w:sz w:val="28"/>
                <w:szCs w:val="28"/>
                <w:rtl/>
              </w:rPr>
              <w:t xml:space="preserve"> מוראי</w:t>
            </w:r>
          </w:p>
          <w:p w14:paraId="029BA2C9" w14:textId="77777777" w:rsidR="009920F4" w:rsidRPr="00EF0682" w:rsidRDefault="009920F4" w:rsidP="00907742">
            <w:pPr>
              <w:suppressLineNumbers/>
              <w:jc w:val="center"/>
              <w:rPr>
                <w:rFonts w:eastAsia="Calibri" w:cs="FrankRuehl"/>
                <w:spacing w:val="10"/>
                <w:sz w:val="28"/>
                <w:szCs w:val="28"/>
                <w:rtl/>
              </w:rPr>
            </w:pPr>
            <w:r w:rsidRPr="00EF0682">
              <w:rPr>
                <w:rFonts w:eastAsia="Calibri" w:cs="FrankRuehl" w:hint="cs"/>
                <w:spacing w:val="10"/>
                <w:sz w:val="28"/>
                <w:szCs w:val="28"/>
                <w:rtl/>
              </w:rPr>
              <w:t>מפקחת בכירה על רישום מקרקעין</w:t>
            </w:r>
          </w:p>
          <w:p w14:paraId="27C09BDD" w14:textId="77777777" w:rsidR="009920F4" w:rsidRPr="00EF0682" w:rsidRDefault="009920F4" w:rsidP="00907742">
            <w:pPr>
              <w:suppressLineNumbers/>
              <w:jc w:val="center"/>
              <w:rPr>
                <w:rFonts w:eastAsia="Calibri" w:cs="FrankRuehl"/>
                <w:spacing w:val="10"/>
                <w:sz w:val="28"/>
                <w:szCs w:val="28"/>
                <w:rtl/>
              </w:rPr>
            </w:pPr>
            <w:r w:rsidRPr="00EF0682">
              <w:rPr>
                <w:rFonts w:eastAsia="Calibri" w:cs="FrankRuehl" w:hint="cs"/>
                <w:spacing w:val="10"/>
                <w:sz w:val="28"/>
                <w:szCs w:val="28"/>
                <w:rtl/>
              </w:rPr>
              <w:t>תל אביב יפו</w:t>
            </w:r>
          </w:p>
        </w:tc>
      </w:tr>
    </w:tbl>
    <w:p w14:paraId="582702DD" w14:textId="77777777" w:rsidR="009920F4" w:rsidRPr="00F70192" w:rsidRDefault="009920F4" w:rsidP="009920F4">
      <w:pPr>
        <w:jc w:val="both"/>
        <w:rPr>
          <w:rFonts w:ascii="FrankRuehl" w:hAnsi="FrankRuehl" w:cs="FrankRuehl"/>
          <w:spacing w:val="10"/>
          <w:sz w:val="2"/>
          <w:szCs w:val="2"/>
          <w:rtl/>
        </w:rPr>
      </w:pPr>
    </w:p>
    <w:p w14:paraId="6BA5BD5C" w14:textId="77777777" w:rsidR="009920F4" w:rsidRPr="00DF6777" w:rsidRDefault="009920F4" w:rsidP="009920F4">
      <w:pPr>
        <w:rPr>
          <w:rFonts w:ascii="FrankRuehl" w:hAnsi="FrankRuehl" w:cs="FrankRuehl"/>
          <w:spacing w:val="10"/>
          <w:sz w:val="28"/>
          <w:szCs w:val="28"/>
          <w:rtl/>
        </w:rPr>
      </w:pPr>
    </w:p>
    <w:p w14:paraId="42C5E798" w14:textId="77777777" w:rsidR="00C537DE" w:rsidRDefault="00C537DE"/>
    <w:sectPr w:rsidR="00C537DE" w:rsidSect="004163D5">
      <w:headerReference w:type="default" r:id="rId7"/>
      <w:footerReference w:type="default" r:id="rId8"/>
      <w:pgSz w:w="11906" w:h="16838"/>
      <w:pgMar w:top="851" w:right="1701" w:bottom="851" w:left="1701" w:header="680" w:footer="68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DA29B4" w14:textId="77777777" w:rsidR="00154845" w:rsidRDefault="00941BB5">
      <w:r>
        <w:separator/>
      </w:r>
    </w:p>
  </w:endnote>
  <w:endnote w:type="continuationSeparator" w:id="0">
    <w:p w14:paraId="02673912" w14:textId="77777777" w:rsidR="00154845" w:rsidRDefault="00941B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David">
    <w:panose1 w:val="020E0502060401010101"/>
    <w:charset w:val="00"/>
    <w:family w:val="swiss"/>
    <w:pitch w:val="variable"/>
    <w:sig w:usb0="00000803" w:usb1="00000000" w:usb2="00000000" w:usb3="00000000" w:csb0="00000021"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944506" w14:textId="77777777" w:rsidR="00DF6777" w:rsidRDefault="00FC3EC6">
    <w:pPr>
      <w:pStyle w:val="a6"/>
      <w:jc w:val="center"/>
      <w:rPr>
        <w:rtl/>
      </w:rPr>
    </w:pPr>
  </w:p>
  <w:sdt>
    <w:sdtPr>
      <w:rPr>
        <w:rtl/>
      </w:rPr>
      <w:id w:val="671306542"/>
      <w:docPartObj>
        <w:docPartGallery w:val="Page Numbers (Bottom of Page)"/>
        <w:docPartUnique/>
      </w:docPartObj>
    </w:sdtPr>
    <w:sdtEndPr>
      <w:rPr>
        <w:rFonts w:ascii="FrankRuehl" w:hAnsi="FrankRuehl" w:cs="FrankRuehl"/>
        <w:b/>
        <w:bCs/>
        <w:noProof/>
        <w:sz w:val="28"/>
        <w:szCs w:val="28"/>
      </w:rPr>
    </w:sdtEndPr>
    <w:sdtContent>
      <w:p w14:paraId="3928BAFE" w14:textId="77777777" w:rsidR="00257FA6" w:rsidRPr="00C60A02" w:rsidRDefault="00A2091E" w:rsidP="00DF6777">
        <w:pPr>
          <w:pStyle w:val="a6"/>
          <w:jc w:val="center"/>
          <w:rPr>
            <w:caps/>
          </w:rPr>
        </w:pPr>
        <w:r w:rsidRPr="00DF6777">
          <w:rPr>
            <w:rFonts w:ascii="FrankRuehl" w:hAnsi="FrankRuehl" w:cs="FrankRuehl"/>
            <w:sz w:val="28"/>
            <w:szCs w:val="28"/>
          </w:rPr>
          <w:fldChar w:fldCharType="begin"/>
        </w:r>
        <w:r w:rsidRPr="00DF6777">
          <w:rPr>
            <w:rFonts w:ascii="FrankRuehl" w:hAnsi="FrankRuehl" w:cs="FrankRuehl"/>
            <w:sz w:val="28"/>
            <w:szCs w:val="28"/>
          </w:rPr>
          <w:instrText xml:space="preserve"> PAGE   \* MERGEFORMAT </w:instrText>
        </w:r>
        <w:r w:rsidRPr="00DF6777">
          <w:rPr>
            <w:rFonts w:ascii="FrankRuehl" w:hAnsi="FrankRuehl" w:cs="FrankRuehl"/>
            <w:sz w:val="28"/>
            <w:szCs w:val="28"/>
          </w:rPr>
          <w:fldChar w:fldCharType="separate"/>
        </w:r>
        <w:r w:rsidRPr="00DF6777">
          <w:rPr>
            <w:rFonts w:ascii="FrankRuehl" w:hAnsi="FrankRuehl" w:cs="FrankRuehl"/>
            <w:noProof/>
            <w:sz w:val="28"/>
            <w:szCs w:val="28"/>
            <w:rtl/>
          </w:rPr>
          <w:t>1</w:t>
        </w:r>
        <w:r w:rsidRPr="00DF6777">
          <w:rPr>
            <w:rFonts w:ascii="FrankRuehl" w:hAnsi="FrankRuehl" w:cs="FrankRuehl"/>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6D2876" w14:textId="77777777" w:rsidR="00154845" w:rsidRDefault="00941BB5">
      <w:r>
        <w:separator/>
      </w:r>
    </w:p>
  </w:footnote>
  <w:footnote w:type="continuationSeparator" w:id="0">
    <w:p w14:paraId="184C7401" w14:textId="77777777" w:rsidR="00154845" w:rsidRDefault="00941B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9B4A4" w14:textId="77777777" w:rsidR="003A2D09" w:rsidRPr="00DF6777" w:rsidRDefault="00A2091E" w:rsidP="00DF6777">
    <w:pPr>
      <w:pStyle w:val="a4"/>
      <w:jc w:val="center"/>
      <w:rPr>
        <w:rFonts w:ascii="FrankRuehl" w:hAnsi="FrankRuehl" w:cs="FrankRuehl"/>
        <w:b/>
        <w:bCs/>
        <w:spacing w:val="10"/>
        <w:sz w:val="28"/>
        <w:szCs w:val="28"/>
        <w:rtl/>
      </w:rPr>
    </w:pPr>
    <w:r w:rsidRPr="00DF6777">
      <w:rPr>
        <w:rFonts w:ascii="FrankRuehl" w:hAnsi="FrankRuehl" w:cs="FrankRuehl"/>
        <w:b/>
        <w:bCs/>
        <w:noProof/>
        <w:spacing w:val="10"/>
        <w:sz w:val="28"/>
        <w:szCs w:val="28"/>
        <w:rtl/>
      </w:rPr>
      <w:drawing>
        <wp:inline distT="0" distB="0" distL="0" distR="0" wp14:anchorId="400EBEF2" wp14:editId="10C01D16">
          <wp:extent cx="558165" cy="570230"/>
          <wp:effectExtent l="19050" t="0" r="0" b="0"/>
          <wp:docPr id="1" name="Picture 1" title="סמל מדינת ישרא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bright="18000"/>
                    <a:grayscl/>
                    <a:biLevel thresh="50000"/>
                  </a:blip>
                  <a:srcRect/>
                  <a:stretch>
                    <a:fillRect/>
                  </a:stretch>
                </pic:blipFill>
                <pic:spPr bwMode="auto">
                  <a:xfrm>
                    <a:off x="0" y="0"/>
                    <a:ext cx="558165" cy="570230"/>
                  </a:xfrm>
                  <a:prstGeom prst="rect">
                    <a:avLst/>
                  </a:prstGeom>
                  <a:noFill/>
                  <a:ln w="9525">
                    <a:noFill/>
                    <a:miter lim="800000"/>
                    <a:headEnd/>
                    <a:tailEnd/>
                  </a:ln>
                </pic:spPr>
              </pic:pic>
            </a:graphicData>
          </a:graphic>
        </wp:inline>
      </w:drawing>
    </w:r>
  </w:p>
  <w:p w14:paraId="6383CC2C" w14:textId="77777777" w:rsidR="003A2D09" w:rsidRPr="00DF6777" w:rsidRDefault="00A2091E" w:rsidP="00DF6777">
    <w:pPr>
      <w:pStyle w:val="a4"/>
      <w:jc w:val="center"/>
      <w:rPr>
        <w:rFonts w:ascii="FrankRuehl" w:hAnsi="FrankRuehl" w:cs="FrankRuehl"/>
        <w:b/>
        <w:bCs/>
        <w:spacing w:val="10"/>
        <w:sz w:val="28"/>
        <w:szCs w:val="28"/>
        <w:rtl/>
      </w:rPr>
    </w:pPr>
    <w:r w:rsidRPr="00DF6777">
      <w:rPr>
        <w:rFonts w:ascii="FrankRuehl" w:hAnsi="FrankRuehl" w:cs="FrankRuehl"/>
        <w:b/>
        <w:bCs/>
        <w:spacing w:val="10"/>
        <w:sz w:val="28"/>
        <w:szCs w:val="28"/>
        <w:rtl/>
      </w:rPr>
      <w:t>מדינת ישראל</w:t>
    </w:r>
  </w:p>
  <w:p w14:paraId="523C9098" w14:textId="77777777" w:rsidR="003A2D09" w:rsidRPr="00DF6777" w:rsidRDefault="00A2091E" w:rsidP="00DF6777">
    <w:pPr>
      <w:pStyle w:val="a4"/>
      <w:jc w:val="center"/>
      <w:rPr>
        <w:rFonts w:ascii="FrankRuehl" w:hAnsi="FrankRuehl" w:cs="FrankRuehl"/>
        <w:b/>
        <w:bCs/>
        <w:spacing w:val="10"/>
        <w:sz w:val="28"/>
        <w:szCs w:val="28"/>
        <w:rtl/>
      </w:rPr>
    </w:pPr>
    <w:r w:rsidRPr="00DF6777">
      <w:rPr>
        <w:rFonts w:ascii="FrankRuehl" w:hAnsi="FrankRuehl" w:cs="FrankRuehl"/>
        <w:b/>
        <w:bCs/>
        <w:spacing w:val="10"/>
        <w:sz w:val="28"/>
        <w:szCs w:val="28"/>
        <w:rtl/>
      </w:rPr>
      <w:t>משרד המשפטים</w:t>
    </w:r>
  </w:p>
  <w:p w14:paraId="78840489" w14:textId="77777777" w:rsidR="003A2D09" w:rsidRPr="00DF6777" w:rsidRDefault="00A2091E" w:rsidP="00DF6777">
    <w:pPr>
      <w:pStyle w:val="a4"/>
      <w:jc w:val="center"/>
      <w:rPr>
        <w:rFonts w:ascii="FrankRuehl" w:hAnsi="FrankRuehl" w:cs="FrankRuehl"/>
        <w:b/>
        <w:bCs/>
        <w:spacing w:val="10"/>
        <w:sz w:val="28"/>
        <w:szCs w:val="28"/>
        <w:rtl/>
      </w:rPr>
    </w:pPr>
    <w:r w:rsidRPr="00DF6777">
      <w:rPr>
        <w:rFonts w:ascii="FrankRuehl" w:hAnsi="FrankRuehl" w:cs="FrankRuehl"/>
        <w:b/>
        <w:bCs/>
        <w:noProof/>
        <w:spacing w:val="10"/>
        <w:sz w:val="28"/>
        <w:szCs w:val="28"/>
        <w:rtl/>
      </w:rPr>
      <w:t>תל אביב - יפו</w:t>
    </w:r>
  </w:p>
  <w:tbl>
    <w:tblPr>
      <w:tblStyle w:val="a3"/>
      <w:bidiVisual/>
      <w:tblW w:w="11341" w:type="dxa"/>
      <w:tblInd w:w="-1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03"/>
      <w:gridCol w:w="3401"/>
      <w:gridCol w:w="4537"/>
    </w:tblGrid>
    <w:tr w:rsidR="00D3650D" w:rsidRPr="00DF6777" w14:paraId="6A703419" w14:textId="77777777" w:rsidTr="00DF6777">
      <w:tc>
        <w:tcPr>
          <w:tcW w:w="3403" w:type="dxa"/>
        </w:tcPr>
        <w:p w14:paraId="7BAEFC7E" w14:textId="77777777" w:rsidR="00D3650D" w:rsidRPr="00DF6777" w:rsidRDefault="00A2091E" w:rsidP="00DF6777">
          <w:pPr>
            <w:pStyle w:val="a4"/>
            <w:jc w:val="center"/>
            <w:rPr>
              <w:rFonts w:ascii="FrankRuehl" w:hAnsi="FrankRuehl" w:cs="FrankRuehl"/>
              <w:b/>
              <w:bCs/>
              <w:spacing w:val="10"/>
              <w:sz w:val="28"/>
              <w:szCs w:val="28"/>
              <w:rtl/>
            </w:rPr>
          </w:pPr>
          <w:r w:rsidRPr="00DF6777">
            <w:rPr>
              <w:rFonts w:ascii="FrankRuehl" w:hAnsi="FrankRuehl" w:cs="FrankRuehl"/>
              <w:b/>
              <w:bCs/>
              <w:spacing w:val="10"/>
              <w:sz w:val="28"/>
              <w:szCs w:val="28"/>
              <w:rtl/>
            </w:rPr>
            <w:t>מפקח על רישום מקרקעין</w:t>
          </w:r>
        </w:p>
        <w:p w14:paraId="03197061" w14:textId="77777777" w:rsidR="00982571" w:rsidRPr="00DF6777" w:rsidRDefault="00A2091E" w:rsidP="00DF6777">
          <w:pPr>
            <w:pStyle w:val="a4"/>
            <w:jc w:val="center"/>
            <w:rPr>
              <w:rFonts w:ascii="FrankRuehl" w:hAnsi="FrankRuehl" w:cs="FrankRuehl"/>
              <w:b/>
              <w:bCs/>
              <w:spacing w:val="10"/>
              <w:sz w:val="28"/>
              <w:szCs w:val="28"/>
              <w:rtl/>
            </w:rPr>
          </w:pPr>
          <w:r w:rsidRPr="00DF6777">
            <w:rPr>
              <w:rFonts w:ascii="FrankRuehl" w:hAnsi="FrankRuehl" w:cs="FrankRuehl"/>
              <w:b/>
              <w:bCs/>
              <w:spacing w:val="10"/>
              <w:sz w:val="28"/>
              <w:szCs w:val="28"/>
              <w:rtl/>
            </w:rPr>
            <w:t>בסמכות שופט בית משפט שלום</w:t>
          </w:r>
        </w:p>
        <w:p w14:paraId="01F8DD6F" w14:textId="77777777" w:rsidR="00982571" w:rsidRPr="00DF6777" w:rsidRDefault="00A2091E" w:rsidP="00DF6777">
          <w:pPr>
            <w:pStyle w:val="a4"/>
            <w:jc w:val="center"/>
            <w:rPr>
              <w:rFonts w:ascii="FrankRuehl" w:hAnsi="FrankRuehl" w:cs="FrankRuehl"/>
              <w:b/>
              <w:bCs/>
              <w:spacing w:val="10"/>
              <w:sz w:val="28"/>
              <w:szCs w:val="28"/>
              <w:rtl/>
            </w:rPr>
          </w:pPr>
          <w:r w:rsidRPr="00DF6777">
            <w:rPr>
              <w:rFonts w:ascii="FrankRuehl" w:hAnsi="FrankRuehl" w:cs="FrankRuehl"/>
              <w:b/>
              <w:bCs/>
              <w:spacing w:val="10"/>
              <w:sz w:val="28"/>
              <w:szCs w:val="28"/>
              <w:rtl/>
            </w:rPr>
            <w:t>לפי סעיף 74 לחוק המקרקעין</w:t>
          </w:r>
        </w:p>
      </w:tc>
      <w:tc>
        <w:tcPr>
          <w:tcW w:w="3401" w:type="dxa"/>
        </w:tcPr>
        <w:p w14:paraId="4353948A" w14:textId="77777777" w:rsidR="00D3650D" w:rsidRPr="00DF6777" w:rsidRDefault="00FC3EC6" w:rsidP="00DF6777">
          <w:pPr>
            <w:pStyle w:val="a4"/>
            <w:jc w:val="center"/>
            <w:rPr>
              <w:rFonts w:ascii="FrankRuehl" w:hAnsi="FrankRuehl" w:cs="FrankRuehl"/>
              <w:b/>
              <w:bCs/>
              <w:spacing w:val="10"/>
              <w:sz w:val="28"/>
              <w:szCs w:val="28"/>
              <w:rtl/>
            </w:rPr>
          </w:pPr>
        </w:p>
      </w:tc>
      <w:tc>
        <w:tcPr>
          <w:tcW w:w="4537" w:type="dxa"/>
        </w:tcPr>
        <w:p w14:paraId="787638DB" w14:textId="77777777" w:rsidR="00D3650D" w:rsidRPr="00DF6777" w:rsidRDefault="00A2091E" w:rsidP="00DF6777">
          <w:pPr>
            <w:pStyle w:val="a4"/>
            <w:jc w:val="center"/>
            <w:rPr>
              <w:rFonts w:ascii="FrankRuehl" w:hAnsi="FrankRuehl" w:cs="FrankRuehl"/>
              <w:b/>
              <w:bCs/>
              <w:spacing w:val="10"/>
              <w:sz w:val="28"/>
              <w:szCs w:val="28"/>
              <w:rtl/>
            </w:rPr>
          </w:pPr>
          <w:r w:rsidRPr="00DF6777">
            <w:rPr>
              <w:rFonts w:ascii="FrankRuehl" w:hAnsi="FrankRuehl" w:cs="FrankRuehl"/>
              <w:b/>
              <w:bCs/>
              <w:noProof/>
              <w:spacing w:val="10"/>
              <w:sz w:val="28"/>
              <w:szCs w:val="28"/>
              <w:rtl/>
            </w:rPr>
            <w:t>מס' תיק: 5/1767/2024</w:t>
          </w:r>
        </w:p>
      </w:tc>
    </w:tr>
  </w:tbl>
  <w:p w14:paraId="6D8B9DBD" w14:textId="77777777" w:rsidR="003A2D09" w:rsidRDefault="00FC3EC6" w:rsidP="00DF6777">
    <w:pPr>
      <w:pStyle w:val="a4"/>
      <w:jc w:val="center"/>
      <w:rPr>
        <w:rFonts w:ascii="FrankRuehl" w:hAnsi="FrankRuehl" w:cs="FrankRuehl"/>
        <w:b/>
        <w:bCs/>
        <w:spacing w:val="10"/>
        <w:sz w:val="28"/>
        <w:szCs w:val="28"/>
        <w:rtl/>
      </w:rPr>
    </w:pPr>
  </w:p>
  <w:p w14:paraId="202F42C4" w14:textId="77777777" w:rsidR="00DF6777" w:rsidRPr="00DF6777" w:rsidRDefault="00FC3EC6" w:rsidP="00DF6777">
    <w:pPr>
      <w:pStyle w:val="a4"/>
      <w:jc w:val="center"/>
      <w:rPr>
        <w:rFonts w:ascii="FrankRuehl" w:hAnsi="FrankRuehl" w:cs="FrankRuehl"/>
        <w:b/>
        <w:bCs/>
        <w:spacing w:val="1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278E0"/>
    <w:multiLevelType w:val="hybridMultilevel"/>
    <w:tmpl w:val="70387C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Table" w:val="3"/>
    <w:docVar w:name="P1" w:val="Document MetaData-28/08/2025 18:44:23"/>
    <w:docVar w:name="P2" w:val="Document Headings-28/08/2025 18:45:22"/>
    <w:docVar w:name="P3" w:val="Document Tables-28/08/2025 18:46:08"/>
    <w:docVar w:name="ParaNumber" w:val="70"/>
  </w:docVars>
  <w:rsids>
    <w:rsidRoot w:val="009920F4"/>
    <w:rsid w:val="0008652A"/>
    <w:rsid w:val="000B065C"/>
    <w:rsid w:val="001519B4"/>
    <w:rsid w:val="00154845"/>
    <w:rsid w:val="00175B9F"/>
    <w:rsid w:val="001E1E38"/>
    <w:rsid w:val="001F38CF"/>
    <w:rsid w:val="002B24E8"/>
    <w:rsid w:val="00304E86"/>
    <w:rsid w:val="004E3BB6"/>
    <w:rsid w:val="004F76B8"/>
    <w:rsid w:val="005F0538"/>
    <w:rsid w:val="00621EF8"/>
    <w:rsid w:val="006C7BFF"/>
    <w:rsid w:val="006D4A66"/>
    <w:rsid w:val="00715253"/>
    <w:rsid w:val="007C694B"/>
    <w:rsid w:val="00887934"/>
    <w:rsid w:val="00941BB5"/>
    <w:rsid w:val="009920F4"/>
    <w:rsid w:val="00A2091E"/>
    <w:rsid w:val="00A85636"/>
    <w:rsid w:val="00B6580C"/>
    <w:rsid w:val="00B727D1"/>
    <w:rsid w:val="00B73E21"/>
    <w:rsid w:val="00C537DE"/>
    <w:rsid w:val="00C81CD0"/>
    <w:rsid w:val="00C858C3"/>
    <w:rsid w:val="00C935B6"/>
    <w:rsid w:val="00CD1D57"/>
    <w:rsid w:val="00D133DC"/>
    <w:rsid w:val="00D37E5A"/>
    <w:rsid w:val="00D55C65"/>
    <w:rsid w:val="00DA39CE"/>
    <w:rsid w:val="00DE0163"/>
    <w:rsid w:val="00E9356C"/>
    <w:rsid w:val="00EB10BA"/>
    <w:rsid w:val="00EC5E5F"/>
    <w:rsid w:val="00ED419A"/>
    <w:rsid w:val="00F13A71"/>
    <w:rsid w:val="00FC3EC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53551B5"/>
  <w15:chartTrackingRefBased/>
  <w15:docId w15:val="{7BDF2A0C-057F-4123-9137-6D9BA9079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920F4"/>
    <w:pPr>
      <w:bidi/>
      <w:spacing w:after="0" w:line="240" w:lineRule="auto"/>
      <w:contextualSpacing/>
    </w:pPr>
    <w:rPr>
      <w:rFonts w:ascii="Times New Roman" w:hAnsi="Times New Roman" w:cs="David"/>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9920F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header"/>
    <w:basedOn w:val="a"/>
    <w:link w:val="a5"/>
    <w:unhideWhenUsed/>
    <w:rsid w:val="009920F4"/>
    <w:pPr>
      <w:tabs>
        <w:tab w:val="center" w:pos="4153"/>
        <w:tab w:val="right" w:pos="8306"/>
      </w:tabs>
    </w:pPr>
  </w:style>
  <w:style w:type="character" w:customStyle="1" w:styleId="a5">
    <w:name w:val="כותרת עליונה תו"/>
    <w:basedOn w:val="a0"/>
    <w:link w:val="a4"/>
    <w:rsid w:val="009920F4"/>
    <w:rPr>
      <w:rFonts w:ascii="Times New Roman" w:hAnsi="Times New Roman" w:cs="David"/>
      <w:szCs w:val="24"/>
    </w:rPr>
  </w:style>
  <w:style w:type="paragraph" w:styleId="a6">
    <w:name w:val="footer"/>
    <w:basedOn w:val="a"/>
    <w:link w:val="a7"/>
    <w:uiPriority w:val="99"/>
    <w:unhideWhenUsed/>
    <w:rsid w:val="009920F4"/>
    <w:pPr>
      <w:tabs>
        <w:tab w:val="center" w:pos="4153"/>
        <w:tab w:val="right" w:pos="8306"/>
      </w:tabs>
    </w:pPr>
  </w:style>
  <w:style w:type="character" w:customStyle="1" w:styleId="a7">
    <w:name w:val="כותרת תחתונה תו"/>
    <w:basedOn w:val="a0"/>
    <w:link w:val="a6"/>
    <w:uiPriority w:val="99"/>
    <w:rsid w:val="009920F4"/>
    <w:rPr>
      <w:rFonts w:ascii="Times New Roman" w:hAnsi="Times New Roman" w:cs="David"/>
      <w:szCs w:val="24"/>
    </w:rPr>
  </w:style>
  <w:style w:type="paragraph" w:styleId="a8">
    <w:name w:val="List Paragraph"/>
    <w:basedOn w:val="a"/>
    <w:uiPriority w:val="34"/>
    <w:qFormat/>
    <w:rsid w:val="009920F4"/>
    <w:pPr>
      <w:ind w:left="720"/>
    </w:pPr>
  </w:style>
  <w:style w:type="table" w:customStyle="1" w:styleId="TableGrid1">
    <w:name w:val="Table Grid1"/>
    <w:basedOn w:val="a1"/>
    <w:next w:val="a3"/>
    <w:uiPriority w:val="59"/>
    <w:rsid w:val="009920F4"/>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a0"/>
    <w:uiPriority w:val="99"/>
    <w:unhideWhenUsed/>
    <w:rsid w:val="009920F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783</Words>
  <Characters>3689</Characters>
  <Application>Microsoft Office Word</Application>
  <DocSecurity>0</DocSecurity>
  <Lines>155</Lines>
  <Paragraphs>48</Paragraphs>
  <ScaleCrop>false</ScaleCrop>
  <Company/>
  <LinksUpToDate>false</LinksUpToDate>
  <CharactersWithSpaces>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החלטת מפקחת מקרקעין תל אביב, דחיה על הסף, העדר סמכות עניינית, תיקון צו רישום בית משותף</dc:title>
  <dc:subject/>
  <dc:creator>Oshrat Arfi moray</dc:creator>
  <cp:keywords>Produced By WeCo Office Accessibilty</cp:keywords>
  <dc:description>שלב 4 - טיפול בתמונות וקישורים
</dc:description>
  <cp:lastModifiedBy>Alaa Abu Khadra</cp:lastModifiedBy>
  <cp:revision>2</cp:revision>
  <cp:lastPrinted>2025-08-28T15:47:00Z</cp:lastPrinted>
  <dcterms:created xsi:type="dcterms:W3CDTF">2025-08-28T15:47:00Z</dcterms:created>
  <dcterms:modified xsi:type="dcterms:W3CDTF">2025-08-28T15:47:00Z</dcterms:modified>
  <dc:language>עברית</dc:language>
</cp:coreProperties>
</file>