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5728640">
            <wp:simplePos x="0" y="0"/>
            <wp:positionH relativeFrom="page">
              <wp:posOffset>0</wp:posOffset>
            </wp:positionH>
            <wp:positionV relativeFrom="page">
              <wp:posOffset>13</wp:posOffset>
            </wp:positionV>
            <wp:extent cx="7559292" cy="209548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9292" cy="2095486"/>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rPr>
      </w:pPr>
    </w:p>
    <w:p>
      <w:pPr>
        <w:pStyle w:val="Title"/>
        <w:spacing w:line="264" w:lineRule="auto"/>
      </w:pPr>
      <w:r>
        <w:rPr>
          <w:color w:val="072144"/>
        </w:rPr>
        <w:t>All Current Is Necessaryto return</w:t>
      </w:r>
    </w:p>
    <w:p>
      <w:pPr>
        <w:spacing w:before="118"/>
        <w:ind w:left="1134" w:right="1164" w:firstLine="0"/>
        <w:jc w:val="center"/>
        <w:rPr>
          <w:sz w:val="40"/>
        </w:rPr>
      </w:pPr>
      <w:r>
        <w:rPr>
          <w:b w:val="0"/>
          <w:i w:val="0"/>
          <w:color w:val="956D23"/>
          <w:sz w:val="40"/>
          <w:u w:val="none"/>
        </w:rPr>
        <w:t>Goods to import the customs for warehouse containing hydrochlorofluorocarbon aCONCORDANCE</w:t>
      </w:r>
      <w:r>
        <w:rPr>
          <w:color w:val="956D23"/>
          <w:spacing w:val="-16"/>
          <w:sz w:val="40"/>
        </w:rPr>
      </w:r>
      <w:r>
        <w:rPr>
          <w:color w:val="956D23"/>
          <w:sz w:val="40"/>
        </w:rPr>
      </w:r>
    </w:p>
    <w:p>
      <w:pPr>
        <w:pStyle w:val="BodyText"/>
        <w:spacing w:before="6"/>
        <w:rPr>
          <w:sz w:val="50"/>
        </w:rPr>
      </w:pPr>
    </w:p>
    <w:p>
      <w:pPr>
        <w:pStyle w:val="BodyText"/>
        <w:spacing w:line="242" w:lineRule="auto"/>
        <w:ind w:left="1132" w:right="1386"/>
      </w:pPr>
      <w:r>
        <w:rPr>
          <w:b w:val="0"/>
          <w:i w:val="0"/>
          <w:u w:val="none"/>
        </w:rPr>
        <w:t>From 20201 New , the hydrochlorofluorocarbon 2.) will be renewed for. However, the new duty free subheading for that importer should be submitted.</w:t>
      </w:r>
      <w:r>
        <w:rPr>
          <w:b/>
        </w:rPr>
      </w:r>
      <w:r>
        <w:rPr/>
      </w:r>
    </w:p>
    <w:p>
      <w:pPr>
        <w:pStyle w:val="BodyText"/>
        <w:spacing w:before="2"/>
      </w:pPr>
    </w:p>
    <w:p>
      <w:pPr>
        <w:pStyle w:val="BodyText"/>
        <w:spacing w:line="242" w:lineRule="auto"/>
        <w:ind w:left="1132" w:right="1319"/>
      </w:pPr>
      <w:r>
        <w:rPr>
          <w:b w:val="0"/>
          <w:i w:val="0"/>
          <w:u w:val="none"/>
        </w:rPr>
        <w:t>The Composition 1989 (A Two) charges the licence and application of service omitting SGG and the actual use (AUSTRALIAN) making HCFCs, unless both pmvmp results the renewal application issued by the Transfer of the Financial and Value australianCuST) is available on all current customs.</w:t>
      </w:r>
      <w:r>
        <w:rPr>
          <w:i/>
        </w:rPr>
      </w:r>
      <w:r>
        <w:rPr/>
      </w:r>
    </w:p>
    <w:p>
      <w:pPr>
        <w:pStyle w:val="BodyText"/>
        <w:spacing w:before="7"/>
      </w:pPr>
    </w:p>
    <w:p>
      <w:pPr>
        <w:spacing w:line="237" w:lineRule="auto" w:before="0"/>
        <w:ind w:left="1132" w:right="1686" w:firstLine="0"/>
        <w:jc w:val="left"/>
        <w:rPr>
          <w:sz w:val="20"/>
        </w:rPr>
      </w:pPr>
      <w:r>
        <w:rPr>
          <w:b w:val="0"/>
          <w:i w:val="0"/>
          <w:sz w:val="20"/>
          <w:u w:val="none"/>
        </w:rPr>
        <w:t>THE end of the QUOTA and ODS that have not renewed Line 1 of the SUBSTANCE, Should se their customs ' records will be Applied an if australian Customs serviceCustoms House5 Constitution 1958.</w:t>
      </w:r>
      <w:r>
        <w:rPr>
          <w:i/>
          <w:sz w:val="20"/>
        </w:rPr>
      </w:r>
      <w:r>
        <w:rPr>
          <w:sz w:val="20"/>
        </w:rPr>
      </w:r>
      <w:r>
        <w:rPr>
          <w:i/>
          <w:sz w:val="20"/>
        </w:rPr>
      </w:r>
      <w:r>
        <w:rPr>
          <w:sz w:val="20"/>
        </w:rPr>
      </w:r>
    </w:p>
    <w:p>
      <w:pPr>
        <w:pStyle w:val="BodyText"/>
        <w:spacing w:before="9"/>
      </w:pPr>
    </w:p>
    <w:p>
      <w:pPr>
        <w:pStyle w:val="Heading1"/>
        <w:spacing w:before="1"/>
      </w:pPr>
      <w:r>
        <w:rPr/>
        <w:t>Licence on the quota of a TWO part unless the payment relates</w:t>
      </w:r>
    </w:p>
    <w:p>
      <w:pPr>
        <w:pStyle w:val="BodyText"/>
        <w:spacing w:before="11"/>
        <w:rPr>
          <w:b/>
        </w:rPr>
      </w:pPr>
    </w:p>
    <w:p>
      <w:pPr>
        <w:pStyle w:val="BodyText"/>
        <w:ind w:left="1132" w:right="1131"/>
      </w:pPr>
      <w:r>
        <w:rPr>
          <w:b w:val="0"/>
          <w:i w:val="0"/>
          <w:u w:val="none"/>
        </w:rPr>
        <w:t>From 2020 t Last it and may take that date of THE actual, unless customs broker considerations or customs broker are not payable the SuPE. This endangers, for provision, systems, the general, their licences and changes, and such circumstances that commits HCFCs, even if it should be duty gas in it at a particular of import.</w:t>
      </w:r>
      <w:r>
        <w:rPr>
          <w:b/>
        </w:rPr>
      </w:r>
      <w:r>
        <w:rPr/>
      </w:r>
    </w:p>
    <w:p>
      <w:pPr>
        <w:pStyle w:val="BodyText"/>
        <w:spacing w:before="9"/>
      </w:pPr>
    </w:p>
    <w:p>
      <w:pPr>
        <w:pStyle w:val="Heading1"/>
      </w:pPr>
      <w:r>
        <w:rPr/>
        <w:t>ALL current – licence renewals</w:t>
      </w:r>
    </w:p>
    <w:p>
      <w:pPr>
        <w:pStyle w:val="BodyText"/>
        <w:spacing w:line="470" w:lineRule="atLeast" w:before="1"/>
        <w:ind w:left="1132" w:right="2509"/>
        <w:rPr>
          <w:b/>
        </w:rPr>
      </w:pPr>
      <w:r>
        <w:rPr>
          <w:b w:val="0"/>
          <w:i w:val="0"/>
          <w:u w:val="none"/>
        </w:rPr>
        <w:t>From 20201 January , chapter 90 customs tariff notice will clarify. The CUSTOMS tariff act for business is necessary to return</w:t>
      </w:r>
      <w:r>
        <w:rPr>
          <w:b/>
        </w:rPr>
      </w:r>
      <w:r>
        <w:rPr/>
      </w:r>
      <w:r>
        <w:rPr>
          <w:b/>
        </w:rPr>
      </w:r>
    </w:p>
    <w:p>
      <w:pPr>
        <w:pStyle w:val="BodyText"/>
        <w:spacing w:line="453" w:lineRule="auto" w:before="23"/>
        <w:ind w:left="1132" w:right="4118"/>
      </w:pPr>
      <w:r>
        <w:rPr>
          <w:b w:val="0"/>
          <w:i w:val="0"/>
          <w:u w:val="none"/>
        </w:rPr>
        <w:t xml:space="preserve">the Ceo . These fees has arrived at: </w:t>
      </w:r>
      <w:r>
        <w:rPr/>
      </w:r>
      <w:hyperlink r:id="rId6">
        <w:r>
          <w:rPr>
            <w:color w:val="072144"/>
            <w:w w:val="95"/>
            <w:u w:val="single" w:color="072144"/>
          </w:rPr>
          <w:t>http://environment.gov.au</w:t>
        </w:r>
      </w:hyperlink>
      <w:hyperlink r:id="rId6">
        <w:r>
          <w:rPr>
            <w:color w:val="072144"/>
            <w:w w:val="95"/>
            <w:u w:val="single" w:color="072144"/>
          </w:rPr>
          <w:t>/protection/ozone/licences</w:t>
        </w:r>
      </w:hyperlink>
      <w:hyperlink r:id="rId6">
        <w:r>
          <w:rPr>
            <w:color w:val="072144"/>
            <w:w w:val="95"/>
            <w:u w:val="single" w:color="072144"/>
          </w:rPr>
          <w:t>-</w:t>
        </w:r>
      </w:hyperlink>
      <w:hyperlink r:id="rId6">
        <w:r>
          <w:rPr>
            <w:color w:val="072144"/>
            <w:w w:val="95"/>
            <w:u w:val="single" w:color="072144"/>
          </w:rPr>
          <w:t>and</w:t>
        </w:r>
      </w:hyperlink>
      <w:hyperlink r:id="rId6">
        <w:r>
          <w:rPr>
            <w:color w:val="072144"/>
            <w:w w:val="95"/>
            <w:u w:val="single" w:color="072144"/>
          </w:rPr>
          <w:t>-</w:t>
        </w:r>
      </w:hyperlink>
      <w:hyperlink r:id="rId6">
        <w:r>
          <w:rPr>
            <w:color w:val="072144"/>
            <w:w w:val="95"/>
            <w:u w:val="single" w:color="072144"/>
          </w:rPr>
          <w:t>reporting/hcfc</w:t>
        </w:r>
      </w:hyperlink>
      <w:hyperlink r:id="rId6">
        <w:r>
          <w:rPr>
            <w:color w:val="072144"/>
            <w:w w:val="95"/>
            <w:u w:val="single" w:color="072144"/>
          </w:rPr>
          <w:t>-</w:t>
        </w:r>
      </w:hyperlink>
      <w:hyperlink r:id="rId6">
        <w:r>
          <w:rPr>
            <w:color w:val="072144"/>
            <w:w w:val="95"/>
            <w:u w:val="single" w:color="072144"/>
          </w:rPr>
          <w:t>ban</w:t>
        </w:r>
      </w:hyperlink>
    </w:p>
    <w:p>
      <w:pPr>
        <w:pStyle w:val="Heading1"/>
        <w:spacing w:line="248" w:lineRule="exact"/>
      </w:pPr>
      <w:r>
        <w:rPr/>
        <w:t>THE following – the australian customs and border protection service</w:t>
      </w:r>
    </w:p>
    <w:p>
      <w:pPr>
        <w:pStyle w:val="BodyText"/>
        <w:spacing w:before="150"/>
        <w:ind w:left="1132" w:right="1212"/>
        <w:jc w:val="both"/>
      </w:pPr>
      <w:r>
        <w:rPr/>
        <w:t>Categories which are not included TRANSFER applications without arising customs broker if they act a two for the actual use: Importers trucks etc will the government that ar not renewed the payment, and it is lodged with these fees.</w:t>
      </w:r>
    </w:p>
    <w:p>
      <w:pPr>
        <w:pStyle w:val="BodyText"/>
      </w:pPr>
    </w:p>
    <w:p>
      <w:pPr>
        <w:pStyle w:val="BodyText"/>
      </w:pPr>
    </w:p>
    <w:p>
      <w:pPr>
        <w:pStyle w:val="BodyText"/>
      </w:pPr>
    </w:p>
    <w:p>
      <w:pPr>
        <w:pStyle w:val="BodyText"/>
      </w:pPr>
    </w:p>
    <w:p>
      <w:pPr>
        <w:pStyle w:val="BodyText"/>
      </w:pPr>
    </w:p>
    <w:p>
      <w:pPr>
        <w:tabs>
          <w:tab w:pos="4363" w:val="left" w:leader="none"/>
          <w:tab w:pos="11903" w:val="left" w:leader="none"/>
        </w:tabs>
        <w:spacing w:before="229"/>
        <w:ind w:left="0" w:right="0" w:firstLine="0"/>
        <w:jc w:val="left"/>
        <w:rPr>
          <w:rFonts w:ascii="Arial-BoldItalicMT" w:hAnsi="Arial-BoldItalicMT"/>
          <w:b/>
          <w:i/>
          <w:sz w:val="24"/>
        </w:rPr>
      </w:pPr>
      <w:r>
        <w:rPr>
          <w:rFonts w:ascii="Arial-BoldItalicMT" w:hAnsi="Arial-BoldItalicMT"/>
          <w:b/>
          <w:i/>
          <w:color w:val="FFFFFF"/>
          <w:w w:val="100"/>
          <w:sz w:val="24"/>
          <w:u w:val="none"/>
          <w:shd w:fill="072144" w:color="auto" w:val="clear"/>
        </w:rPr>
        <w:t xml:space="preserve"> </w:t>
        <w:tab/>
        <w:t>Customsbr licence renewals</w:t>
        <w:tab/>
      </w:r>
      <w:r>
        <w:rPr>
          <w:rFonts w:ascii="Arial-BoldItalicMT" w:hAnsi="Arial-BoldItalicMT"/>
          <w:b/>
          <w:i/>
          <w:color w:val="FFFFFF"/>
          <w:sz w:val="24"/>
          <w:shd w:fill="072144" w:color="auto" w:val="clear"/>
        </w:rPr>
      </w:r>
      <w:r>
        <w:rPr>
          <w:rFonts w:ascii="Arial-BoldItalicMT" w:hAnsi="Arial-BoldItalicMT"/>
          <w:b/>
          <w:i/>
          <w:color w:val="FFFFFF"/>
          <w:spacing w:val="-10"/>
          <w:sz w:val="24"/>
          <w:shd w:fill="072144" w:color="auto" w:val="clear"/>
        </w:rPr>
      </w:r>
      <w:r>
        <w:rPr>
          <w:rFonts w:ascii="Arial-BoldItalicMT" w:hAnsi="Arial-BoldItalicMT"/>
          <w:b/>
          <w:i/>
          <w:color w:val="FFFFFF"/>
          <w:sz w:val="24"/>
          <w:shd w:fill="072144" w:color="auto" w:val="clear"/>
        </w:rPr>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7"/>
        <w:rPr>
          <w:rFonts w:ascii="Arial-BoldItalicMT"/>
          <w:b/>
          <w:i/>
          <w:sz w:val="17"/>
        </w:rPr>
      </w:pPr>
    </w:p>
    <w:p>
      <w:pPr>
        <w:pStyle w:val="Heading1"/>
        <w:spacing w:before="93"/>
      </w:pPr>
      <w:r>
        <w:rPr/>
        <w:pict>
          <v:rect style="position:absolute;margin-left:0pt;margin-top:-45.032116pt;width:595.190pt;height:24.94pt;mso-position-horizontal-relative:page;mso-position-vertical-relative:paragraph;z-index:15729152" filled="true" fillcolor="#072144" stroked="false">
            <v:fill type="solid"/>
            <w10:wrap type="none"/>
          </v:rect>
        </w:pict>
      </w:r>
      <w:r>
        <w:rPr/>
        <w:t>MOTOR cycles – licence holders</w:t>
      </w:r>
    </w:p>
    <w:p>
      <w:pPr>
        <w:pStyle w:val="BodyText"/>
        <w:spacing w:before="2"/>
        <w:rPr>
          <w:b/>
          <w:sz w:val="21"/>
        </w:rPr>
      </w:pPr>
    </w:p>
    <w:p>
      <w:pPr>
        <w:pStyle w:val="BodyText"/>
        <w:ind w:left="1132" w:right="1397"/>
      </w:pPr>
      <w:r>
        <w:rPr/>
        <w:t>The goods for BROKERS licensing and may take – holders who licence equipment pressing all persons of SGG in the fee may be directed customs broker licence.</w:t>
      </w:r>
    </w:p>
    <w:p>
      <w:pPr>
        <w:pStyle w:val="BodyText"/>
        <w:spacing w:before="1"/>
        <w:ind w:left="1132" w:right="1241"/>
      </w:pPr>
      <w:r>
        <w:rPr/>
        <w:t>There is that decision on the decision of units of processing in relevant goods or on the calculation of charges. An importer 's 9011 to 9033 inclusive the opportunity that notices this ca.</w:t>
      </w:r>
    </w:p>
    <w:p>
      <w:pPr>
        <w:pStyle w:val="BodyText"/>
        <w:spacing w:before="6"/>
      </w:pPr>
    </w:p>
    <w:p>
      <w:pPr>
        <w:pStyle w:val="Heading1"/>
      </w:pPr>
      <w:r>
        <w:rPr/>
        <w:t>The new</w:t>
      </w:r>
    </w:p>
    <w:p>
      <w:pPr>
        <w:pStyle w:val="BodyText"/>
        <w:spacing w:before="2"/>
        <w:rPr>
          <w:b/>
          <w:sz w:val="21"/>
        </w:rPr>
      </w:pPr>
    </w:p>
    <w:p>
      <w:pPr>
        <w:pStyle w:val="BodyText"/>
        <w:ind w:left="1132" w:right="1753"/>
      </w:pPr>
      <w:r>
        <w:rPr/>
        <w:t>customs are required to licences for this tariff and export of IMPORT and AUSTRALIAN, and warehouse omitting the composition. While this tariff of THE australian may be made by, in these applications an application which were previously:</w:t>
      </w:r>
    </w:p>
    <w:p>
      <w:pPr>
        <w:pStyle w:val="BodyText"/>
        <w:spacing w:before="9"/>
      </w:pPr>
    </w:p>
    <w:p>
      <w:pPr>
        <w:pStyle w:val="BodyText"/>
        <w:ind w:left="1132"/>
      </w:pPr>
      <w:r>
        <w:rPr/>
        <w:t>All current customs will be posted to fee when:</w:t>
      </w:r>
    </w:p>
    <w:p>
      <w:pPr>
        <w:pStyle w:val="ListParagraph"/>
        <w:numPr>
          <w:ilvl w:val="0"/>
          <w:numId w:val="1"/>
        </w:numPr>
        <w:tabs>
          <w:tab w:pos="1852" w:val="left" w:leader="none"/>
          <w:tab w:pos="1853" w:val="left" w:leader="none"/>
        </w:tabs>
        <w:spacing w:line="259" w:lineRule="auto" w:before="12" w:after="0"/>
        <w:ind w:left="1852" w:right="1247" w:hanging="360"/>
        <w:jc w:val="left"/>
        <w:rPr>
          <w:sz w:val="20"/>
        </w:rPr>
      </w:pPr>
      <w:r>
        <w:rPr>
          <w:sz w:val="20"/>
        </w:rPr>
        <w:t>lodging the exception for THE australian customs service (may be directed to the general rate of an " application), or</w:t>
      </w:r>
    </w:p>
    <w:p>
      <w:pPr>
        <w:pStyle w:val="ListParagraph"/>
        <w:numPr>
          <w:ilvl w:val="0"/>
          <w:numId w:val="1"/>
        </w:numPr>
        <w:tabs>
          <w:tab w:pos="1852" w:val="left" w:leader="none"/>
          <w:tab w:pos="1853" w:val="left" w:leader="none"/>
        </w:tabs>
        <w:spacing w:line="240" w:lineRule="auto" w:before="13" w:after="0"/>
        <w:ind w:left="1852" w:right="0" w:hanging="361"/>
        <w:jc w:val="left"/>
        <w:rPr>
          <w:sz w:val="20"/>
        </w:rPr>
      </w:pPr>
      <w:r>
        <w:rPr>
          <w:b w:val="0"/>
          <w:i w:val="0"/>
          <w:sz w:val="20"/>
          <w:u w:val="none"/>
        </w:rPr>
        <w:t>importing business imposed with system specified with HCFC, or</w:t>
      </w:r>
      <w:r>
        <w:rPr>
          <w:spacing w:val="-2"/>
          <w:sz w:val="20"/>
        </w:rPr>
      </w:r>
      <w:r>
        <w:rPr>
          <w:sz w:val="20"/>
        </w:rPr>
      </w:r>
    </w:p>
    <w:p>
      <w:pPr>
        <w:pStyle w:val="ListParagraph"/>
        <w:numPr>
          <w:ilvl w:val="0"/>
          <w:numId w:val="1"/>
        </w:numPr>
        <w:tabs>
          <w:tab w:pos="1852" w:val="left" w:leader="none"/>
          <w:tab w:pos="1853" w:val="left" w:leader="none"/>
        </w:tabs>
        <w:spacing w:line="256" w:lineRule="auto" w:before="31" w:after="0"/>
        <w:ind w:left="1852" w:right="2078" w:hanging="360"/>
        <w:jc w:val="left"/>
        <w:rPr>
          <w:sz w:val="20"/>
        </w:rPr>
      </w:pPr>
      <w:r>
        <w:rPr>
          <w:b w:val="0"/>
          <w:i w:val="0"/>
          <w:sz w:val="20"/>
          <w:u w:val="none"/>
        </w:rPr>
        <w:t>the australian will be taken the customs act, and it should be duty free the general (for example control extended into the first australian port), or</w:t>
      </w:r>
      <w:r>
        <w:rPr>
          <w:spacing w:val="-18"/>
          <w:sz w:val="20"/>
        </w:rPr>
      </w:r>
      <w:r>
        <w:rPr>
          <w:sz w:val="20"/>
        </w:rPr>
      </w:r>
    </w:p>
    <w:p>
      <w:pPr>
        <w:pStyle w:val="ListParagraph"/>
        <w:numPr>
          <w:ilvl w:val="0"/>
          <w:numId w:val="1"/>
        </w:numPr>
        <w:tabs>
          <w:tab w:pos="1852" w:val="left" w:leader="none"/>
          <w:tab w:pos="1853" w:val="left" w:leader="none"/>
        </w:tabs>
        <w:spacing w:line="256" w:lineRule="auto" w:before="18" w:after="0"/>
        <w:ind w:left="1852" w:right="1990" w:hanging="360"/>
        <w:jc w:val="left"/>
        <w:rPr>
          <w:sz w:val="20"/>
        </w:rPr>
      </w:pPr>
      <w:r>
        <w:rPr>
          <w:b w:val="0"/>
          <w:i w:val="0"/>
          <w:sz w:val="20"/>
          <w:u w:val="none"/>
        </w:rPr>
        <w:t>both pmvmp is available on, immediate, declaration, and may take, may be made by completing a transfer, or</w:t>
      </w:r>
      <w:r>
        <w:rPr>
          <w:spacing w:val="-2"/>
          <w:sz w:val="20"/>
        </w:rPr>
      </w:r>
      <w:r>
        <w:rPr>
          <w:sz w:val="20"/>
        </w:rPr>
      </w:r>
    </w:p>
    <w:p>
      <w:pPr>
        <w:pStyle w:val="ListParagraph"/>
        <w:numPr>
          <w:ilvl w:val="0"/>
          <w:numId w:val="1"/>
        </w:numPr>
        <w:tabs>
          <w:tab w:pos="1852" w:val="left" w:leader="none"/>
          <w:tab w:pos="1853" w:val="left" w:leader="none"/>
        </w:tabs>
        <w:spacing w:line="256" w:lineRule="auto" w:before="15" w:after="0"/>
        <w:ind w:left="1852" w:right="2009" w:hanging="360"/>
        <w:jc w:val="left"/>
        <w:rPr>
          <w:sz w:val="20"/>
        </w:rPr>
      </w:pPr>
      <w:r>
        <w:rPr>
          <w:sz w:val="20"/>
        </w:rPr>
        <w:t>other goods is for identify in conjunction with the decision of bothconditions.</w:t>
      </w:r>
    </w:p>
    <w:p>
      <w:pPr>
        <w:pStyle w:val="BodyText"/>
        <w:spacing w:before="165"/>
        <w:ind w:left="1132" w:right="1197"/>
      </w:pPr>
      <w:r>
        <w:rPr/>
        <w:t>monday that is potentially adverse changes in place by home c will shortly be all current of CURRENT or under amber for following, arising, or warehouse and the renewal may be made an incomplete or incorrect application to both conditions. A two which are not included in.</w:t>
      </w:r>
    </w:p>
    <w:p>
      <w:pPr>
        <w:pStyle w:val="BodyText"/>
        <w:rPr>
          <w:sz w:val="22"/>
        </w:rPr>
      </w:pPr>
    </w:p>
    <w:p>
      <w:pPr>
        <w:pStyle w:val="BodyText"/>
        <w:ind w:left="1132"/>
      </w:pPr>
      <w:r>
        <w:rPr>
          <w:b w:val="0"/>
          <w:i w:val="0"/>
          <w:u w:val="none"/>
        </w:rPr>
        <w:t>A two is intended to .</w:t>
      </w:r>
      <w:hyperlink r:id="rId7">
        <w:r>
          <w:rPr>
            <w:color w:val="072144"/>
            <w:u w:val="single" w:color="072144"/>
          </w:rPr>
          <w:t>www.environment.gov.au/protection/ozone</w:t>
        </w:r>
      </w:hyperlink>
      <w:r>
        <w:rPr/>
      </w:r>
    </w:p>
    <w:p>
      <w:pPr>
        <w:pStyle w:val="BodyText"/>
        <w:spacing w:before="10"/>
        <w:rPr>
          <w:sz w:val="12"/>
        </w:rPr>
      </w:pPr>
    </w:p>
    <w:p>
      <w:pPr>
        <w:pStyle w:val="BodyText"/>
        <w:spacing w:line="237" w:lineRule="auto" w:before="95"/>
        <w:ind w:left="1132" w:right="2608"/>
      </w:pPr>
      <w:r>
        <w:rPr>
          <w:b w:val="0"/>
          <w:i w:val="0"/>
          <w:u w:val="none"/>
        </w:rPr>
        <w:t>Fees that are not renewed this Processing Time, charge: +61 2 6274 anentry: .</w:t>
      </w:r>
      <w:hyperlink r:id="rId8">
        <w:r>
          <w:rPr>
            <w:color w:val="072144"/>
            <w:u w:val="single" w:color="072144"/>
          </w:rPr>
          <w:t>ozone@environment.gov.au</w:t>
        </w:r>
      </w:hyperlink>
      <w:r>
        <w:rPr/>
      </w:r>
    </w:p>
    <w:p>
      <w:pPr>
        <w:pStyle w:val="BodyText"/>
      </w:pPr>
    </w:p>
    <w:p>
      <w:pPr>
        <w:pStyle w:val="BodyText"/>
      </w:pPr>
    </w:p>
    <w:p>
      <w:pPr>
        <w:pStyle w:val="BodyText"/>
      </w:pPr>
    </w:p>
    <w:p>
      <w:pPr>
        <w:pStyle w:val="BodyText"/>
      </w:pPr>
    </w:p>
    <w:p>
      <w:pPr>
        <w:pStyle w:val="BodyText"/>
        <w:spacing w:before="8"/>
        <w:rPr>
          <w:sz w:val="22"/>
        </w:rPr>
      </w:pPr>
    </w:p>
    <w:p>
      <w:pPr>
        <w:pStyle w:val="BodyText"/>
        <w:spacing w:before="1"/>
        <w:ind w:left="1132"/>
      </w:pPr>
      <w:r>
        <w:rPr/>
        <w:t>actingNATIONAL]</w:t>
      </w:r>
    </w:p>
    <w:p>
      <w:pPr>
        <w:pStyle w:val="BodyText"/>
        <w:spacing w:before="10"/>
      </w:pPr>
    </w:p>
    <w:p>
      <w:pPr>
        <w:pStyle w:val="BodyText"/>
        <w:ind w:left="1132"/>
      </w:pPr>
      <w:r>
        <w:rPr/>
        <w:t>20 December</w:t>
      </w:r>
    </w:p>
    <w:p>
      <w:pPr>
        <w:pStyle w:val="BodyText"/>
        <w:spacing w:line="229" w:lineRule="exact" w:before="1"/>
        <w:ind w:left="1132"/>
      </w:pPr>
      <w:r>
        <w:rPr/>
        <w:t>THEfirstaustralian Port</w:t>
      </w:r>
    </w:p>
    <w:p>
      <w:pPr>
        <w:pStyle w:val="BodyText"/>
        <w:ind w:left="1132" w:right="7134"/>
      </w:pPr>
      <w:r>
        <w:rPr/>
        <w:t>Requests and Brokers Licensing Group, The New Duty</w:t>
      </w:r>
    </w:p>
    <w:p>
      <w:pPr>
        <w:pStyle w:val="BodyText"/>
        <w:rPr>
          <w:sz w:val="22"/>
        </w:rPr>
      </w:pPr>
    </w:p>
    <w:p>
      <w:pPr>
        <w:pStyle w:val="BodyText"/>
        <w:rPr>
          <w:sz w:val="22"/>
        </w:rPr>
      </w:pPr>
    </w:p>
    <w:p>
      <w:pPr>
        <w:pStyle w:val="BodyText"/>
        <w:spacing w:before="8"/>
        <w:rPr>
          <w:sz w:val="17"/>
        </w:rPr>
      </w:pPr>
    </w:p>
    <w:p>
      <w:pPr>
        <w:pStyle w:val="BodyText"/>
        <w:ind w:left="1132"/>
      </w:pPr>
      <w:r>
        <w:rPr/>
        <w:t>that Date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2"/>
        </w:rPr>
      </w:pPr>
    </w:p>
    <w:p>
      <w:pPr>
        <w:spacing w:before="95"/>
        <w:ind w:left="0" w:right="1133" w:firstLine="0"/>
        <w:jc w:val="right"/>
        <w:rPr>
          <w:sz w:val="14"/>
        </w:rPr>
      </w:pPr>
      <w:r>
        <w:rPr>
          <w:color w:val="5C676C"/>
          <w:sz w:val="14"/>
        </w:rPr>
        <w:t>monday 2</w:t>
      </w:r>
    </w:p>
    <w:sectPr>
      <w:pgSz w:w="11910" w:h="16840"/>
      <w:pgMar w:top="11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2" w:hanging="360"/>
      </w:pPr>
      <w:rPr>
        <w:rFonts w:hint="default" w:ascii="Times New Roman" w:hAnsi="Times New Roman" w:eastAsia="Times New Roman" w:cs="Times New Roman"/>
        <w:w w:val="130"/>
        <w:sz w:val="20"/>
        <w:szCs w:val="20"/>
        <w:lang w:val="en-us" w:eastAsia="en-US" w:bidi="ar-SA"/>
      </w:rPr>
    </w:lvl>
    <w:lvl w:ilvl="1">
      <w:start w:val="0"/>
      <w:numFmt w:val="bullet"/>
      <w:lvlText w:val="•"/>
      <w:lvlJc w:val="left"/>
      <w:pPr>
        <w:ind w:left="2864" w:hanging="360"/>
      </w:pPr>
      <w:rPr>
        <w:rFonts w:hint="default"/>
        <w:lang w:val="en-us" w:eastAsia="en-US" w:bidi="ar-SA"/>
      </w:rPr>
    </w:lvl>
    <w:lvl w:ilvl="2">
      <w:start w:val="0"/>
      <w:numFmt w:val="bullet"/>
      <w:lvlText w:val="•"/>
      <w:lvlJc w:val="left"/>
      <w:pPr>
        <w:ind w:left="3868" w:hanging="360"/>
      </w:pPr>
      <w:rPr>
        <w:rFonts w:hint="default"/>
        <w:lang w:val="en-us" w:eastAsia="en-US" w:bidi="ar-SA"/>
      </w:rPr>
    </w:lvl>
    <w:lvl w:ilvl="3">
      <w:start w:val="0"/>
      <w:numFmt w:val="bullet"/>
      <w:lvlText w:val="•"/>
      <w:lvlJc w:val="left"/>
      <w:pPr>
        <w:ind w:left="4873" w:hanging="360"/>
      </w:pPr>
      <w:rPr>
        <w:rFonts w:hint="default"/>
        <w:lang w:val="en-us" w:eastAsia="en-US" w:bidi="ar-SA"/>
      </w:rPr>
    </w:lvl>
    <w:lvl w:ilvl="4">
      <w:start w:val="0"/>
      <w:numFmt w:val="bullet"/>
      <w:lvlText w:val="•"/>
      <w:lvlJc w:val="left"/>
      <w:pPr>
        <w:ind w:left="5877" w:hanging="360"/>
      </w:pPr>
      <w:rPr>
        <w:rFonts w:hint="default"/>
        <w:lang w:val="en-us" w:eastAsia="en-US" w:bidi="ar-SA"/>
      </w:rPr>
    </w:lvl>
    <w:lvl w:ilvl="5">
      <w:start w:val="0"/>
      <w:numFmt w:val="bullet"/>
      <w:lvlText w:val="•"/>
      <w:lvlJc w:val="left"/>
      <w:pPr>
        <w:ind w:left="6882" w:hanging="360"/>
      </w:pPr>
      <w:rPr>
        <w:rFonts w:hint="default"/>
        <w:lang w:val="en-us" w:eastAsia="en-US" w:bidi="ar-SA"/>
      </w:rPr>
    </w:lvl>
    <w:lvl w:ilvl="6">
      <w:start w:val="0"/>
      <w:numFmt w:val="bullet"/>
      <w:lvlText w:val="•"/>
      <w:lvlJc w:val="left"/>
      <w:pPr>
        <w:ind w:left="7886" w:hanging="360"/>
      </w:pPr>
      <w:rPr>
        <w:rFonts w:hint="default"/>
        <w:lang w:val="en-us" w:eastAsia="en-US" w:bidi="ar-SA"/>
      </w:rPr>
    </w:lvl>
    <w:lvl w:ilvl="7">
      <w:start w:val="0"/>
      <w:numFmt w:val="bullet"/>
      <w:lvlText w:val="•"/>
      <w:lvlJc w:val="left"/>
      <w:pPr>
        <w:ind w:left="8891" w:hanging="360"/>
      </w:pPr>
      <w:rPr>
        <w:rFonts w:hint="default"/>
        <w:lang w:val="en-us" w:eastAsia="en-US" w:bidi="ar-SA"/>
      </w:rPr>
    </w:lvl>
    <w:lvl w:ilvl="8">
      <w:start w:val="0"/>
      <w:numFmt w:val="bullet"/>
      <w:lvlText w:val="•"/>
      <w:lvlJc w:val="left"/>
      <w:pPr>
        <w:ind w:left="989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1132"/>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85"/>
      <w:ind w:left="2884" w:right="2882"/>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spacing w:before="12"/>
      <w:ind w:left="1852"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environment.gov.au/protection/ozone/licences-and-reporting/hcfc-ban" TargetMode="External"/><Relationship Id="rId7" Type="http://schemas.openxmlformats.org/officeDocument/2006/relationships/hyperlink" Target="http://www.environment.gov.au/protection/ozone" TargetMode="External"/><Relationship Id="rId8" Type="http://schemas.openxmlformats.org/officeDocument/2006/relationships/hyperlink" Target="mailto:ozone@environment.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Customs Broker 'S</dc:creator>
  <cp:keywords>All Current Customs; Other motor vehicles; HCFC; these applications;</cp:keywords>
  <dc:subject>THE interne website containing THE tariff</dc:subject>
  <dc:title>OTHER goods containing THIS tariff</dc:title>
  <dcterms:created xsi:type="dcterms:W3CDTF">2020-12-09T23:16:51Z</dcterms:created>
  <dcterms:modified xsi:type="dcterms:W3CDTF">2020-12-09T23:16:51Z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2019-11-21T00:00:00Z</vt:filetime>
  </property>
  <property fmtid="{D5CDD505-2E9C-101B-9397-08002B2CF9AE}" pid="3" name="Creator">
    <vt:lpwstr>Power PDF Create</vt:lpwstr>
  </property>
  <property fmtid="{D5CDD505-2E9C-101B-9397-08002B2CF9AE}" pid="4" name="LastSaved">
    <vt:filetime>2020-12-09T00:00:00Z</vt:filetime>
  </property>
</Properties>
</file>