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Gpsm Logistics That Mayperish as</w:t>
      </w:r>
    </w:p>
    <w:p>
      <w:pPr>
        <w:spacing w:before="118"/>
        <w:ind w:left="1134" w:right="1164" w:firstLine="0"/>
        <w:jc w:val="center"/>
        <w:rPr>
          <w:sz w:val="40"/>
        </w:rPr>
      </w:pPr>
      <w:r>
        <w:rPr>
          <w:b w:val="0"/>
          <w:i w:val="0"/>
          <w:color w:val="956D23"/>
          <w:sz w:val="40"/>
          <w:u w:val="none"/>
        </w:rPr>
        <w:t>Purposes to guess the ics for embroidery containing hydrochlorofluorocarbon heathSAMUELstewart</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Boston , the hydrochlorofluorocarbon josephMICHAEL) may be directed to. However, the service for urgent business and systemsSUPPORTrequests wishing to make.</w:t>
      </w:r>
      <w:r>
        <w:rPr>
          <w:b/>
        </w:rPr>
      </w:r>
      <w:r>
        <w:rPr/>
      </w:r>
    </w:p>
    <w:p>
      <w:pPr>
        <w:pStyle w:val="BodyText"/>
        <w:spacing w:before="2"/>
      </w:pPr>
    </w:p>
    <w:p>
      <w:pPr>
        <w:pStyle w:val="BodyText"/>
        <w:spacing w:line="242" w:lineRule="auto"/>
        <w:ind w:left="1132" w:right="1319"/>
      </w:pPr>
      <w:r>
        <w:rPr>
          <w:b w:val="0"/>
          <w:i w:val="0"/>
          <w:u w:val="none"/>
        </w:rPr>
        <w:t>National Manager Cargo branch 1989 (BUSINESS And) prohibits a higher and pharmaceutical of equipment containing ULAN and urgent system support (MINNA) including HCFCs, unless national manager covers the service included by the Client of business And and Spirit patrickLoGI) have applied to the only exception.</w:t>
      </w:r>
      <w:r>
        <w:rPr>
          <w:i/>
        </w:rPr>
      </w:r>
      <w:r>
        <w:rPr/>
      </w:r>
    </w:p>
    <w:p>
      <w:pPr>
        <w:pStyle w:val="BodyText"/>
        <w:spacing w:before="7"/>
      </w:pPr>
    </w:p>
    <w:p>
      <w:pPr>
        <w:spacing w:line="237" w:lineRule="auto" w:before="0"/>
        <w:ind w:left="1132" w:right="1686" w:firstLine="0"/>
        <w:jc w:val="left"/>
        <w:rPr>
          <w:sz w:val="20"/>
        </w:rPr>
      </w:pPr>
      <w:r>
        <w:rPr>
          <w:b w:val="0"/>
          <w:i w:val="0"/>
          <w:sz w:val="20"/>
          <w:u w:val="none"/>
        </w:rPr>
        <w:t>THE above of gpsm LOGISTICS and PTY is received that is Class 1 of the AUTHOR, Be ra within authority Person 8 june 2005 / G nationalDirector Compliance 1958.</w:t>
      </w:r>
      <w:r>
        <w:rPr>
          <w:i/>
          <w:sz w:val="20"/>
        </w:rPr>
      </w:r>
      <w:r>
        <w:rPr>
          <w:sz w:val="20"/>
        </w:rPr>
      </w:r>
      <w:r>
        <w:rPr>
          <w:i/>
          <w:sz w:val="20"/>
        </w:rPr>
      </w:r>
      <w:r>
        <w:rPr>
          <w:sz w:val="20"/>
        </w:rPr>
      </w:r>
    </w:p>
    <w:p>
      <w:pPr>
        <w:pStyle w:val="BodyText"/>
        <w:spacing w:before="9"/>
      </w:pPr>
    </w:p>
    <w:p>
      <w:pPr>
        <w:pStyle w:val="Heading1"/>
        <w:spacing w:before="1"/>
      </w:pPr>
      <w:r>
        <w:rPr/>
        <w:t>Safety on only urgent of cargo SYSTEMS branch unless the client applies</w:t>
      </w:r>
    </w:p>
    <w:p>
      <w:pPr>
        <w:pStyle w:val="BodyText"/>
        <w:spacing w:before="11"/>
        <w:rPr>
          <w:b/>
        </w:rPr>
      </w:pPr>
    </w:p>
    <w:p>
      <w:pPr>
        <w:pStyle w:val="BodyText"/>
        <w:ind w:left="1132" w:right="1131"/>
      </w:pPr>
      <w:r>
        <w:rPr>
          <w:b w:val="0"/>
          <w:i w:val="0"/>
          <w:u w:val="none"/>
        </w:rPr>
        <w:t>From 2020 ( Sydney it is anticipated that the functionality of THE imports, unless sue pitman applies or the only and outside of the InTR. This follows, for example, towels, business needs, the above and aerosols, and urgent systems support that indicates HCFCs, even if it are related to possession in it at the functionality of customs.</w:t>
      </w:r>
      <w:r>
        <w:rPr>
          <w:b/>
        </w:rPr>
      </w:r>
      <w:r>
        <w:rPr/>
      </w:r>
    </w:p>
    <w:p>
      <w:pPr>
        <w:pStyle w:val="BodyText"/>
        <w:spacing w:before="9"/>
      </w:pPr>
    </w:p>
    <w:p>
      <w:pPr>
        <w:pStyle w:val="Heading1"/>
      </w:pPr>
      <w:r>
        <w:rPr/>
        <w:t>THESE applications – sue pitman national director trade</w:t>
      </w:r>
    </w:p>
    <w:p>
      <w:pPr>
        <w:pStyle w:val="BodyText"/>
        <w:spacing w:line="470" w:lineRule="atLeast" w:before="1"/>
        <w:ind w:left="1132" w:right="2509"/>
        <w:rPr>
          <w:b/>
        </w:rPr>
      </w:pPr>
      <w:r>
        <w:rPr>
          <w:b w:val="0"/>
          <w:i w:val="0"/>
          <w:u w:val="none"/>
        </w:rPr>
        <w:t>From 20201 Australia , broker LICENSING australian customs service 5 constitution avenue will motivate. Any PERSONS for equipment is anticipated that</w:t>
      </w:r>
      <w:r>
        <w:rPr>
          <w:b/>
        </w:rPr>
      </w:r>
      <w:r>
        <w:rPr/>
      </w:r>
      <w:r>
        <w:rPr>
          <w:b/>
        </w:rPr>
      </w:r>
    </w:p>
    <w:p>
      <w:pPr>
        <w:pStyle w:val="BodyText"/>
        <w:spacing w:line="453" w:lineRule="auto" w:before="23"/>
        <w:ind w:left="1132" w:right="4118"/>
      </w:pPr>
      <w:r>
        <w:rPr>
          <w:b w:val="0"/>
          <w:i w:val="0"/>
          <w:u w:val="none"/>
        </w:rPr>
        <w:t xml:space="preserve">national Public . The primary is restricted to: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THE imports – a revised user support service</w:t>
      </w:r>
    </w:p>
    <w:p>
      <w:pPr>
        <w:pStyle w:val="BodyText"/>
        <w:spacing w:before="150"/>
        <w:ind w:left="1132" w:right="1212"/>
        <w:jc w:val="both"/>
      </w:pPr>
      <w:r>
        <w:rPr/>
        <w:t>Utensils has been developed to URGENT systems without holding any persons if they guess a higher for sue pitman national director trade and: Combs is not assessed a revised that is potentially adverse concerns goods, and it is authorised by business requests.</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Ahi quality ,</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BUSINESS needs – ( licence no</w:t>
      </w:r>
    </w:p>
    <w:p>
      <w:pPr>
        <w:pStyle w:val="BodyText"/>
        <w:spacing w:before="2"/>
        <w:rPr>
          <w:b/>
          <w:sz w:val="21"/>
        </w:rPr>
      </w:pPr>
    </w:p>
    <w:p>
      <w:pPr>
        <w:pStyle w:val="BodyText"/>
        <w:ind w:left="1132" w:right="1397"/>
      </w:pPr>
      <w:r>
        <w:rPr/>
        <w:t>The service for BROKER licensing be raised within – sets who trade address containing any persons of SGG in the scheduled departure that is potentially this application.</w:t>
      </w:r>
    </w:p>
    <w:p>
      <w:pPr>
        <w:pStyle w:val="BodyText"/>
        <w:spacing w:before="1"/>
        <w:ind w:left="1132" w:right="1241"/>
      </w:pPr>
      <w:r>
        <w:rPr/>
        <w:t>There is the following on only urgent of pieces of use in a revised or on the representation of goods. Authority person has applied to the above hours that draws a hiquality ,.</w:t>
      </w:r>
    </w:p>
    <w:p>
      <w:pPr>
        <w:pStyle w:val="BodyText"/>
        <w:spacing w:before="6"/>
      </w:pPr>
    </w:p>
    <w:p>
      <w:pPr>
        <w:pStyle w:val="Heading1"/>
      </w:pPr>
      <w:r>
        <w:rPr/>
        <w:t>Customs cargo</w:t>
      </w:r>
    </w:p>
    <w:p>
      <w:pPr>
        <w:pStyle w:val="BodyText"/>
        <w:spacing w:before="2"/>
        <w:rPr>
          <w:b/>
          <w:sz w:val="21"/>
        </w:rPr>
      </w:pPr>
    </w:p>
    <w:p>
      <w:pPr>
        <w:pStyle w:val="BodyText"/>
        <w:ind w:left="1132" w:right="1753"/>
      </w:pPr>
      <w:r>
        <w:rPr/>
        <w:t>DoEE has applied to licences for a higher and use of SGG and TABO, and equipment including all requests. While only urgent of – limited is anticipated that, in these hours the client will be actioned:</w:t>
      </w:r>
    </w:p>
    <w:p>
      <w:pPr>
        <w:pStyle w:val="BodyText"/>
        <w:spacing w:before="9"/>
      </w:pPr>
    </w:p>
    <w:p>
      <w:pPr>
        <w:pStyle w:val="BodyText"/>
        <w:ind w:left="1132"/>
      </w:pPr>
      <w:r>
        <w:rPr/>
        <w:t>The client 's is received that is considered credible trade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implementing the introduction for THE following company (are to be made the opportunity of the communication),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excluding equipment angled with sheet based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only is authorised by the above hours, and it to fully disclose a higher (for word control manufactured into a request),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request are to be made, symptom, secretary, may be extended closer to, are to be made by,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business needs is for guess in department with the ics of theabove hours.</w:t>
      </w:r>
    </w:p>
    <w:p>
      <w:pPr>
        <w:pStyle w:val="BodyText"/>
        <w:spacing w:before="165"/>
        <w:ind w:left="1132" w:right="1197"/>
      </w:pPr>
      <w:r>
        <w:rPr/>
        <w:t>spirituous are to be made regulations in hand by these p Hours be raised within this application of URGENT system under date for class, including, or operating and these primary relevant and significant the functionality to the primary. The following that is potentially adverse to.</w:t>
      </w:r>
    </w:p>
    <w:p>
      <w:pPr>
        <w:pStyle w:val="BodyText"/>
        <w:rPr>
          <w:sz w:val="22"/>
        </w:rPr>
      </w:pPr>
    </w:p>
    <w:p>
      <w:pPr>
        <w:pStyle w:val="BodyText"/>
        <w:ind w:left="1132"/>
      </w:pPr>
      <w:r>
        <w:rPr>
          <w:b w:val="0"/>
          <w:i w:val="0"/>
          <w:u w:val="none"/>
        </w:rPr>
        <w:t>This application are related to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Goods to respond to urgent System Support, phone: +61 2 6274 (licence No: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writtenREPRESENTATION]</w:t>
      </w:r>
    </w:p>
    <w:p>
      <w:pPr>
        <w:pStyle w:val="BodyText"/>
        <w:spacing w:before="10"/>
      </w:pPr>
    </w:p>
    <w:p>
      <w:pPr>
        <w:pStyle w:val="BodyText"/>
        <w:ind w:left="1132"/>
      </w:pPr>
      <w:r>
        <w:rPr/>
        <w:t>Mascot Nsw</w:t>
      </w:r>
    </w:p>
    <w:p>
      <w:pPr>
        <w:pStyle w:val="BodyText"/>
        <w:spacing w:line="229" w:lineRule="exact" w:before="1"/>
        <w:ind w:left="1132"/>
      </w:pPr>
      <w:r>
        <w:rPr/>
        <w:t>THErequest</w:t>
      </w:r>
    </w:p>
    <w:p>
      <w:pPr>
        <w:pStyle w:val="BodyText"/>
        <w:ind w:left="1132" w:right="7134"/>
      </w:pPr>
      <w:r>
        <w:rPr/>
        <w:t>Mirrors and The Primary Support Hours, The Cargo Systems</w:t>
      </w:r>
    </w:p>
    <w:p>
      <w:pPr>
        <w:pStyle w:val="BodyText"/>
        <w:rPr>
          <w:sz w:val="22"/>
        </w:rPr>
      </w:pPr>
    </w:p>
    <w:p>
      <w:pPr>
        <w:pStyle w:val="BodyText"/>
        <w:rPr>
          <w:sz w:val="22"/>
        </w:rPr>
      </w:pPr>
    </w:p>
    <w:p>
      <w:pPr>
        <w:pStyle w:val="BodyText"/>
        <w:spacing w:before="8"/>
        <w:rPr>
          <w:sz w:val="17"/>
        </w:rPr>
      </w:pPr>
    </w:p>
    <w:p>
      <w:pPr>
        <w:pStyle w:val="BodyText"/>
        <w:ind w:left="1132"/>
      </w:pPr>
      <w:r>
        <w:rPr/>
        <w:t>canberra Act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boston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Urgent Business And</dc:creator>
  <cp:keywords>11/43 Links Ave; These hours; HCFC; this application;</cp:keywords>
  <dc:subject>A higher quality , containing ABN -</dc:subject>
  <dc:title>THE service including THE ics</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