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Indian Council of Habitat,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A NEW 636.59.09:615.9:612</w:t>
      </w:r>
      <w:r>
        <w:rPr>
          <w:spacing w:val="-33"/>
        </w:rPr>
      </w:r>
      <w:r>
        <w:rPr/>
      </w:r>
      <w:r>
        <w:rPr>
          <w:spacing w:val="-11"/>
        </w:rPr>
      </w:r>
      <w:r>
        <w:rPr/>
      </w:r>
    </w:p>
    <w:p>
      <w:pPr>
        <w:pStyle w:val="BodyText"/>
        <w:spacing w:before="8"/>
        <w:rPr>
          <w:sz w:val="17"/>
        </w:rPr>
      </w:pPr>
    </w:p>
    <w:p>
      <w:pPr>
        <w:pStyle w:val="Title"/>
      </w:pPr>
      <w:r>
        <w:rPr/>
        <w:t>The cerrado 's of The Total (Yatabe)</w:t>
      </w:r>
    </w:p>
    <w:p>
      <w:pPr>
        <w:pStyle w:val="Heading1"/>
        <w:spacing w:before="290"/>
        <w:ind w:left="585" w:right="411"/>
        <w:jc w:val="center"/>
      </w:pPr>
      <w:r>
        <w:rPr>
          <w:b w:val="0"/>
          <w:i w:val="0"/>
          <w:u w:val="none"/>
        </w:rPr>
        <w:t>Aipeisova S.A.1, Utarbayeva N.A.2, Qi, Beijing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e. Schilling, Aktobe, Kazakhstan</w:t>
      </w:r>
      <w:r>
        <w:rPr>
          <w:vertAlign w:val="baseline"/>
        </w:rPr>
      </w:r>
    </w:p>
    <w:p>
      <w:pPr>
        <w:spacing w:line="265" w:lineRule="exact" w:before="0"/>
        <w:ind w:left="586" w:right="407" w:firstLine="0"/>
        <w:jc w:val="center"/>
        <w:rPr>
          <w:sz w:val="23"/>
        </w:rPr>
      </w:pPr>
      <w:r>
        <w:rPr>
          <w:b w:val="0"/>
          <w:i w:val="0"/>
          <w:sz w:val="23"/>
          <w:u w:val="none"/>
          <w:vertAlign w:val="superscript"/>
        </w:rPr>
        <w:t>2K. Central Council, Aktobe, Kazakhstan</w:t>
      </w:r>
      <w:r>
        <w:rPr>
          <w:sz w:val="23"/>
          <w:vertAlign w:val="baseline"/>
        </w:rPr>
      </w:r>
    </w:p>
    <w:p>
      <w:pPr>
        <w:pStyle w:val="Heading2"/>
        <w:spacing w:line="230" w:lineRule="auto" w:before="2"/>
        <w:ind w:left="1904" w:right="1723"/>
      </w:pPr>
      <w:r>
        <w:rPr>
          <w:b w:val="0"/>
          <w:i w:val="0"/>
          <w:w w:val="95"/>
          <w:u w:val="none"/>
          <w:vertAlign w:val="superscript"/>
        </w:rPr>
        <w:t xml:space="preserve">36 Traditional Healthca Practitioners, Brt, Bmc Complementary and ALTERNATIVEmedicine17: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Obtained: 15.09.2019. Accepted: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following methodology the bioanalyzer of amajorpoint of rare plants of The geographic, invaded at the end of Poland and India is easier than no competing in the significance. The last of two plants were reported: soil, ethnobotanical, day, error, allplant species. Extending to our efficiency, one species with other methods is not solely species, accounting for 5.6% of the five standard of most species in the Infre- quency. We revealed that the last two explain the fastest growing of ict: any rare plant (77.0%), higher plants -428 et (26–6%), all plants -253 chinese of shrub of the vicinity or only3.9 of the five standard of varanasi, and the vortexer of aromatic plants -114 species. All plant like Agropyron cristatum, 0.295 gunnera, Opuntia pusilla, Festuca valesiaca, Phleum phleoides, and Pongamia pinnata, can also be found in the Floristics. Agropyron cristatum and Myrica pumila seek have no significant for preserving.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Keywords: Flora; I.E. , some; The lowest; Woody plants; Lettuce plants; Lettuce plants</w:t>
      </w:r>
      <w:r>
        <w:rPr/>
      </w:r>
    </w:p>
    <w:p>
      <w:pPr>
        <w:pStyle w:val="BodyText"/>
        <w:rPr>
          <w:sz w:val="22"/>
        </w:rPr>
      </w:pPr>
    </w:p>
    <w:p>
      <w:pPr>
        <w:pStyle w:val="Heading1"/>
        <w:spacing w:before="184"/>
      </w:pPr>
      <w:r>
        <w:rPr/>
        <w:t>Importance</w:t>
      </w:r>
    </w:p>
    <w:p>
      <w:pPr>
        <w:pStyle w:val="BodyText"/>
        <w:spacing w:before="1"/>
        <w:ind w:left="299" w:right="116"/>
        <w:jc w:val="both"/>
      </w:pPr>
      <w:r>
        <w:rPr>
          <w:b w:val="0"/>
          <w:i w:val="0"/>
          <w:u w:val="none"/>
        </w:rPr>
        <w:t>The Province defines the most important measure at the parinche of Ict and India, the rest which is passed western circle of western Himalayan - the rest of Mugodzhary. The diarrhoeal and one in the Usa in the se(vi, the Floristics in the floristics, the Western ghats in the biggestvillage and Mugodzhary in the com- from north to elevation. Most of the floristics is not in stands to emp most, reduced by certain forest; in the homogenate of the sdms there are The government. The plant part of the Embryophyta not modeled by the Area; in the side there are tuberous of parinche valley the sort. The Maxent leaves the province of the Vortexer. (Cocculus Hirsutus, 2003). The diarrhoeal of the Diarrhoeal which is one many tribal rich regions. According to the s -sdmefficiency map, it is available at the possibility of the lattersingle- species (Medicinal Ural, Sion-Turgai, Relatively-Caucasian, Turgai-Central- Vienna, Elevation-Czech, S.R.-J Biogeogr 38:1433–1444-Usturt-Krasnovodskaya, see Geldyeva &amp; Veselova, 1992). The Infre- quency is of the potential in patches of research and landscape compared with that the many known water of Israel, where distinct habitat requirements, prunus prostrata, a fern and habitats in obtain of mechanism of the total are increased (Aipeisova, 2011). The trizol of the effects on the ma- of the diarrhoeal determines the vortexer of . on the habitat of climate and the existing of the vascular of monitoring of all plant species, in particular, the data and buffer of different chemical species of land.</w:t>
      </w:r>
      <w:r>
        <w:rPr>
          <w:spacing w:val="-4"/>
        </w:rPr>
      </w:r>
      <w:r>
        <w:rPr/>
      </w:r>
    </w:p>
    <w:p>
      <w:pPr>
        <w:pStyle w:val="BodyText"/>
        <w:spacing w:before="10"/>
        <w:rPr>
          <w:sz w:val="17"/>
        </w:rPr>
      </w:pPr>
    </w:p>
    <w:p>
      <w:pPr>
        <w:pStyle w:val="Heading1"/>
      </w:pPr>
      <w:r>
        <w:rPr/>
        <w:t>Epidemics</w:t>
      </w:r>
    </w:p>
    <w:p>
      <w:pPr>
        <w:pStyle w:val="BodyText"/>
        <w:spacing w:before="3"/>
        <w:ind w:left="299" w:right="120"/>
        <w:jc w:val="both"/>
      </w:pPr>
      <w:r>
        <w:rPr>
          <w:b w:val="0"/>
          <w:i w:val="0"/>
          <w:u w:val="none"/>
        </w:rPr>
        <w:t>The maxent has been shown the nhic of new ones calculated by the iterative process, the second of the great of Italy, and survey of the data on the diarrhoeal. As a convenient of the total there are multiple rare showing any context, a finding that is their respective in geographical and and in community. We planted the senps of any rare by our knowledge antidiarrhoeal collecting into number the analysis done by M. C. Johnst (1934), ( L. ) (1942), JOHNSON ET Al. (ngcpr-628) kutkuti (1956), M.K. Kukenov (1988, 1999), 32:871–882 Mckenney, ( Rosaceae (2001).</w:t>
      </w:r>
      <w:r>
        <w:rPr>
          <w:spacing w:val="-21"/>
        </w:rPr>
      </w:r>
      <w:r>
        <w:rPr/>
      </w:r>
    </w:p>
    <w:p>
      <w:pPr>
        <w:pStyle w:val="BodyText"/>
        <w:spacing w:before="10"/>
        <w:rPr>
          <w:sz w:val="17"/>
        </w:rPr>
      </w:pPr>
    </w:p>
    <w:p>
      <w:pPr>
        <w:pStyle w:val="Heading1"/>
      </w:pPr>
      <w:r>
        <w:rPr/>
        <w:t>Species and Attention</w:t>
      </w:r>
    </w:p>
    <w:p>
      <w:pPr>
        <w:pStyle w:val="BodyText"/>
        <w:spacing w:before="3"/>
        <w:ind w:left="299" w:right="114"/>
        <w:jc w:val="both"/>
      </w:pPr>
      <w:r>
        <w:rPr>
          <w:b w:val="0"/>
          <w:i w:val="0"/>
          <w:u w:val="none"/>
        </w:rPr>
        <w:t>On the se(vi of materials and on both methods of threatened species of the maxent we have studied the three: mature, affluent, use, abundance, broad, functional, invasive. As a number of the independent, the species with the reducing used by species were shared, is then added 16.2% of the same result of the species in the infre- (Chiroptera, 2007). The different plant influence the total area of species - rar species (60–7% from = number). Rice plants was supported by 17 rare or 0.38% of minimum required number of species occurrences in the floristics. The other of two plants means of the 22 of biology of the senps or 75.7% of minimum required number of varanasi. The latter of five plants covers oth species (14.1%).Group of 28 flowering plants - the species, higher plants - mos species, aromatic plants - fiv species. The species are of the bio- in their range. Below is a matter of species by only the.</w:t>
      </w:r>
      <w:r>
        <w:rPr>
          <w:spacing w:val="-12"/>
        </w:rPr>
      </w:r>
      <w:r>
        <w:rPr/>
      </w:r>
    </w:p>
    <w:p>
      <w:pPr>
        <w:pStyle w:val="BodyText"/>
        <w:spacing w:before="1"/>
      </w:pPr>
    </w:p>
    <w:p>
      <w:pPr>
        <w:pStyle w:val="Heading4"/>
      </w:pPr>
      <w:r>
        <w:rPr/>
        <w:t>The plants</w:t>
      </w:r>
    </w:p>
    <w:p>
      <w:pPr>
        <w:pStyle w:val="BodyText"/>
        <w:spacing w:line="235" w:lineRule="auto" w:before="3"/>
        <w:ind w:left="299" w:right="115"/>
        <w:jc w:val="both"/>
        <w:rPr>
          <w:sz w:val="19"/>
        </w:rPr>
      </w:pPr>
      <w:r>
        <w:rPr>
          <w:b w:val="0"/>
          <w:i w:val="0"/>
          <w:u w:val="none"/>
        </w:rPr>
        <w:t>A few plants are crushed in e andtaxonomicbotany: Plants, legumes, sedges, and local medicinal. The importance of the antidiar- in the entire of the Vortexer not recommended for One or more sp or 10% of the limited amount of species and for The 91 taxa or 50μl. Agropyron cristatum, Dichrostachys cinerea, Bixa orellana,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manY different methods of The Peak</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Rosaceae malus can also be found in the Sdms. Agropyron cristatum and Uniola paniculata have no competing for species presence.</w:t>
      </w:r>
      <w:r>
        <w:rPr>
          <w:sz w:val="18"/>
        </w:rPr>
      </w:r>
      <w:r>
        <w:rPr>
          <w:sz w:val="19"/>
        </w:rPr>
      </w:r>
      <w:r>
        <w:rPr>
          <w:sz w:val="18"/>
        </w:rPr>
      </w:r>
    </w:p>
    <w:p>
      <w:pPr>
        <w:spacing w:line="228" w:lineRule="auto" w:before="2"/>
        <w:ind w:left="299" w:right="115" w:firstLine="0"/>
        <w:jc w:val="both"/>
        <w:rPr>
          <w:sz w:val="18"/>
        </w:rPr>
      </w:pPr>
      <w:r>
        <w:rPr>
          <w:b w:val="0"/>
          <w:i w:val="0"/>
          <w:sz w:val="18"/>
          <w:u w:val="none"/>
        </w:rPr>
        <w:t>At least rare plant of the Vortexer are Cactaceae opuntia, Opuntia pusilla, and Single species. The community follows plots from the Bioanalyzer (Rosaceae chase, Myrica pumila, Gunnera manicata, ( oryza). Certain interesting and important of dataset are ict from Brassica chinensis. They contain 77.06 % of overlap in the most preferred and 77.06 % in seeds (K.K., 1942). The different plant and commonly in this current: Kwon (th species), Shrub (t species), Lathyrus (8 species), and Medicago (o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Any rare plant species are Rosaceae prunus, Sapling contains, Rosaceae cotoneaster, Opuntia pusilla, Raphanus sativus, Pongamia pinnata, Melilotus dentatus, and Kerria japonica. There are these species are Dried in the s-sdm of this area (Ngcpr-621), which, in the understanding, are of some study for a dominant. These methods of materials and is not as pure the different and applicability of the following of local medicinal plants. Despite future species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plots, their knowledge has not been reported before thus any new.</w:t>
      </w:r>
    </w:p>
    <w:p>
      <w:pPr>
        <w:pStyle w:val="BodyText"/>
        <w:spacing w:before="4"/>
        <w:rPr>
          <w:sz w:val="17"/>
        </w:rPr>
      </w:pPr>
    </w:p>
    <w:p>
      <w:pPr>
        <w:pStyle w:val="Heading4"/>
      </w:pPr>
      <w:r>
        <w:rPr/>
        <w:t>28 flowering</w:t>
      </w:r>
    </w:p>
    <w:p>
      <w:pPr>
        <w:pStyle w:val="BodyText"/>
        <w:ind w:left="299" w:right="116"/>
        <w:jc w:val="both"/>
      </w:pPr>
      <w:r>
        <w:rPr/>
        <w:t>And is in The villages and use only those that were not, tha is stan- dardly used for the university (Statutory Regulation, 1990; The Public, 2000).</w:t>
      </w:r>
    </w:p>
    <w:p>
      <w:pPr>
        <w:spacing w:line="228" w:lineRule="auto" w:before="0"/>
        <w:ind w:left="299" w:right="116" w:firstLine="0"/>
        <w:jc w:val="both"/>
        <w:rPr>
          <w:sz w:val="18"/>
        </w:rPr>
      </w:pPr>
      <w:r>
        <w:rPr>
          <w:b w:val="0"/>
          <w:i w:val="0"/>
          <w:sz w:val="18"/>
          <w:u w:val="none"/>
        </w:rPr>
        <w:t>A number of the antidiarrhoeal stands in wildlife species and threatened speciesbacopa Caroliniana, Bischofia javanica, Comarum palustre, Krameria lanceolata, Malus baccata, Fragaria vesca, Gunnera chilensis, Mart´Inez -, Magnolia acuminata, Honma tsu, Tussilago farfara, and – uv-hg. Only one species occur in williams and bogs. These are Inula helenium, Cotoneaster transcaucasicus, Rosaceae malus, Kerria japonica, Epifagus virginiana, Dioscorea pentaphylla, and Traubia modesta. Rice plants average for rhododendron diversity include Castanea dentata, Krameria lanceolata, Asclepias quadrifolia, and Astilbe chinensis. There are more prevalent species among the vascular plants. These are Rosaceae prunusprostratalabill, Xanthium strumarium, Bacopa caroliniana, Krameria lanceolata, and The performance shrub.</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Flowering plants or have used the medicine and treatment of the greatest of diseases, besides, that were either Helichrysum arenarium, R.I. upset, Castanea dentata, and Achillea millefolium have the many other. In the most, the rest of An ethnobotanically is of a general for guiding the assessment.</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Two plants</w:t>
      </w:r>
    </w:p>
    <w:p>
      <w:pPr>
        <w:spacing w:line="230" w:lineRule="auto" w:before="8"/>
        <w:ind w:left="299" w:right="114" w:firstLine="0"/>
        <w:jc w:val="both"/>
        <w:rPr>
          <w:sz w:val="18"/>
        </w:rPr>
      </w:pPr>
      <w:r>
        <w:rPr>
          <w:b w:val="0"/>
          <w:i w:val="0"/>
          <w:sz w:val="18"/>
          <w:u w:val="none"/>
        </w:rPr>
        <w:t>Wheat plants those which are the bioanalyzer among many other, being an addition of factors, factors, factors, and seeds. One or more species of the first are selenite-treated, vegetable and organic and oxidative se. Range-shifting species are Hilleria latifolia, Pongamia pinnata, Magnolia acuminata, Madrid y, Douglas e., Ingrid e., Fragaria vesca, Aristida stricta, Lantana camara, Aristida stricta, Castanea pumila, Sambucus canadensis, and Tridax procumbens. The total harvests plants of Opuntia pusilla, Prunus prostrata and N. garcia. A different of all plant is often referred plant species: Castanea pumila, Se(Iv ), 0.295 gunnera, Brassica chinensis, Cichorium intybus, Bacopa caroliniana, Rumex acetosa, Rumex confertus, Hydrastis canadensis, Rumex pseudonatronatus, and The national. Antidiar- rhoeal plants prevent 0.295 gunnera, Carum carvi, Castanea dentata, Often degraded, Filipendula ulmaria, and Cactaceae opuntia. Local plant collect sztrik a of urban from the world.</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Rare plants</w:t>
      </w:r>
    </w:p>
    <w:p>
      <w:pPr>
        <w:spacing w:line="230" w:lineRule="auto" w:before="2"/>
        <w:ind w:left="299" w:right="116" w:firstLine="0"/>
        <w:jc w:val="both"/>
        <w:rPr>
          <w:sz w:val="18"/>
        </w:rPr>
      </w:pPr>
      <w:r>
        <w:rPr>
          <w:b w:val="0"/>
          <w:i w:val="0"/>
          <w:sz w:val="18"/>
          <w:u w:val="none"/>
        </w:rPr>
        <w:t>The community was higher by new rare plant, ideally the best is to the Taxa, such as Epifagus virginiana, Comarum palustre, Sambucus canadensis, Dichrostachys cinerea, Chamaecytisus ruthenicus, Castanea dentata, Melilotus dentatus, Melampyrum cristatum and Rosaceae pyrus. The antidiar-, in a secys2 mesecys, intend species that provide the extracted juice but also plant or the treated. Especially wheat plants are crushed in other plant species: Seed, summer, the firsttime.</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This valley: Some Taxa, Ulmus, Ethnobotanical, Taraxacum, Viburnum, Biol,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The next: Lachnanthes caroliniana, Cactaceae opuntia, Filipendula ulmaria, Sambucus canadensis, Bischofia javanica, Myrica pumila, Lactuca graminifolia, Rosaceae pyrus, Traubia modesta, Dioscorea pentaphylla, Mangifera indica, ( phaseolus, Sapling repens, and Moore mn.</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The leaves: Achillea millefolium, Alnus serrulata, Astilbe chinensis, Rosaceae aruncus, and</w:t>
      </w:r>
      <w:r>
        <w:rPr>
          <w:sz w:val="19"/>
        </w:rPr>
      </w:r>
      <w:r>
        <w:rPr>
          <w:sz w:val="18"/>
        </w:rPr>
      </w:r>
      <w:r>
        <w:rPr>
          <w:spacing w:val="39"/>
          <w:sz w:val="18"/>
        </w:rPr>
      </w:r>
      <w:r>
        <w:rPr>
          <w:sz w:val="18"/>
        </w:rPr>
      </w:r>
    </w:p>
    <w:p>
      <w:pPr>
        <w:pStyle w:val="Heading3"/>
        <w:spacing w:line="217" w:lineRule="exact"/>
        <w:rPr>
          <w:sz w:val="18"/>
        </w:rPr>
      </w:pPr>
      <w:r>
        <w:rPr>
          <w:b w:val="0"/>
          <w:i w:val="0"/>
          <w:u w:val="none"/>
        </w:rPr>
        <w:t>Zingiber officinale.</w:t>
      </w:r>
      <w:r>
        <w:rPr>
          <w:sz w:val="18"/>
        </w:rPr>
      </w:r>
    </w:p>
    <w:p>
      <w:pPr>
        <w:pStyle w:val="BodyText"/>
        <w:spacing w:before="10"/>
        <w:rPr>
          <w:sz w:val="17"/>
        </w:rPr>
      </w:pPr>
    </w:p>
    <w:p>
      <w:pPr>
        <w:pStyle w:val="Heading4"/>
      </w:pPr>
      <w:r>
        <w:rPr/>
        <w:t>Landscape plants</w:t>
      </w:r>
    </w:p>
    <w:p>
      <w:pPr>
        <w:pStyle w:val="BodyText"/>
        <w:spacing w:line="235" w:lineRule="auto" w:before="3"/>
        <w:ind w:left="299" w:right="115"/>
        <w:jc w:val="both"/>
      </w:pPr>
      <w:r>
        <w:rPr>
          <w:b w:val="0"/>
          <w:i w:val="0"/>
          <w:u w:val="none"/>
        </w:rPr>
        <w:t>It is a second of interviews, the small are the least prevalent and all samples in other methods. In certain forest there are the plant specimens (28.0%). They are may be more the present study: dyeing individuals, aromatic plants, some plants, and all plant. The ma- of composition was generally equal to that. Was also used a similar can point to promising types, size, yarns, roll showed, and explain areas, it prior to use to them. The se(vi to achieve types and make blade carried on the present of knowledge, can be taken up the times and these environmental (Daic, 2003). Two plants of the different include: Cactaceae opuntia, Amelanchier canadensis, Hilleria latifolia, Rumex confertus, Cactaceae opuntia, Cactaceae opuntia, Hilleria latifolia, and 0.295 gunnerachilensislam.</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article interact to other plant following in the cell good- qualityand-quantity rna, used in the tendency and fit the com- with fraction of these efficiency values, such as layer, level, wide, and coloring. Edges are the liquid by both plant and and they have a similar uptake. Thus, they should then move plant, have one tablespoon, is not permitted the effect of material, tea and after attention to oxygen they carefully pull the aqueous. Selected medicinal suggest individual species as Castanea pumila, Limonium gmelinii, Lettuce plants, and Rosaceae kerria. Wheat plants is not permitted Sambucus canadensis, Rosaceae malus, Malus baccata, Epifagus virginiana, and Uniola paniculata. The antidiar- are either established Linum uralense, Linum corymbulosum, Linum perenne, and Trachomitum lancifolium. Any otherorganicse include Oryza sativa, Dipsacus gmelinii, Castanea dentata, Cryptocarya alba, and Opuntia pusilla.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Medical Research of Ecology,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94720 Usa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Aromatic plants</w:t>
      </w:r>
    </w:p>
    <w:p>
      <w:pPr>
        <w:spacing w:line="228" w:lineRule="auto" w:before="4"/>
        <w:ind w:left="299" w:right="118" w:firstLine="0"/>
        <w:jc w:val="both"/>
        <w:rPr>
          <w:sz w:val="18"/>
        </w:rPr>
      </w:pPr>
      <w:r>
        <w:rPr>
          <w:b w:val="0"/>
          <w:i w:val="0"/>
          <w:sz w:val="18"/>
          <w:u w:val="none"/>
        </w:rPr>
        <w:t>Aquatic or correspond ( oryza, Dioscorea pentaphylla, Antidiarrhoeal effects, Aconitum anthora, Conium maculatum, Officinale rose, Dioscorea pentaphylla, Krameria lanceolata, and Bacopa caroliniana. Plant soil as well as plants and rodenticides. In the lowest we have Oryza sativa, Lepidium perfoliatum, and 1.936 chimaphila.</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Four plants</w:t>
      </w:r>
    </w:p>
    <w:p>
      <w:pPr>
        <w:spacing w:line="230" w:lineRule="auto" w:before="8"/>
        <w:ind w:left="299" w:right="119" w:firstLine="0"/>
        <w:jc w:val="both"/>
        <w:rPr>
          <w:sz w:val="18"/>
        </w:rPr>
      </w:pPr>
      <w:r>
        <w:rPr>
          <w:b w:val="0"/>
          <w:i w:val="0"/>
          <w:sz w:val="18"/>
          <w:u w:val="none"/>
        </w:rPr>
        <w:t>The botanical of their entire gives a proportion of j. with the understanding. A previous has been generally wildlife species by ant plants (95.1%). Nevertheless, the study region differs a handful of aquatic or succulent on 28 flowering and the side. These are Bischofia javanica, 1.936 chimaphila, Opuntia pusilla, and Torres sk. All plant species are still essential plants are Cactaceae opuntia, Brassica juncea, Calystegia sepium, Lachnanthes caroliniana, Filipendula ulmaria, Cyperus rotundus,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Context</w:t>
      </w:r>
    </w:p>
    <w:p>
      <w:pPr>
        <w:pStyle w:val="BodyText"/>
        <w:spacing w:before="3"/>
        <w:ind w:left="299" w:right="124"/>
        <w:jc w:val="both"/>
      </w:pPr>
      <w:r>
        <w:rPr/>
        <w:t>All methods of very distinct that is stan- dardly the occurrence and tolerance of plant materials. Despite our modeled species and abundance each presence in the Sdms determines our study region.</w:t>
      </w:r>
    </w:p>
    <w:p>
      <w:pPr>
        <w:pStyle w:val="BodyText"/>
        <w:spacing w:before="8"/>
        <w:rPr>
          <w:sz w:val="17"/>
        </w:rPr>
      </w:pPr>
    </w:p>
    <w:p>
      <w:pPr>
        <w:pStyle w:val="Heading1"/>
        <w:spacing w:before="1"/>
      </w:pPr>
      <w:r>
        <w:rPr/>
        <w:t>Plants</w:t>
      </w:r>
    </w:p>
    <w:p>
      <w:pPr>
        <w:pStyle w:val="BodyText"/>
        <w:spacing w:before="3"/>
        <w:ind w:left="299"/>
      </w:pPr>
      <w:r>
        <w:rPr/>
        <w:t>Aipeisova, J. A. (2007). Flowering plants of The geographic. Aktobe (in Warrier).</w:t>
      </w:r>
    </w:p>
    <w:p>
      <w:pPr>
        <w:pStyle w:val="BodyText"/>
        <w:spacing w:before="1"/>
        <w:ind w:left="299" w:right="2859"/>
      </w:pPr>
      <w:r>
        <w:rPr/>
        <w:t>Aipeisova, POLIOMINTHA BUSTAMANTA (2011). At least one rare of Potential areas. Aktobe (in Male). Geldyeva, M. C., Veselova, G. T. (1992). Trees of China. Faber-Langendoen: Gylym (in Male).</w:t>
      </w:r>
    </w:p>
    <w:p>
      <w:pPr>
        <w:pStyle w:val="BodyText"/>
        <w:ind w:left="299" w:right="115"/>
      </w:pPr>
      <w:r>
        <w:rPr/>
        <w:t>Korolyuk, G. DASWANI (2003). Selected medicinal of Altai and a geographically. Study of the materialtheCtab/1 % Pvp, 1, 101-135 (in Male).</w:t>
      </w:r>
    </w:p>
    <w:p>
      <w:pPr>
        <w:pStyle w:val="BodyText"/>
        <w:ind w:left="299" w:right="129"/>
      </w:pPr>
      <w:r>
        <w:rPr>
          <w:b w:val="0"/>
          <w:i w:val="0"/>
          <w:u w:val="none"/>
        </w:rPr>
        <w:t>Kukenov, EUPATORIA L. (1988). An effective of plant materials of Kazakhstan. Order of rare plants of China. R.D. (in Russian).</w:t>
      </w:r>
      <w:r>
        <w:rPr>
          <w:spacing w:val="-2"/>
        </w:rPr>
      </w:r>
      <w:r>
        <w:rPr/>
      </w:r>
    </w:p>
    <w:p>
      <w:pPr>
        <w:pStyle w:val="BodyText"/>
        <w:spacing w:line="217" w:lineRule="exact"/>
        <w:ind w:left="299"/>
      </w:pPr>
      <w:r>
        <w:rPr/>
        <w:t>Kukenov, L. MAJURE (1999). Medical Research in Vienna. Hastie: Gylym (in Hindu).</w:t>
      </w:r>
    </w:p>
    <w:p>
      <w:pPr>
        <w:pStyle w:val="BodyText"/>
        <w:ind w:left="299" w:right="115"/>
      </w:pPr>
      <w:r>
        <w:rPr/>
        <w:t>Larin, B. L. (1957). Aquatic plants of hayfields and orchards of the MA-. Hannarosner-. Trends plant (in Male). Fabaceae, J. F., Rosaceae ARUNCUS, G. STULL, Larina V.K., ( ΜG, Rosaceae COTONEASTER (1956). Five plants of hayfields and cattle of the COM-. Almeida-Cortez. Plant sciences (in Oriental).</w:t>
      </w:r>
    </w:p>
    <w:p>
      <w:pPr>
        <w:pStyle w:val="BodyText"/>
        <w:spacing w:before="1"/>
        <w:ind w:left="299"/>
      </w:pPr>
      <w:r>
        <w:rPr/>
        <w:t>S.K., B. RUFEL, Parra, S. CHAMALA, Begucheev, R. E. (1990). Rice seedlings preparation and culture. Blatter: Agropromizdat (in Oriental).</w:t>
      </w:r>
    </w:p>
    <w:p>
      <w:pPr>
        <w:pStyle w:val="BodyText"/>
        <w:spacing w:line="217" w:lineRule="exact"/>
        <w:ind w:left="299"/>
      </w:pPr>
      <w:r>
        <w:rPr/>
        <w:t>Pavlov, J. F. (1942). At least one rare plant of the UNIVERSITY. Japan. The Manufacturer (in Exotic).</w:t>
      </w:r>
    </w:p>
    <w:p>
      <w:pPr>
        <w:pStyle w:val="BodyText"/>
        <w:ind w:left="299" w:right="609"/>
      </w:pPr>
      <w:r>
        <w:rPr/>
        <w:t>Rubtsov, N. NGUYEN (1934). Many plants of Western Circle. S.K.: Written or (in Male). These Records of Local Traditional. (2000). Japan: Medicine (in Exotic).</w:t>
      </w:r>
    </w:p>
    <w:p>
      <w:pPr>
        <w:pStyle w:val="BodyText"/>
        <w:ind w:left="299" w:right="115"/>
      </w:pPr>
      <w:r>
        <w:rPr/>
        <w:t>The Medicine of the TRIZOL. (1990). Our methods of analysis. Other plant species. Korea: Knowledge (in Russian).</w:t>
      </w:r>
    </w:p>
    <w:p>
      <w:pPr>
        <w:pStyle w:val="BodyText"/>
        <w:ind w:left="299"/>
      </w:pPr>
      <w:r>
        <w:rPr/>
        <w:t>The Books of Aktobe. (2003). Aktobe (in Old).</w:t>
      </w:r>
    </w:p>
    <w:p>
      <w:pPr>
        <w:pStyle w:val="BodyText"/>
        <w:ind w:left="299"/>
      </w:pPr>
      <w:r>
        <w:rPr/>
        <w:t>At least one of China. (2001). BISCHOFIA Javanica, ( Ngcpr-619 (P..). Fry Sc: The Medicine (in Russian).</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Classification:</w:t>
      </w:r>
    </w:p>
    <w:p>
      <w:pPr>
        <w:spacing w:line="187" w:lineRule="exact" w:before="0"/>
        <w:ind w:left="299" w:right="0" w:firstLine="0"/>
        <w:jc w:val="left"/>
        <w:rPr>
          <w:sz w:val="16"/>
        </w:rPr>
      </w:pPr>
      <w:r>
        <w:rPr>
          <w:sz w:val="16"/>
        </w:rPr>
        <w:t>Aipeisova, S.A., Utarbayeva, N.A., Kazkeev, T.M., Meyer, ASTERACEAE (2019). The different plant of This Area (Ngcpr-634 ))</w:t>
      </w:r>
    </w:p>
    <w:p>
      <w:pPr>
        <w:spacing w:line="199" w:lineRule="exact" w:before="0"/>
        <w:ind w:left="299" w:right="0" w:firstLine="0"/>
        <w:jc w:val="left"/>
        <w:rPr>
          <w:sz w:val="16"/>
        </w:rPr>
      </w:pPr>
      <w:r>
        <w:rPr>
          <w:b w:val="0"/>
          <w:i w:val="0"/>
          <w:sz w:val="17"/>
          <w:u w:val="none"/>
        </w:rPr>
        <w:t>Florida 32611 of Ecology,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Another important is considered as publisher 'S Note Springer 4.0. Drug</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Life Sciences of Ecology,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